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6FEB"/>
            <w:tcMar>
              <w:top w:w="120" w:type="dxa"/>
              <w:bottom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CAHIER DES CHARGES</w:t>
            </w:r>
          </w:p>
        </w:tc>
      </w:tr>
    </w:tbl>
    <w:p/>
    <w:p>
      <w:pPr>
        <w:jc w:val="center"/>
      </w:pPr>
      <w:r>
        <w:rPr>
          <w:b/>
          <w:color w:val="0F2A43"/>
          <w:sz w:val="96"/>
        </w:rPr>
        <w:t>FixNow</w:t>
      </w:r>
    </w:p>
    <w:p>
      <w:pPr>
        <w:jc w:val="center"/>
      </w:pPr>
      <w:r>
        <w:rPr>
          <w:color w:val="1F6FEB"/>
          <w:sz w:val="30"/>
        </w:rPr>
        <w:t>Plateforme de mise en relation Clients ↔ Artisans</w:t>
      </w:r>
    </w:p>
    <w:p>
      <w:pPr>
        <w:jc w:val="center"/>
      </w:pPr>
      <w:r>
        <w:rPr>
          <w:i/>
          <w:color w:val="4A5560"/>
          <w:sz w:val="23"/>
        </w:rPr>
        <w:t>Application web &amp; mobile + Blog — Marché marocain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F2F4F6"/>
          </w:tcPr>
          <w:p>
            <w:r>
              <w:rPr>
                <w:b/>
                <w:color w:val="0F2A43"/>
                <w:sz w:val="21"/>
              </w:rPr>
              <w:t>Document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1"/>
              </w:rPr>
              <w:t>Cahier des charges fonctionnel et technique</w:t>
            </w:r>
          </w:p>
        </w:tc>
      </w:tr>
      <w:tr>
        <w:tc>
          <w:tcPr>
            <w:tcW w:type="dxa" w:w="3118"/>
            <w:shd w:val="clear" w:color="auto" w:fill="F2F4F6"/>
          </w:tcPr>
          <w:p>
            <w:r>
              <w:rPr>
                <w:b/>
                <w:color w:val="0F2A43"/>
                <w:sz w:val="21"/>
              </w:rPr>
              <w:t>Version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1"/>
              </w:rPr>
              <w:t>1.0</w:t>
            </w:r>
          </w:p>
        </w:tc>
      </w:tr>
      <w:tr>
        <w:tc>
          <w:tcPr>
            <w:tcW w:type="dxa" w:w="3118"/>
            <w:shd w:val="clear" w:color="auto" w:fill="F2F4F6"/>
          </w:tcPr>
          <w:p>
            <w:r>
              <w:rPr>
                <w:b/>
                <w:color w:val="0F2A43"/>
                <w:sz w:val="21"/>
              </w:rPr>
              <w:t>Date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1"/>
              </w:rPr>
              <w:t>26 juillet 2026</w:t>
            </w:r>
          </w:p>
        </w:tc>
      </w:tr>
      <w:tr>
        <w:tc>
          <w:tcPr>
            <w:tcW w:type="dxa" w:w="3118"/>
            <w:shd w:val="clear" w:color="auto" w:fill="F2F4F6"/>
          </w:tcPr>
          <w:p>
            <w:r>
              <w:rPr>
                <w:b/>
                <w:color w:val="0F2A43"/>
                <w:sz w:val="21"/>
              </w:rPr>
              <w:t>Marché cible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1"/>
              </w:rPr>
              <w:t>Royaume du Maroc (Casablanca, Rabat — extension nationale)</w:t>
            </w:r>
          </w:p>
        </w:tc>
      </w:tr>
      <w:tr>
        <w:tc>
          <w:tcPr>
            <w:tcW w:type="dxa" w:w="3118"/>
            <w:shd w:val="clear" w:color="auto" w:fill="F2F4F6"/>
          </w:tcPr>
          <w:p>
            <w:r>
              <w:rPr>
                <w:b/>
                <w:color w:val="0F2A43"/>
                <w:sz w:val="21"/>
              </w:rPr>
              <w:t>Statut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1"/>
              </w:rPr>
              <w:t>Draft — pour validation équipe produit / tech / investisseurs</w:t>
            </w:r>
          </w:p>
        </w:tc>
      </w:tr>
    </w:tbl>
    <w:p/>
    <w:p/>
    <w:p/>
    <w:p/>
    <w:p/>
    <w:p>
      <w:pPr>
        <w:jc w:val="center"/>
      </w:pPr>
      <w:r>
        <w:rPr>
          <w:color w:val="4A5560"/>
          <w:sz w:val="18"/>
        </w:rPr>
        <w:t>Document confidentiel — usage interne équipe FixNow et partenaires investisseurs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Sommaire</w:t>
      </w:r>
    </w:p>
    <w:p/>
    <w:p>
      <w:pPr>
        <w:pStyle w:val="ListBullet"/>
      </w:pPr>
      <w:r>
        <w:rPr>
          <w:b/>
          <w:color w:val="0F2A43"/>
        </w:rPr>
        <w:t>1. Objectifs du projet</w:t>
      </w:r>
    </w:p>
    <w:p>
      <w:pPr>
        <w:pStyle w:val="ListBullet"/>
      </w:pPr>
      <w:r>
        <w:rPr>
          <w:b/>
          <w:color w:val="0F2A43"/>
        </w:rPr>
        <w:t>2. Personas utilisateurs</w:t>
      </w:r>
    </w:p>
    <w:p>
      <w:pPr>
        <w:pStyle w:val="ListBullet"/>
      </w:pPr>
      <w:r>
        <w:rPr>
          <w:b/>
          <w:color w:val="0F2A43"/>
        </w:rPr>
        <w:t>3. User Stories principales</w:t>
      </w:r>
    </w:p>
    <w:p>
      <w:pPr>
        <w:pStyle w:val="ListBullet"/>
      </w:pPr>
      <w:r>
        <w:rPr>
          <w:b/>
          <w:color w:val="0F2A43"/>
        </w:rPr>
        <w:t>4. Fonctionnalités MVP</w:t>
      </w:r>
    </w:p>
    <w:p>
      <w:pPr>
        <w:pStyle w:val="ListBullet"/>
      </w:pPr>
      <w:r>
        <w:rPr>
          <w:b/>
          <w:color w:val="0F2A43"/>
        </w:rPr>
        <w:t>5. Exigences non-fonctionnelles</w:t>
      </w:r>
    </w:p>
    <w:p>
      <w:pPr>
        <w:pStyle w:val="ListBullet"/>
      </w:pPr>
      <w:r>
        <w:rPr>
          <w:b/>
          <w:color w:val="0F2A43"/>
        </w:rPr>
        <w:t>6. Contraintes du projet</w:t>
      </w:r>
    </w:p>
    <w:p>
      <w:pPr>
        <w:pStyle w:val="ListBullet"/>
      </w:pPr>
      <w:r>
        <w:rPr>
          <w:b/>
          <w:color w:val="0F2A43"/>
        </w:rPr>
        <w:t>7. Métriques de succès</w:t>
      </w:r>
    </w:p>
    <w:p>
      <w:pPr>
        <w:pStyle w:val="ListBullet"/>
      </w:pPr>
      <w:r>
        <w:rPr>
          <w:b/>
          <w:color w:val="0F2A43"/>
        </w:rPr>
        <w:t>Annexe — Glossaire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1.  Objectifs du projet</w:t>
      </w:r>
    </w:p>
    <w:p/>
    <w:p>
      <w:pPr>
        <w:pStyle w:val="Heading2"/>
      </w:pPr>
      <w:r>
        <w:t>1.1 Contexte</w:t>
      </w:r>
    </w:p>
    <w:p>
      <w:r>
        <w:rPr>
          <w:b w:val="0"/>
          <w:i w:val="0"/>
          <w:sz w:val="22"/>
        </w:rPr>
        <w:t>Au Maroc, trouver rapidement un artisan qualifié et disponible (plombier, électricien, serrurier, technicien électroménager, climatisation) reste un parcours long et incertain : bouche-à-oreille, groupes Facebook/WhatsApp, annuaires non vérifiés. Les clients n'ont aucune visibilité sur le prix avant l'intervention, et les artisans sérieux peinent à se démarquer des prestataires non déclarés. FixNow répond à ce besoin par une plateforme digitale de mise en relation instantanée, fiable et transparente.</w:t>
      </w:r>
    </w:p>
    <w:p>
      <w:pPr>
        <w:pStyle w:val="Heading2"/>
      </w:pPr>
      <w:r>
        <w:t>1.2 Objectifs business</w:t>
      </w:r>
    </w:p>
    <w:p>
      <w:pPr>
        <w:pStyle w:val="ListBullet"/>
      </w:pPr>
      <w:r>
        <w:rPr>
          <w:b/>
        </w:rPr>
        <w:t xml:space="preserve">Rapidité — </w:t>
      </w:r>
      <w:r>
        <w:t>Réduire le délai moyen entre une demande de dépannage et la prise en charge par un artisan à moins de 30 minutes en zone urbaine.</w:t>
      </w:r>
    </w:p>
    <w:p>
      <w:pPr>
        <w:pStyle w:val="ListBullet"/>
      </w:pPr>
      <w:r>
        <w:rPr>
          <w:b/>
        </w:rPr>
        <w:t xml:space="preserve">Confiance — </w:t>
      </w:r>
      <w:r>
        <w:t>Constituer un réseau d'artisans vérifiés (identité, qualifications, avis clients) pour restaurer la confiance.</w:t>
      </w:r>
    </w:p>
    <w:p>
      <w:pPr>
        <w:pStyle w:val="ListBullet"/>
      </w:pPr>
      <w:r>
        <w:rPr>
          <w:b/>
        </w:rPr>
        <w:t xml:space="preserve">Transparence — </w:t>
      </w:r>
      <w:r>
        <w:t>Afficher un prix indicatif avant validation de la demande, avec paiement sécurisé en ligne ou en espèces à l'intervention.</w:t>
      </w:r>
    </w:p>
    <w:p>
      <w:pPr>
        <w:pStyle w:val="ListBullet"/>
      </w:pPr>
      <w:r>
        <w:rPr>
          <w:b/>
        </w:rPr>
        <w:t xml:space="preserve">Monétisation — </w:t>
      </w:r>
      <w:r>
        <w:t>Générer un revenu récurrent via une commission sur chaque intervention (12 à 18%) et un abonnement Pro pour les artisans.</w:t>
      </w:r>
    </w:p>
    <w:p>
      <w:pPr>
        <w:pStyle w:val="ListBullet"/>
      </w:pPr>
      <w:r>
        <w:rPr>
          <w:b/>
        </w:rPr>
        <w:t xml:space="preserve">Couverture géographique — </w:t>
      </w:r>
      <w:r>
        <w:t>Lancer sur Casablanca et Rabat, puis étendre à Marrakech, Tanger et Fès selon la traction.</w:t>
      </w:r>
    </w:p>
    <w:p>
      <w:pPr>
        <w:pStyle w:val="Heading2"/>
      </w:pPr>
      <w:r>
        <w:t>1.3 Objectifs produit</w:t>
      </w:r>
    </w:p>
    <w:p>
      <w:pPr>
        <w:pStyle w:val="ListNumber"/>
      </w:pPr>
      <w:r>
        <w:t>Offrir un tunnel de demande d'intervention simple et rapide (moins de 2 minutes, mobile-first).</w:t>
      </w:r>
    </w:p>
    <w:p>
      <w:pPr>
        <w:pStyle w:val="ListNumber"/>
      </w:pPr>
      <w:r>
        <w:t>Fournir aux artisans un outil de gestion de leur activité (agenda, devis, facturation, revenus).</w:t>
      </w:r>
    </w:p>
    <w:p>
      <w:pPr>
        <w:pStyle w:val="ListNumber"/>
      </w:pPr>
      <w:r>
        <w:t>Construire un blog SEO en darija/français pour capter le trafic de recherche informationnelle et convertir vers la réservation.</w:t>
      </w:r>
    </w:p>
    <w:p>
      <w:pPr>
        <w:pStyle w:val="ListNumber"/>
      </w:pPr>
      <w:r>
        <w:t>Garantir une expérience fiable même en connectivité limitée (mode dégradé, notifications SMS en complément du push).</w:t>
      </w:r>
    </w:p>
    <w:p>
      <w:pPr>
        <w:pStyle w:val="Heading2"/>
      </w:pPr>
      <w:r>
        <w:t>1.4 Périmètre du document</w:t>
      </w:r>
    </w:p>
    <w:p>
      <w:r>
        <w:rPr>
          <w:b w:val="0"/>
          <w:i w:val="0"/>
          <w:sz w:val="22"/>
        </w:rPr>
        <w:t>Ce cahier des charges couvre le MVP (produit minimum viable) de FixNow ainsi que les exigences non-fonctionnelles et contraintes associées. Il complète le document d'architecture technique FixNow (v1.0) déjà produit, en se concentrant ici sur le "quoi" et le "pourquoi" plutôt que le "comment" d'implémentation.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2.  Personas utilisateurs</w:t>
      </w:r>
    </w:p>
    <w:p/>
    <w:p>
      <w:r>
        <w:rPr>
          <w:b w:val="0"/>
          <w:i w:val="0"/>
          <w:sz w:val="22"/>
        </w:rPr>
        <w:t>Deux profils cœur de cible structurent la conception du produit : l'Artisan partenaire (offre) et le Client particulier ou professionnel (demande). Un troisième profil, l'Admin FixNow, est décrit brièvement pour mémoire (back-office).</w:t>
      </w:r>
    </w:p>
    <w:p>
      <w:pPr>
        <w:pStyle w:val="Heading2"/>
      </w:pPr>
      <w:r>
        <w:t>2.1 Persona Artisan — « Hassan, plombier indépendant 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Attribut</w:t>
            </w:r>
          </w:p>
        </w:tc>
        <w:tc>
          <w:tcPr>
            <w:tcW w:type="dxa" w:w="680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Détail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Âge / Profil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34 ans, plombier-chauffagiste indépendant à Casablanca (Aïn Sebaâ).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Situation professionnelle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Auto-entrepreneur depuis 3 ans, travaille seul, parfois avec un apprenti.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Équipement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Smartphone Android d'entrée/milieu de gamme, connexion 4G irrégulière selon les quartiers.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Objectifs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Remplir son agenda sans dépendre uniquement du bouche-à-oreille ; être payé rapidement et sans litige.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Frustrations actuelles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Prospection chronophage, clients qui négocient ou annulent au dernier moment, retards de paiement.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Niveau numérique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Aisance moyenne avec les apps mobiles simples (WhatsApp, Google Maps) ; peu de patience pour les interfaces complexes.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Motivation clé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Un flux de demandes qualifiées près de chez lui, avec un prix clair accepté avant de se déplacer.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Citation représentative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« Je veux qu'on me prévienne seulement pour des interventions sérieuses, pas perdre mon temps en déplacements pour rien. »</w:t>
            </w:r>
          </w:p>
        </w:tc>
      </w:tr>
    </w:tbl>
    <w:p/>
    <w:p>
      <w:pPr>
        <w:pStyle w:val="Heading2"/>
      </w:pPr>
      <w:r>
        <w:t>2.2 Persona Client — « Salma, cadre à Rabat 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Attribut</w:t>
            </w:r>
          </w:p>
        </w:tc>
        <w:tc>
          <w:tcPr>
            <w:tcW w:type="dxa" w:w="680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Détail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Âge / Profil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29 ans, cadre en entreprise, locataire d'un appartement à Rabat (Agdal).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Situation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Vit seule, disponibilités limitées en journée, besoin d'interventions rapides et fiables.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Équipement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iPhone récent, très active sur les réseaux sociaux et applications de services (livraison, VTC).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Objectifs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Résoudre un problème urgent (fuite d'eau, panne électrique) sans y consacrer plus de 10 minutes de recherche.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Frustrations actuelles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 sait pas à qui faire confiance, peur de se faire surfacturer, artisans injoignables ou en retard sans prévenir.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Niveau numérique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Très à l'aise, attend une expérience fluide comparable aux meilleures apps du marché.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Motivation clé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Un prix affiché avant intervention, un suivi en temps réel de l'artisan, un paiement simple (carte ou espèces).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Citation représentative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« Je veux juste qu'un pro arrive vite, que je sache combien ça va me coûter, et payer sans prise de tête. »</w:t>
            </w:r>
          </w:p>
        </w:tc>
      </w:tr>
    </w:tbl>
    <w:p/>
    <w:p>
      <w:pPr>
        <w:pStyle w:val="Heading2"/>
      </w:pPr>
      <w:r>
        <w:t>2.3 Persona secondaire — « Admin FixNow » (support/modération)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Attribut</w:t>
            </w:r>
          </w:p>
        </w:tc>
        <w:tc>
          <w:tcPr>
            <w:tcW w:type="dxa" w:w="680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Détail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Rôle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Membre de l'équipe FixNow chargé de la vérification des artisans et du support client.</w:t>
            </w:r>
          </w:p>
        </w:tc>
      </w:tr>
      <w:tr>
        <w:tc>
          <w:tcPr>
            <w:tcW w:type="dxa" w:w="2835"/>
            <w:shd w:val="clear" w:color="auto" w:fill="F2F4F6"/>
          </w:tcPr>
          <w:p>
            <w:r>
              <w:rPr>
                <w:sz w:val="20"/>
              </w:rPr>
              <w:t>Objectifs</w:t>
            </w:r>
          </w:p>
        </w:tc>
        <w:tc>
          <w:tcPr>
            <w:tcW w:type="dxa" w:w="6803"/>
            <w:shd w:val="clear" w:color="auto" w:fill="F2F4F6"/>
          </w:tcPr>
          <w:p>
            <w:r>
              <w:rPr>
                <w:sz w:val="20"/>
              </w:rPr>
              <w:t>Valider rapidement les dossiers KYC, résoudre les litiges, surveiller la qualité du service.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Outils nécessaires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Back-office avec vue centralisée des artisans, transactions, avis et signalements.</w:t>
            </w:r>
          </w:p>
        </w:tc>
      </w:tr>
    </w:tbl>
    <w:p/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3.  User Stories principales</w:t>
      </w:r>
    </w:p>
    <w:p/>
    <w:p>
      <w:r>
        <w:rPr>
          <w:b w:val="0"/>
          <w:i w:val="0"/>
          <w:sz w:val="22"/>
        </w:rPr>
        <w:t>Les user stories sont rédigées au format standard « En tant que [persona], je veux [action] afin de [bénéfice] » et priorisées selon la méthode MoSCoW (Must have, Should have, Could have, Won't have pour le MVP).</w:t>
      </w:r>
    </w:p>
    <w:p>
      <w:pPr>
        <w:pStyle w:val="Heading2"/>
      </w:pPr>
      <w:r>
        <w:t>3.1 User Stories —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7200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417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Priorité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C-01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que client, je veux décrire mon problème et ma localisation afin de recevoir une proposition d'artisan rapidement.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C-02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que client, je veux voir un prix indicatif avant de valider ma demande afin d'éviter les mauvaises surprises.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C-03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que client, je veux suivre en temps réel la position de l'artisan afin d'anticiper son arrivée.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C-04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que client, je veux payer en ligne (carte) ou en espèces à la fin de l'intervention afin de choisir le mode qui me convient.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C-05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que client, je veux noter et commenter l'artisan après l'intervention afin d'aider les autres utilisateurs.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C-06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que client, je veux discuter avec l'artisan via une messagerie in-app afin de préciser les détails sans partager mon numéro personnel.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C-07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que client professionnel (syndic, agence), je veux gérer plusieurs demandes et recevoir une facture groupée mensuelle afin de simplifier ma comptabilité.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Could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C-08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que client, je veux recevoir une notification SMS en plus du push afin d'être informé même sans connexion internet stable.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C-09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que client, je veux planifier une intervention non urgente à une date/heure choisie afin d'organiser mon emploi du temps.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Could</w:t>
            </w:r>
          </w:p>
        </w:tc>
      </w:tr>
    </w:tbl>
    <w:p/>
    <w:p>
      <w:pPr>
        <w:pStyle w:val="Heading2"/>
      </w:pPr>
      <w:r>
        <w:t>3.2 User Stories — Artisan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7200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417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Priorité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A-01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qu'artisan, je veux créer mon profil avec mes documents d'identité et qualifications afin d'être vérifié et visible sur la plateforme.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A-02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qu'artisan, je veux recevoir une notification immédiate pour toute demande correspondant à ma zone et mes services afin de ne manquer aucune opportunité.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A-03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qu'artisan, je veux accepter ou refuser une demande en un clic afin de garder le contrôle sur mon planning.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A-04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qu'artisan, je veux indiquer le montant final de l'intervention afin de déclencher le paiement du client.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A-05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qu'artisan, je veux être payé sous 48h après l'intervention afin de sécuriser ma trésorerie.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A-06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qu'artisan, je veux activer/désactiver ma disponibilité en un geste afin de ne recevoir des demandes que quand je suis libre.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A-07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qu'artisan, je veux consulter mon historique de revenus et mes statistiques afin de suivre l'évolution de mon activité.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20"/>
            <w:shd w:val="clear" w:color="auto" w:fill="F2F4F6"/>
          </w:tcPr>
          <w:p>
            <w:r>
              <w:rPr>
                <w:sz w:val="20"/>
              </w:rPr>
              <w:t>A-08</w:t>
            </w:r>
          </w:p>
        </w:tc>
        <w:tc>
          <w:tcPr>
            <w:tcW w:type="dxa" w:w="7200"/>
            <w:shd w:val="clear" w:color="auto" w:fill="F2F4F6"/>
          </w:tcPr>
          <w:p>
            <w:r>
              <w:rPr>
                <w:sz w:val="20"/>
              </w:rPr>
              <w:t>En tant qu'artisan, je veux naviguer directement vers l'adresse du client via GPS afin de gagner du temps.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A-09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 tant qu'artisan Pro (abonné), je veux apparaître en priorité dans les résultats de recherche afin d'augmenter mon volume d'activité.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Could</w:t>
            </w:r>
          </w:p>
        </w:tc>
      </w:tr>
    </w:tbl>
    <w:p/>
    <w:p>
      <w:pPr>
        <w:pStyle w:val="Heading2"/>
      </w:pPr>
      <w:r>
        <w:t>3.3 User Stories — Admin (back-office)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6917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417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Priorité</w:t>
            </w:r>
          </w:p>
        </w:tc>
      </w:tr>
      <w:tr>
        <w:tc>
          <w:tcPr>
            <w:tcW w:type="dxa" w:w="1304"/>
          </w:tcPr>
          <w:p>
            <w:r>
              <w:rPr>
                <w:sz w:val="20"/>
              </w:rPr>
              <w:t>ADM-01</w:t>
            </w:r>
          </w:p>
        </w:tc>
        <w:tc>
          <w:tcPr>
            <w:tcW w:type="dxa" w:w="6917"/>
          </w:tcPr>
          <w:p>
            <w:r>
              <w:rPr>
                <w:sz w:val="20"/>
              </w:rPr>
              <w:t>En tant qu'admin, je veux consulter et valider les dossiers KYC des artisans afin de garantir la fiabilité du réseau.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304"/>
            <w:shd w:val="clear" w:color="auto" w:fill="F2F4F6"/>
          </w:tcPr>
          <w:p>
            <w:r>
              <w:rPr>
                <w:sz w:val="20"/>
              </w:rPr>
              <w:t>ADM-02</w:t>
            </w:r>
          </w:p>
        </w:tc>
        <w:tc>
          <w:tcPr>
            <w:tcW w:type="dxa" w:w="6917"/>
            <w:shd w:val="clear" w:color="auto" w:fill="F2F4F6"/>
          </w:tcPr>
          <w:p>
            <w:r>
              <w:rPr>
                <w:sz w:val="20"/>
              </w:rPr>
              <w:t>En tant qu'admin, je veux visualiser toutes les transactions en cours afin de détecter rapidement les anomalies.</w:t>
            </w:r>
          </w:p>
        </w:tc>
        <w:tc>
          <w:tcPr>
            <w:tcW w:type="dxa" w:w="1417"/>
            <w:shd w:val="clear" w:color="auto" w:fill="F2F4F6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304"/>
          </w:tcPr>
          <w:p>
            <w:r>
              <w:rPr>
                <w:sz w:val="20"/>
              </w:rPr>
              <w:t>ADM-03</w:t>
            </w:r>
          </w:p>
        </w:tc>
        <w:tc>
          <w:tcPr>
            <w:tcW w:type="dxa" w:w="6917"/>
          </w:tcPr>
          <w:p>
            <w:r>
              <w:rPr>
                <w:sz w:val="20"/>
              </w:rPr>
              <w:t>En tant qu'admin, je veux traiter les litiges client/artisan depuis une interface dédiée afin de résoudre les conflits efficacement.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Should</w:t>
            </w:r>
          </w:p>
        </w:tc>
      </w:tr>
    </w:tbl>
    <w:p/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4.  Fonctionnalités MVP</w:t>
      </w:r>
    </w:p>
    <w:p/>
    <w:p>
      <w:r>
        <w:rPr>
          <w:b w:val="0"/>
          <w:i w:val="0"/>
          <w:sz w:val="22"/>
        </w:rPr>
        <w:t>Le MVP couvre le parcours complet demande → matching → intervention → paiement → avis, pour le client et l'artisan, ainsi qu'un blog de contenu pour l'acquisition organique.</w:t>
      </w:r>
    </w:p>
    <w:p>
      <w:pPr>
        <w:pStyle w:val="Heading2"/>
      </w:pPr>
      <w:r>
        <w:t>4.1 Application — Espace Client</w:t>
      </w:r>
    </w:p>
    <w:p>
      <w:pPr>
        <w:pStyle w:val="ListBullet"/>
      </w:pPr>
      <w:r>
        <w:t>Inscription / connexion</w:t>
      </w:r>
    </w:p>
    <w:p>
      <w:pPr>
        <w:pStyle w:val="ListBullet2"/>
      </w:pPr>
      <w:r>
        <w:t>Création de compte par email, numéro de téléphone marocain (+212) ou Google/Apple.</w:t>
      </w:r>
    </w:p>
    <w:p>
      <w:pPr>
        <w:pStyle w:val="ListBullet2"/>
      </w:pPr>
      <w:r>
        <w:t>Vérification du numéro par code OTP (SMS).</w:t>
      </w:r>
    </w:p>
    <w:p>
      <w:pPr>
        <w:pStyle w:val="ListBullet"/>
      </w:pPr>
      <w:r>
        <w:t>Demande d'intervention</w:t>
      </w:r>
    </w:p>
    <w:p>
      <w:pPr>
        <w:pStyle w:val="ListBullet2"/>
      </w:pPr>
      <w:r>
        <w:t>Sélection de la catégorie de service (plomberie, électricité, serrurerie, électroménager, climatisation).</w:t>
      </w:r>
    </w:p>
    <w:p>
      <w:pPr>
        <w:pStyle w:val="ListBullet2"/>
      </w:pPr>
      <w:r>
        <w:t>Géolocalisation automatique ou saisie manuelle de l'adresse.</w:t>
      </w:r>
    </w:p>
    <w:p>
      <w:pPr>
        <w:pStyle w:val="ListBullet2"/>
      </w:pPr>
      <w:r>
        <w:t>Description du problème + ajout de photos.</w:t>
      </w:r>
    </w:p>
    <w:p>
      <w:pPr>
        <w:pStyle w:val="ListBullet2"/>
      </w:pPr>
      <w:r>
        <w:t>Indication du niveau d'urgence (immédiat / dans la journée / planifié).</w:t>
      </w:r>
    </w:p>
    <w:p>
      <w:pPr>
        <w:pStyle w:val="ListBullet2"/>
      </w:pPr>
      <w:r>
        <w:t>Affichage d'une fourchette de prix indicative avant validation.</w:t>
      </w:r>
    </w:p>
    <w:p>
      <w:pPr>
        <w:pStyle w:val="ListBullet"/>
      </w:pPr>
      <w:r>
        <w:t>Suivi de l'intervention</w:t>
      </w:r>
    </w:p>
    <w:p>
      <w:pPr>
        <w:pStyle w:val="ListBullet2"/>
      </w:pPr>
      <w:r>
        <w:t>Statut en temps réel (recherche d'artisan → assigné → en route → en cours → terminé).</w:t>
      </w:r>
    </w:p>
    <w:p>
      <w:pPr>
        <w:pStyle w:val="ListBullet2"/>
      </w:pPr>
      <w:r>
        <w:t>Carte avec position de l'artisan et temps d'arrivée estimé.</w:t>
      </w:r>
    </w:p>
    <w:p>
      <w:pPr>
        <w:pStyle w:val="ListBullet2"/>
      </w:pPr>
      <w:r>
        <w:t>Messagerie in-app avec l'artisan assigné.</w:t>
      </w:r>
    </w:p>
    <w:p>
      <w:pPr>
        <w:pStyle w:val="ListBullet"/>
      </w:pPr>
      <w:r>
        <w:t>Paiement &amp; clôture</w:t>
      </w:r>
    </w:p>
    <w:p>
      <w:pPr>
        <w:pStyle w:val="ListBullet2"/>
      </w:pPr>
      <w:r>
        <w:t>Paiement par carte bancaire (CMI) ou en espèces à l'artisan.</w:t>
      </w:r>
    </w:p>
    <w:p>
      <w:pPr>
        <w:pStyle w:val="ListBullet2"/>
      </w:pPr>
      <w:r>
        <w:t>Réception d'un reçu numérique détaillé.</w:t>
      </w:r>
    </w:p>
    <w:p>
      <w:pPr>
        <w:pStyle w:val="ListBullet2"/>
      </w:pPr>
      <w:r>
        <w:t>Notation de l'artisan (1 à 5 étoiles) + commentaire.</w:t>
      </w:r>
    </w:p>
    <w:p>
      <w:pPr>
        <w:pStyle w:val="ListBullet"/>
      </w:pPr>
      <w:r>
        <w:t>Historique</w:t>
      </w:r>
    </w:p>
    <w:p>
      <w:pPr>
        <w:pStyle w:val="ListBullet2"/>
      </w:pPr>
      <w:r>
        <w:t>Liste des demandes passées avec statut, montant et artisan.</w:t>
      </w:r>
    </w:p>
    <w:p>
      <w:pPr>
        <w:pStyle w:val="Heading2"/>
      </w:pPr>
      <w:r>
        <w:t>4.2 Application — Espace Artisan</w:t>
      </w:r>
    </w:p>
    <w:p>
      <w:pPr>
        <w:pStyle w:val="ListBullet"/>
      </w:pPr>
      <w:r>
        <w:t>Inscription &amp; vérification (KYC)</w:t>
      </w:r>
    </w:p>
    <w:p>
      <w:pPr>
        <w:pStyle w:val="ListBullet2"/>
      </w:pPr>
      <w:r>
        <w:t>Upload pièce d'identité, justificatif de domicile, qualifications/certificats éventuels.</w:t>
      </w:r>
    </w:p>
    <w:p>
      <w:pPr>
        <w:pStyle w:val="ListBullet2"/>
      </w:pPr>
      <w:r>
        <w:t>Sélection des catégories de services proposées et de la zone d'intervention.</w:t>
      </w:r>
    </w:p>
    <w:p>
      <w:pPr>
        <w:pStyle w:val="ListBullet2"/>
      </w:pPr>
      <w:r>
        <w:t>Validation manuelle par l'équipe FixNow avant activation du compte.</w:t>
      </w:r>
    </w:p>
    <w:p>
      <w:pPr>
        <w:pStyle w:val="ListBullet"/>
      </w:pPr>
      <w:r>
        <w:t>Gestion des demandes</w:t>
      </w:r>
    </w:p>
    <w:p>
      <w:pPr>
        <w:pStyle w:val="ListBullet2"/>
      </w:pPr>
      <w:r>
        <w:t>Réception de notifications push/SMS pour les demandes correspondant à son profil.</w:t>
      </w:r>
    </w:p>
    <w:p>
      <w:pPr>
        <w:pStyle w:val="ListBullet2"/>
      </w:pPr>
      <w:r>
        <w:t>Acceptation ou refus en un clic, avec délai de réponse limité (ex. 60 secondes).</w:t>
      </w:r>
    </w:p>
    <w:p>
      <w:pPr>
        <w:pStyle w:val="ListBullet2"/>
      </w:pPr>
      <w:r>
        <w:t>Navigation GPS directe vers l'adresse du client.</w:t>
      </w:r>
    </w:p>
    <w:p>
      <w:pPr>
        <w:pStyle w:val="ListBullet"/>
      </w:pPr>
      <w:r>
        <w:t>Suivi d'intervention</w:t>
      </w:r>
    </w:p>
    <w:p>
      <w:pPr>
        <w:pStyle w:val="ListBullet2"/>
      </w:pPr>
      <w:r>
        <w:t>Bouton « Démarrer l'intervention » / « Terminer l'intervention ».</w:t>
      </w:r>
    </w:p>
    <w:p>
      <w:pPr>
        <w:pStyle w:val="ListBullet2"/>
      </w:pPr>
      <w:r>
        <w:t>Saisie du montant final (ajustement possible par rapport à l'estimation initiale, avec justification).</w:t>
      </w:r>
    </w:p>
    <w:p>
      <w:pPr>
        <w:pStyle w:val="ListBullet"/>
      </w:pPr>
      <w:r>
        <w:t>Gestion de l'activité</w:t>
      </w:r>
    </w:p>
    <w:p>
      <w:pPr>
        <w:pStyle w:val="ListBullet2"/>
      </w:pPr>
      <w:r>
        <w:t>Agenda des interventions (passées et à venir pour les demandes planifiées).</w:t>
      </w:r>
    </w:p>
    <w:p>
      <w:pPr>
        <w:pStyle w:val="ListBullet2"/>
      </w:pPr>
      <w:r>
        <w:t>Tableau de bord des revenus (jour / semaine / mois) et historique des paiements reçus.</w:t>
      </w:r>
    </w:p>
    <w:p>
      <w:pPr>
        <w:pStyle w:val="ListBullet2"/>
      </w:pPr>
      <w:r>
        <w:t>Bascule de disponibilité (en ligne / hors ligne) en un geste.</w:t>
      </w:r>
    </w:p>
    <w:p>
      <w:pPr>
        <w:pStyle w:val="Heading2"/>
      </w:pPr>
      <w:r>
        <w:t>4.3 Blog (contenu &amp; SEO)</w:t>
      </w:r>
    </w:p>
    <w:p>
      <w:pPr>
        <w:pStyle w:val="ListBullet"/>
      </w:pPr>
      <w:r>
        <w:t>Articles informationnels par catégorie de service (ex. « Que faire en cas de fuite d'eau ? », « Prix moyen d'une intervention électricien à Casablanca »).</w:t>
      </w:r>
    </w:p>
    <w:p>
      <w:pPr>
        <w:pStyle w:val="ListBullet"/>
      </w:pPr>
      <w:r>
        <w:t>Pages dédiées par ville et par service pour le référencement local (ex. « Plombier à Rabat », « Électricien à Casablanca »).</w:t>
      </w:r>
    </w:p>
    <w:p>
      <w:pPr>
        <w:pStyle w:val="ListBullet"/>
      </w:pPr>
      <w:r>
        <w:t>Formulaire d'appel à l'action intégré redirigeant vers le tunnel de demande d'intervention.</w:t>
      </w:r>
    </w:p>
    <w:p>
      <w:pPr>
        <w:pStyle w:val="ListBullet"/>
      </w:pPr>
      <w:r>
        <w:t>Structure technique en génération statique (SSG) pour un temps de chargement minimal, condition essentielle du SEO.</w:t>
      </w:r>
    </w:p>
    <w:p>
      <w:pPr>
        <w:pStyle w:val="Heading2"/>
      </w:pPr>
      <w:r>
        <w:t>4.4 Fonctionnalités explicitement hors périmètre MVP</w:t>
      </w:r>
    </w:p>
    <w:p>
      <w:r>
        <w:rPr>
          <w:b w:val="0"/>
          <w:i/>
          <w:color w:val="4A5560"/>
          <w:sz w:val="22"/>
        </w:rPr>
        <w:t>Les éléments suivants sont identifiés mais volontairement exclus du MVP afin de concentrer l'effort de développement :</w:t>
      </w:r>
    </w:p>
    <w:p>
      <w:pPr>
        <w:pStyle w:val="ListBullet"/>
      </w:pPr>
      <w:r>
        <w:t>Application mobile client dédiée (le client MVP utilise la version web mobile-responsive).</w:t>
      </w:r>
    </w:p>
    <w:p>
      <w:pPr>
        <w:pStyle w:val="ListBullet"/>
      </w:pPr>
      <w:r>
        <w:t>Paiement échelonné / acompte à la réservation.</w:t>
      </w:r>
    </w:p>
    <w:p>
      <w:pPr>
        <w:pStyle w:val="ListBullet"/>
      </w:pPr>
      <w:r>
        <w:t>Programme de fidélité et abonnement artisan Pro.</w:t>
      </w:r>
    </w:p>
    <w:p>
      <w:pPr>
        <w:pStyle w:val="ListBullet"/>
      </w:pPr>
      <w:r>
        <w:t>Support multilingue complet (le MVP cible arabe/français ; l'anglais est reporté).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5.  Exigences non-fonctionnelles</w:t>
      </w:r>
    </w:p>
    <w:p/>
    <w:p>
      <w:pPr>
        <w:pStyle w:val="Heading2"/>
      </w:pPr>
      <w:r>
        <w:t>5.1 Sécurité</w:t>
      </w:r>
    </w:p>
    <w:p>
      <w:pPr>
        <w:pStyle w:val="ListBullet"/>
      </w:pPr>
      <w:r>
        <w:t>Chiffrement des données en transit (TLS 1.2+) et au repos pour les données sensibles (pièces d'identité, coordonnées bancaires).</w:t>
      </w:r>
    </w:p>
    <w:p>
      <w:pPr>
        <w:pStyle w:val="ListBullet"/>
      </w:pPr>
      <w:r>
        <w:t>Conformité à la loi marocaine 09-08 relative à la protection des données à caractère personnel, sous supervision de la CNDP (déclaration/autorisation du traitement avant lancement).</w:t>
      </w:r>
    </w:p>
    <w:p>
      <w:pPr>
        <w:pStyle w:val="ListBullet"/>
      </w:pPr>
      <w:r>
        <w:t>Aucune donnée de carte bancaire stockée par FixNow : délégation intégrale au prestataire de paiement (CMI ou équivalent PCI-DSS).</w:t>
      </w:r>
    </w:p>
    <w:p>
      <w:pPr>
        <w:pStyle w:val="ListBullet"/>
      </w:pPr>
      <w:r>
        <w:t>Authentification forte (2FA) recommandée pour les comptes artisans et obligatoire pour les comptes admin.</w:t>
      </w:r>
    </w:p>
    <w:p>
      <w:pPr>
        <w:pStyle w:val="ListBullet"/>
      </w:pPr>
      <w:r>
        <w:t>Vérification d'identité obligatoire (KYC) avant activation d'un compte artisan.</w:t>
      </w:r>
    </w:p>
    <w:p>
      <w:pPr>
        <w:pStyle w:val="ListBullet"/>
      </w:pPr>
      <w:r>
        <w:t>Journalisation (audit log) de toutes les actions sensibles : validations KYC, remboursements, suppressions de compte.</w:t>
      </w:r>
    </w:p>
    <w:p>
      <w:pPr>
        <w:pStyle w:val="Heading2"/>
      </w:pPr>
      <w:r>
        <w:t>5.2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Indicateur</w:t>
            </w:r>
          </w:p>
        </w:tc>
        <w:tc>
          <w:tcPr>
            <w:tcW w:type="dxa" w:w="368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Cible MVP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Temps de chargement de la page d'accueil (mobile, 4G)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&lt; 2,5 secondes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Temps de réponse API (95e percentile)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&lt; 400 ms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Délai de notification artisan après soumission d'une demande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&lt; 10 secondes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Disponibilité de la plateforme (uptime)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≥ 99,5 %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Capacité cible au lancement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500 utilisateurs simultanés sans dégradation</w:t>
            </w:r>
          </w:p>
        </w:tc>
      </w:tr>
    </w:tbl>
    <w:p/>
    <w:p>
      <w:pPr>
        <w:pStyle w:val="ListBullet"/>
      </w:pPr>
      <w:r>
        <w:t>Dégradation progressive prévue en cas de connexion instable : mise en cache locale des demandes en cours, retry automatique.</w:t>
      </w:r>
    </w:p>
    <w:p>
      <w:pPr>
        <w:pStyle w:val="ListBullet"/>
      </w:pPr>
      <w:r>
        <w:t>Compression et redimensionnement automatique des photos envoyées afin de limiter la consommation data des utilisateurs.</w:t>
      </w:r>
    </w:p>
    <w:p>
      <w:pPr>
        <w:pStyle w:val="Heading2"/>
      </w:pPr>
      <w:r>
        <w:t>5.3 SEO (blog &amp; pages publiques)</w:t>
      </w:r>
    </w:p>
    <w:p>
      <w:pPr>
        <w:pStyle w:val="ListBullet"/>
      </w:pPr>
      <w:r>
        <w:t>Temps de chargement des pages publiques optimisé pour le Core Web Vitals de Google (LCP &lt; 2,5s, CLS &lt; 0,1).</w:t>
      </w:r>
    </w:p>
    <w:p>
      <w:pPr>
        <w:pStyle w:val="ListBullet"/>
      </w:pPr>
      <w:r>
        <w:t>URLs propres et localisées par ville/service (ex. /plombier/casablanca).</w:t>
      </w:r>
    </w:p>
    <w:p>
      <w:pPr>
        <w:pStyle w:val="ListBullet"/>
      </w:pPr>
      <w:r>
        <w:t>Balises meta title/description uniques par page, données structurées (schema.org LocalBusiness et Service).</w:t>
      </w:r>
    </w:p>
    <w:p>
      <w:pPr>
        <w:pStyle w:val="ListBullet"/>
      </w:pPr>
      <w:r>
        <w:t>Sitemap XML généré automatiquement et soumis à Google Search Console.</w:t>
      </w:r>
    </w:p>
    <w:p>
      <w:pPr>
        <w:pStyle w:val="ListBullet"/>
      </w:pPr>
      <w:r>
        <w:t>Contenu rédigé en français avec vocabulaire de recherche local (expressions courantes utilisées par les internautes marocains).</w:t>
      </w:r>
    </w:p>
    <w:p>
      <w:pPr>
        <w:pStyle w:val="Heading2"/>
      </w:pPr>
      <w:r>
        <w:t>5.4 Accessibilité &amp; compatibilité</w:t>
      </w:r>
    </w:p>
    <w:p>
      <w:pPr>
        <w:pStyle w:val="ListBullet"/>
      </w:pPr>
      <w:r>
        <w:t>Interface responsive testée sur les résolutions mobiles courantes au Maroc (Android milieu de gamme prioritaire).</w:t>
      </w:r>
    </w:p>
    <w:p>
      <w:pPr>
        <w:pStyle w:val="ListBullet"/>
      </w:pPr>
      <w:r>
        <w:t>Compatibilité avec les deux derniers navigateurs majeurs (Chrome, Safari) sur mobile et desktop.</w:t>
      </w:r>
    </w:p>
    <w:p>
      <w:pPr>
        <w:pStyle w:val="ListBullet"/>
      </w:pPr>
      <w:r>
        <w:t>Respect des standards d'accessibilité de base (contraste suffisant, taille de police lisible, zones tactiles ≥ 44px).</w:t>
      </w:r>
    </w:p>
    <w:p>
      <w:pPr>
        <w:pStyle w:val="Heading2"/>
      </w:pPr>
      <w:r>
        <w:t>5.5 Fiabilité &amp; support</w:t>
      </w:r>
    </w:p>
    <w:p>
      <w:pPr>
        <w:pStyle w:val="ListBullet"/>
      </w:pPr>
      <w:r>
        <w:t>Sauvegardes automatiques quotidiennes de la base de données avec rétention de 30 jours.</w:t>
      </w:r>
    </w:p>
    <w:p>
      <w:pPr>
        <w:pStyle w:val="ListBullet"/>
      </w:pPr>
      <w:r>
        <w:t>Plan de reprise d'activité (RPO ≤ 24h, RTO ≤ 4h) pour le MVP.</w:t>
      </w:r>
    </w:p>
    <w:p>
      <w:pPr>
        <w:pStyle w:val="ListBullet"/>
      </w:pPr>
      <w:r>
        <w:t>Canal de support client disponible 7j/7 sur les créneaux horaires d'intervention (8h-22h).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6.  Contraintes du projet</w:t>
      </w:r>
    </w:p>
    <w:p/>
    <w:p>
      <w:pPr>
        <w:pStyle w:val="Heading2"/>
      </w:pPr>
      <w:r>
        <w:t>6.1 Contraintes de délai (timeline)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Jalon</w:t>
            </w:r>
          </w:p>
        </w:tc>
        <w:tc>
          <w:tcPr>
            <w:tcW w:type="dxa" w:w="1984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Durée</w:t>
            </w:r>
          </w:p>
        </w:tc>
        <w:tc>
          <w:tcPr>
            <w:tcW w:type="dxa" w:w="2551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Échéance cible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Phase 0 — Fondations (design, architecture, setup)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 semaines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Semaine 4</w:t>
            </w:r>
          </w:p>
        </w:tc>
      </w:tr>
      <w:tr>
        <w:tc>
          <w:tcPr>
            <w:tcW w:type="dxa" w:w="5102"/>
            <w:shd w:val="clear" w:color="auto" w:fill="F2F4F6"/>
          </w:tcPr>
          <w:p>
            <w:r>
              <w:rPr>
                <w:sz w:val="20"/>
              </w:rPr>
              <w:t>Phase 1 — Développement MVP</w:t>
            </w:r>
          </w:p>
        </w:tc>
        <w:tc>
          <w:tcPr>
            <w:tcW w:type="dxa" w:w="1984"/>
            <w:shd w:val="clear" w:color="auto" w:fill="F2F4F6"/>
          </w:tcPr>
          <w:p>
            <w:r>
              <w:rPr>
                <w:sz w:val="20"/>
              </w:rPr>
              <w:t>10 semaines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Semaine 14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Phase 1 — Tests, recette, corrections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 semaines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Semaine 16</w:t>
            </w:r>
          </w:p>
        </w:tc>
      </w:tr>
      <w:tr>
        <w:tc>
          <w:tcPr>
            <w:tcW w:type="dxa" w:w="5102"/>
            <w:shd w:val="clear" w:color="auto" w:fill="F2F4F6"/>
          </w:tcPr>
          <w:p>
            <w:r>
              <w:rPr>
                <w:sz w:val="20"/>
              </w:rPr>
              <w:t>Lancement pilote (Casablanca)</w:t>
            </w:r>
          </w:p>
        </w:tc>
        <w:tc>
          <w:tcPr>
            <w:tcW w:type="dxa" w:w="1984"/>
            <w:shd w:val="clear" w:color="auto" w:fill="F2F4F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Semaine 17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Extension Rabat + itérations post-lancement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 semaines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Semaine 23</w:t>
            </w:r>
          </w:p>
        </w:tc>
      </w:tr>
    </w:tbl>
    <w:p/>
    <w:p>
      <w:r>
        <w:rPr>
          <w:b w:val="0"/>
          <w:i/>
          <w:color w:val="4A5560"/>
          <w:sz w:val="19"/>
        </w:rPr>
        <w:t>Ces échéances constituent des objectifs de cadrage ; elles seront affinées après le sprint de cadrage technique détaillé (Phase 0).</w:t>
      </w:r>
    </w:p>
    <w:p>
      <w:pPr>
        <w:pStyle w:val="Heading2"/>
      </w:pPr>
      <w:r>
        <w:t>6.2 Contraintes budgétaires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Poste</w:t>
            </w:r>
          </w:p>
        </w:tc>
        <w:tc>
          <w:tcPr>
            <w:tcW w:type="dxa" w:w="2551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Estimation (MAD)</w:t>
            </w:r>
          </w:p>
        </w:tc>
        <w:tc>
          <w:tcPr>
            <w:tcW w:type="dxa" w:w="3118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Remarque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Développement MVP (équipe interne/freelance)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350 000 – 500 000 DH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2-3 développeurs full-stack + 1 designer, ~4 mois.</w:t>
            </w:r>
          </w:p>
        </w:tc>
      </w:tr>
      <w:tr>
        <w:tc>
          <w:tcPr>
            <w:tcW w:type="dxa" w:w="3969"/>
            <w:shd w:val="clear" w:color="auto" w:fill="F2F4F6"/>
          </w:tcPr>
          <w:p>
            <w:r>
              <w:rPr>
                <w:sz w:val="20"/>
              </w:rPr>
              <w:t>Infrastructure cloud (hébergement, services managés)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3 000 – 6 000 DH / mois</w:t>
            </w:r>
          </w:p>
        </w:tc>
        <w:tc>
          <w:tcPr>
            <w:tcW w:type="dxa" w:w="3118"/>
            <w:shd w:val="clear" w:color="auto" w:fill="F2F4F6"/>
          </w:tcPr>
          <w:p>
            <w:r>
              <w:rPr>
                <w:sz w:val="20"/>
              </w:rPr>
              <w:t>Coût croissant avec le volume d'utilisateurs.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Outils tiers (paiement, SMS, notifications, monitoring)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2 000 – 4 000 DH / mois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CMI, passerelle SMS locale, Firebase, Sentry.</w:t>
            </w:r>
          </w:p>
        </w:tc>
      </w:tr>
      <w:tr>
        <w:tc>
          <w:tcPr>
            <w:tcW w:type="dxa" w:w="3969"/>
            <w:shd w:val="clear" w:color="auto" w:fill="F2F4F6"/>
          </w:tcPr>
          <w:p>
            <w:r>
              <w:rPr>
                <w:sz w:val="20"/>
              </w:rPr>
              <w:t>Marketing &amp; acquisition (lancement pilote)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100 000 – 150 000 DH</w:t>
            </w:r>
          </w:p>
        </w:tc>
        <w:tc>
          <w:tcPr>
            <w:tcW w:type="dxa" w:w="3118"/>
            <w:shd w:val="clear" w:color="auto" w:fill="F2F4F6"/>
          </w:tcPr>
          <w:p>
            <w:r>
              <w:rPr>
                <w:sz w:val="20"/>
              </w:rPr>
              <w:t>Acquisition des premiers artisans et clients à Casablanca.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Frais juridiques &amp; conformité (CNDP, CGU/CGV)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20 000 – 30 000 DH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Déclaration CNDP, rédaction contractuelle, assurance RC Pro.</w:t>
            </w:r>
          </w:p>
        </w:tc>
      </w:tr>
    </w:tbl>
    <w:p/>
    <w:p>
      <w:pPr>
        <w:pStyle w:val="Heading2"/>
      </w:pPr>
      <w:r>
        <w:t>6.3 Contraintes technologiques</w:t>
      </w:r>
    </w:p>
    <w:p>
      <w:pPr>
        <w:pStyle w:val="ListBullet"/>
      </w:pPr>
      <w:r>
        <w:t>La stack technique doit permettre un déploiement rapide avec une équipe réduite : privilégier des services managés (hébergement, base de données, paiement) plutôt que de l'infrastructure auto-gérée pour le MVP.</w:t>
      </w:r>
    </w:p>
    <w:p>
      <w:pPr>
        <w:pStyle w:val="ListBullet"/>
      </w:pPr>
      <w:r>
        <w:t>Le paiement en ligne doit passer par un prestataire agréé pour le marché marocain (ex. CMI) ; les portefeuilles mobiles locaux (ex. paiement mobile bancaire) pourront être ajoutés en Phase 2.</w:t>
      </w:r>
    </w:p>
    <w:p>
      <w:pPr>
        <w:pStyle w:val="ListBullet"/>
      </w:pPr>
      <w:r>
        <w:t>Les notifications SMS doivent utiliser un opérateur/agrégateur capable de délivrer fiablement sur les réseaux marocains (Maroc Telecom, Orange, inwi).</w:t>
      </w:r>
    </w:p>
    <w:p>
      <w:pPr>
        <w:pStyle w:val="ListBullet"/>
      </w:pPr>
      <w:r>
        <w:t>Le blog doit être découplé techniquement du cœur applicatif afin de ne pas impacter les performances ou la disponibilité de la marketplace en cas de pic de trafic éditorial.</w:t>
      </w:r>
    </w:p>
    <w:p>
      <w:pPr>
        <w:pStyle w:val="ListBullet"/>
      </w:pPr>
      <w:r>
        <w:t>Toute donnée personnelle collectée doit pouvoir être hébergée ou répliquée dans le respect des exigences de la loi 09-08 (localisation ou garanties contractuelles selon le choix d'hébergement).</w:t>
      </w:r>
    </w:p>
    <w:p>
      <w:pPr>
        <w:pStyle w:val="Heading2"/>
      </w:pPr>
      <w:r>
        <w:t>6.4 Contraintes organisationnelles</w:t>
      </w:r>
    </w:p>
    <w:p>
      <w:pPr>
        <w:pStyle w:val="ListBullet"/>
      </w:pPr>
      <w:r>
        <w:t>Équipe MVP réduite : 2-3 développeurs, 1 designer UI/UX à temps partiel, 1 product owner.</w:t>
      </w:r>
    </w:p>
    <w:p>
      <w:pPr>
        <w:pStyle w:val="ListBullet"/>
      </w:pPr>
      <w:r>
        <w:t>Validation KYC des artisans en Phase 1 réalisée manuellement par l'équipe (pas d'automatisation IA prévue avant la Phase 2).</w:t>
      </w:r>
    </w:p>
    <w:p>
      <w:pPr>
        <w:pStyle w:val="ListBullet"/>
      </w:pPr>
      <w:r>
        <w:t>Lancement pilote volontairement restreint à une seule ville pour maîtriser la qualité de service avant extension.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7.  Métriques de succès</w:t>
      </w:r>
    </w:p>
    <w:p/>
    <w:p>
      <w:r>
        <w:rPr>
          <w:b w:val="0"/>
          <w:i w:val="0"/>
          <w:sz w:val="22"/>
        </w:rPr>
        <w:t>Les métriques ci-dessous permettent d'évaluer objectivement l'atteinte des objectifs du MVP et de décider du passage à la Phase 2 (extension géographique et fonctionnelle).</w:t>
      </w:r>
    </w:p>
    <w:p>
      <w:pPr>
        <w:pStyle w:val="Heading2"/>
      </w:pPr>
      <w:r>
        <w:t>7.1 Métriques d'acquisition &amp; d'offre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Métrique</w:t>
            </w:r>
          </w:p>
        </w:tc>
        <w:tc>
          <w:tcPr>
            <w:tcW w:type="dxa" w:w="2551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Cible à 3 mois</w:t>
            </w:r>
          </w:p>
        </w:tc>
        <w:tc>
          <w:tcPr>
            <w:tcW w:type="dxa" w:w="2551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Cible à 6 mois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Artisans inscrits et vérifiés (KYC validé)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535"/>
            <w:shd w:val="clear" w:color="auto" w:fill="F2F4F6"/>
          </w:tcPr>
          <w:p>
            <w:r>
              <w:rPr>
                <w:sz w:val="20"/>
              </w:rPr>
              <w:t>Artisans actifs mensuels (≥ 1 intervention/mois)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Clients inscrits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1 500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6 000</w:t>
            </w:r>
          </w:p>
        </w:tc>
      </w:tr>
      <w:tr>
        <w:tc>
          <w:tcPr>
            <w:tcW w:type="dxa" w:w="4535"/>
            <w:shd w:val="clear" w:color="auto" w:fill="F2F4F6"/>
          </w:tcPr>
          <w:p>
            <w:r>
              <w:rPr>
                <w:sz w:val="20"/>
              </w:rPr>
              <w:t>Trafic organique mensuel du blog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2 000 visites</w:t>
            </w:r>
          </w:p>
        </w:tc>
        <w:tc>
          <w:tcPr>
            <w:tcW w:type="dxa" w:w="2551"/>
            <w:shd w:val="clear" w:color="auto" w:fill="F2F4F6"/>
          </w:tcPr>
          <w:p>
            <w:r>
              <w:rPr>
                <w:sz w:val="20"/>
              </w:rPr>
              <w:t>10 000 visites</w:t>
            </w:r>
          </w:p>
        </w:tc>
      </w:tr>
    </w:tbl>
    <w:p/>
    <w:p>
      <w:pPr>
        <w:pStyle w:val="Heading2"/>
      </w:pPr>
      <w:r>
        <w:t>7.2 Métriques d'usage &amp; de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Métrique</w:t>
            </w:r>
          </w:p>
        </w:tc>
        <w:tc>
          <w:tcPr>
            <w:tcW w:type="dxa" w:w="368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Cible MVP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Délai moyen de mise en relation client/artisan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&lt; 30 minutes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Taux de conversion demande → intervention réalisée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&gt; 60 %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Taux d'acceptation des demandes par les artisans notifiés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&gt; 55 %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Taux d'annulation côté client après assignation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&lt; 10 %</w:t>
            </w:r>
          </w:p>
        </w:tc>
      </w:tr>
    </w:tbl>
    <w:p/>
    <w:p>
      <w:pPr>
        <w:pStyle w:val="Heading2"/>
      </w:pPr>
      <w:r>
        <w:t>7.3 Métriques de satisfaction &amp; qualité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Métrique</w:t>
            </w:r>
          </w:p>
        </w:tc>
        <w:tc>
          <w:tcPr>
            <w:tcW w:type="dxa" w:w="368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Cible MVP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Note moyenne de satisfaction client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≥ 4,3 / 5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Net Promoter Score (NPS) artisan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≥ 30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Taux de litiges sur intervention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&lt; 3 %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Délai moyen de versement aux artisans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≤ 48 heures</w:t>
            </w:r>
          </w:p>
        </w:tc>
      </w:tr>
    </w:tbl>
    <w:p/>
    <w:p>
      <w:pPr>
        <w:pStyle w:val="Heading2"/>
      </w:pPr>
      <w:r>
        <w:t>7.4 Métriques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Métrique</w:t>
            </w:r>
          </w:p>
        </w:tc>
        <w:tc>
          <w:tcPr>
            <w:tcW w:type="dxa" w:w="3685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Cible à 6 mois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GMV mensuel (volume d'affaires traité)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50 000 DH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Revenu net FixNow (commission)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6 000 – 9 000 DH / mois</w:t>
            </w:r>
          </w:p>
        </w:tc>
      </w:tr>
      <w:tr>
        <w:tc>
          <w:tcPr>
            <w:tcW w:type="dxa" w:w="5953"/>
          </w:tcPr>
          <w:p>
            <w:r>
              <w:rPr>
                <w:sz w:val="20"/>
              </w:rPr>
              <w:t>Coût d'acquisition artisan (CAC)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&lt; 400 DH</w:t>
            </w:r>
          </w:p>
        </w:tc>
      </w:tr>
      <w:tr>
        <w:tc>
          <w:tcPr>
            <w:tcW w:type="dxa" w:w="5953"/>
            <w:shd w:val="clear" w:color="auto" w:fill="F2F4F6"/>
          </w:tcPr>
          <w:p>
            <w:r>
              <w:rPr>
                <w:sz w:val="20"/>
              </w:rPr>
              <w:t>Coût d'acquisition client (CAC)</w:t>
            </w:r>
          </w:p>
        </w:tc>
        <w:tc>
          <w:tcPr>
            <w:tcW w:type="dxa" w:w="3685"/>
            <w:shd w:val="clear" w:color="auto" w:fill="F2F4F6"/>
          </w:tcPr>
          <w:p>
            <w:r>
              <w:rPr>
                <w:sz w:val="20"/>
              </w:rPr>
              <w:t>&lt; 60 DH</w:t>
            </w:r>
          </w:p>
        </w:tc>
      </w:tr>
    </w:tbl>
    <w:p/>
    <w:p>
      <w:r>
        <w:rPr>
          <w:b/>
          <w:i w:val="0"/>
          <w:sz w:val="22"/>
        </w:rPr>
        <w:t xml:space="preserve">Critère de décision Phase 2 : </w:t>
      </w:r>
    </w:p>
    <w:p>
      <w:pPr>
        <w:pStyle w:val="ListBullet"/>
      </w:pPr>
      <w:r>
        <w:t>Au moins 3 des 4 catégories de métriques ci-dessus atteignent leur cible à 6 mois, avec une tendance de croissance mensuelle positive sur le GMV et les artisans actifs.</w:t>
      </w:r>
    </w:p>
    <w:p>
      <w:r>
        <w:br w:type="page"/>
      </w:r>
    </w:p>
    <w:p>
      <w:pPr>
        <w:pStyle w:val="Heading1"/>
        <w:shd w:val="clear" w:color="auto" w:fill="0F2A43"/>
        <w:pBdr>
          <w:top w:val="single" w:sz="4" w:space="8" w:color="0F2A43"/>
          <w:bottom w:val="single" w:sz="4" w:space="8" w:color="0F2A43"/>
          <w:left w:val="single" w:sz="4" w:space="8" w:color="0F2A43"/>
          <w:right w:val="single" w:sz="4" w:space="8" w:color="0F2A43"/>
        </w:pBdr>
        <w:spacing w:before="80" w:after="280"/>
      </w:pPr>
      <w:r>
        <w:rPr>
          <w:color w:val="FFFFFF"/>
        </w:rPr>
        <w:t>Annexe — Glossaire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Terme</w:t>
            </w:r>
          </w:p>
        </w:tc>
        <w:tc>
          <w:tcPr>
            <w:tcW w:type="dxa" w:w="7370"/>
            <w:shd w:val="clear" w:color="auto" w:fill="1F6FEB"/>
          </w:tcPr>
          <w:p>
            <w:r>
              <w:rPr>
                <w:b/>
                <w:color w:val="FFFFFF"/>
                <w:sz w:val="21"/>
              </w:rPr>
              <w:t>Définition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MVP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Minimum Viable Product — version minimale du produit permettant de valider les hypothèses clés.</w:t>
            </w:r>
          </w:p>
        </w:tc>
      </w:tr>
      <w:tr>
        <w:tc>
          <w:tcPr>
            <w:tcW w:type="dxa" w:w="2268"/>
            <w:shd w:val="clear" w:color="auto" w:fill="F2F4F6"/>
          </w:tcPr>
          <w:p>
            <w:r>
              <w:rPr>
                <w:sz w:val="20"/>
              </w:rPr>
              <w:t>KYC</w:t>
            </w:r>
          </w:p>
        </w:tc>
        <w:tc>
          <w:tcPr>
            <w:tcW w:type="dxa" w:w="7370"/>
            <w:shd w:val="clear" w:color="auto" w:fill="F2F4F6"/>
          </w:tcPr>
          <w:p>
            <w:r>
              <w:rPr>
                <w:sz w:val="20"/>
              </w:rPr>
              <w:t>Know Your Customer — processus de vérification d'identité d'un utilisateur (ici, l'artisan).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MoSCoW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Méthode de priorisation : Must have, Should have, Could have, Won't have.</w:t>
            </w:r>
          </w:p>
        </w:tc>
      </w:tr>
      <w:tr>
        <w:tc>
          <w:tcPr>
            <w:tcW w:type="dxa" w:w="2268"/>
            <w:shd w:val="clear" w:color="auto" w:fill="F2F4F6"/>
          </w:tcPr>
          <w:p>
            <w:r>
              <w:rPr>
                <w:sz w:val="20"/>
              </w:rPr>
              <w:t>GMV</w:t>
            </w:r>
          </w:p>
        </w:tc>
        <w:tc>
          <w:tcPr>
            <w:tcW w:type="dxa" w:w="7370"/>
            <w:shd w:val="clear" w:color="auto" w:fill="F2F4F6"/>
          </w:tcPr>
          <w:p>
            <w:r>
              <w:rPr>
                <w:sz w:val="20"/>
              </w:rPr>
              <w:t>Gross Merchandise Value — volume total des transactions traitées par la plateforme.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CNDP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Commission Nationale de contrôle de la protection des Données à caractère Personnel (Maroc).</w:t>
            </w:r>
          </w:p>
        </w:tc>
      </w:tr>
      <w:tr>
        <w:tc>
          <w:tcPr>
            <w:tcW w:type="dxa" w:w="2268"/>
            <w:shd w:val="clear" w:color="auto" w:fill="F2F4F6"/>
          </w:tcPr>
          <w:p>
            <w:r>
              <w:rPr>
                <w:sz w:val="20"/>
              </w:rPr>
              <w:t>CMI</w:t>
            </w:r>
          </w:p>
        </w:tc>
        <w:tc>
          <w:tcPr>
            <w:tcW w:type="dxa" w:w="7370"/>
            <w:shd w:val="clear" w:color="auto" w:fill="F2F4F6"/>
          </w:tcPr>
          <w:p>
            <w:r>
              <w:rPr>
                <w:sz w:val="20"/>
              </w:rPr>
              <w:t>Centre Monétique Interbancaire — principal prestataire de paiement en ligne par carte au Maroc.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Net Promoter Score — indicateur de recommandation client/artisan.</w:t>
            </w:r>
          </w:p>
        </w:tc>
      </w:tr>
      <w:tr>
        <w:tc>
          <w:tcPr>
            <w:tcW w:type="dxa" w:w="2268"/>
            <w:shd w:val="clear" w:color="auto" w:fill="F2F4F6"/>
          </w:tcPr>
          <w:p>
            <w:r>
              <w:rPr>
                <w:sz w:val="20"/>
              </w:rPr>
              <w:t>CAC</w:t>
            </w:r>
          </w:p>
        </w:tc>
        <w:tc>
          <w:tcPr>
            <w:tcW w:type="dxa" w:w="7370"/>
            <w:shd w:val="clear" w:color="auto" w:fill="F2F4F6"/>
          </w:tcPr>
          <w:p>
            <w:r>
              <w:rPr>
                <w:sz w:val="20"/>
              </w:rPr>
              <w:t>Coût d'Acquisition Client (ou artisan) — dépense marketing moyenne pour acquérir un utilisateur.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SEO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Search Engine Optimization — optimisation pour les moteurs de recherche.</w:t>
            </w:r>
          </w:p>
        </w:tc>
      </w:tr>
    </w:tbl>
    <w:p/>
    <w:p>
      <w:pPr>
        <w:jc w:val="center"/>
      </w:pPr>
      <w:r>
        <w:rPr>
          <w:color w:val="4A5560"/>
          <w:sz w:val="18"/>
        </w:rPr>
        <w:t>Fin du document — Cahier des Charges FixNow v1.0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A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6FE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