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Penetration Test Report: PenDocX Demo</w:t>
      </w:r>
    </w:p>
    <w:p>
      <w:r>
        <w:rPr>
          <w:b/>
        </w:rPr>
        <w:t xml:space="preserve">Client: </w:t>
      </w:r>
      <w:r>
        <w:t>Internal</w:t>
        <w:br/>
      </w:r>
      <w:r>
        <w:rPr>
          <w:b/>
        </w:rPr>
        <w:t xml:space="preserve">Author: </w:t>
      </w:r>
      <w:r>
        <w:t>Antigravity</w:t>
        <w:br/>
      </w:r>
      <w:r>
        <w:rPr>
          <w:b/>
        </w:rPr>
        <w:t xml:space="preserve">Date: </w:t>
      </w:r>
      <w:r>
        <w:t>2026-01-13</w:t>
      </w:r>
    </w:p>
    <w:p>
      <w:r>
        <w:br w:type="page"/>
      </w:r>
    </w:p>
    <w:p>
      <w:pPr>
        <w:pStyle w:val="Heading1"/>
      </w:pPr>
      <w:r>
        <w:t>Table of Findings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Finding</w:t>
            </w:r>
          </w:p>
        </w:tc>
        <w:tc>
          <w:tcPr>
            <w:tcW w:type="dxa" w:w="4320"/>
          </w:tcPr>
          <w:p>
            <w:r>
              <w:t>Severity</w:t>
            </w:r>
          </w:p>
        </w:tc>
      </w:tr>
      <w:tr>
        <w:tc>
          <w:tcPr>
            <w:tcW w:type="dxa" w:w="4320"/>
          </w:tcPr>
          <w:p>
            <w:r>
              <w:t>Insecure Direct Object Reference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>
      <w:r>
        <w:br w:type="page"/>
      </w:r>
    </w:p>
    <w:p>
      <w:pPr>
        <w:pStyle w:val="Heading1"/>
      </w:pPr>
      <w:r>
        <w:t>Detailed Findings</w:t>
      </w:r>
    </w:p>
    <w:p>
      <w:pPr>
        <w:pStyle w:val="Heading2"/>
      </w:pPr>
      <w:r>
        <w:t>1. Insecure Direct Object Reference</w:t>
      </w:r>
    </w:p>
    <w:p>
      <w:r>
        <w:rPr>
          <w:b/>
        </w:rPr>
        <w:t>Severity: Severity.HIGH</w:t>
      </w:r>
    </w:p>
    <w:p>
      <w:pPr>
        <w:pStyle w:val="Heading3"/>
      </w:pPr>
      <w:r>
        <w:t>Description</w:t>
      </w:r>
    </w:p>
    <w:p>
      <w:r>
        <w:t>Sample description of IDOR.</w:t>
      </w:r>
    </w:p>
    <w:p>
      <w:pPr>
        <w:pStyle w:val="Heading3"/>
      </w:pPr>
      <w:r>
        <w:t>Impact</w:t>
      </w:r>
    </w:p>
    <w:p>
      <w:r>
        <w:t>Full access to other users data.</w:t>
      </w:r>
    </w:p>
    <w:p>
      <w:pPr>
        <w:pStyle w:val="Heading3"/>
      </w:pPr>
      <w:r>
        <w:t>Remediation</w:t>
      </w:r>
    </w:p>
    <w:p>
      <w:r>
        <w:t>Implement authorization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