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BC443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Mediation Architecture</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BC443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Mediation Architecture</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46772A"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72464" w:history="1">
            <w:r w:rsidR="0046772A" w:rsidRPr="003B288F">
              <w:rPr>
                <w:rStyle w:val="Hyperlink"/>
                <w:noProof/>
              </w:rPr>
              <w:t>Document Purpose</w:t>
            </w:r>
            <w:r w:rsidR="0046772A">
              <w:rPr>
                <w:noProof/>
                <w:webHidden/>
              </w:rPr>
              <w:tab/>
            </w:r>
            <w:r w:rsidR="0046772A">
              <w:rPr>
                <w:noProof/>
                <w:webHidden/>
              </w:rPr>
              <w:fldChar w:fldCharType="begin"/>
            </w:r>
            <w:r w:rsidR="0046772A">
              <w:rPr>
                <w:noProof/>
                <w:webHidden/>
              </w:rPr>
              <w:instrText xml:space="preserve"> PAGEREF _Toc421872464 \h </w:instrText>
            </w:r>
            <w:r w:rsidR="0046772A">
              <w:rPr>
                <w:noProof/>
                <w:webHidden/>
              </w:rPr>
            </w:r>
            <w:r w:rsidR="0046772A">
              <w:rPr>
                <w:noProof/>
                <w:webHidden/>
              </w:rPr>
              <w:fldChar w:fldCharType="separate"/>
            </w:r>
            <w:r w:rsidR="0046772A">
              <w:rPr>
                <w:noProof/>
                <w:webHidden/>
              </w:rPr>
              <w:t>2</w:t>
            </w:r>
            <w:r w:rsidR="0046772A">
              <w:rPr>
                <w:noProof/>
                <w:webHidden/>
              </w:rPr>
              <w:fldChar w:fldCharType="end"/>
            </w:r>
          </w:hyperlink>
        </w:p>
        <w:p w:rsidR="0046772A" w:rsidRDefault="0046772A">
          <w:pPr>
            <w:pStyle w:val="TOC1"/>
            <w:tabs>
              <w:tab w:val="right" w:leader="dot" w:pos="9350"/>
            </w:tabs>
            <w:rPr>
              <w:rFonts w:eastAsiaTheme="minorEastAsia"/>
              <w:noProof/>
            </w:rPr>
          </w:pPr>
          <w:hyperlink w:anchor="_Toc421872465" w:history="1">
            <w:r w:rsidRPr="003B288F">
              <w:rPr>
                <w:rStyle w:val="Hyperlink"/>
                <w:noProof/>
              </w:rPr>
              <w:t>System Overview</w:t>
            </w:r>
            <w:r>
              <w:rPr>
                <w:noProof/>
                <w:webHidden/>
              </w:rPr>
              <w:tab/>
            </w:r>
            <w:r>
              <w:rPr>
                <w:noProof/>
                <w:webHidden/>
              </w:rPr>
              <w:fldChar w:fldCharType="begin"/>
            </w:r>
            <w:r>
              <w:rPr>
                <w:noProof/>
                <w:webHidden/>
              </w:rPr>
              <w:instrText xml:space="preserve"> PAGEREF _Toc421872465 \h </w:instrText>
            </w:r>
            <w:r>
              <w:rPr>
                <w:noProof/>
                <w:webHidden/>
              </w:rPr>
            </w:r>
            <w:r>
              <w:rPr>
                <w:noProof/>
                <w:webHidden/>
              </w:rPr>
              <w:fldChar w:fldCharType="separate"/>
            </w:r>
            <w:r>
              <w:rPr>
                <w:noProof/>
                <w:webHidden/>
              </w:rPr>
              <w:t>3</w:t>
            </w:r>
            <w:r>
              <w:rPr>
                <w:noProof/>
                <w:webHidden/>
              </w:rPr>
              <w:fldChar w:fldCharType="end"/>
            </w:r>
          </w:hyperlink>
        </w:p>
        <w:p w:rsidR="0046772A" w:rsidRDefault="0046772A">
          <w:pPr>
            <w:pStyle w:val="TOC2"/>
            <w:tabs>
              <w:tab w:val="right" w:leader="dot" w:pos="9350"/>
            </w:tabs>
            <w:rPr>
              <w:noProof/>
            </w:rPr>
          </w:pPr>
          <w:hyperlink w:anchor="_Toc421872466" w:history="1">
            <w:r w:rsidRPr="003B288F">
              <w:rPr>
                <w:rStyle w:val="Hyperlink"/>
                <w:noProof/>
              </w:rPr>
              <w:t>Technical Aspects</w:t>
            </w:r>
            <w:r>
              <w:rPr>
                <w:noProof/>
                <w:webHidden/>
              </w:rPr>
              <w:tab/>
            </w:r>
            <w:r>
              <w:rPr>
                <w:noProof/>
                <w:webHidden/>
              </w:rPr>
              <w:fldChar w:fldCharType="begin"/>
            </w:r>
            <w:r>
              <w:rPr>
                <w:noProof/>
                <w:webHidden/>
              </w:rPr>
              <w:instrText xml:space="preserve"> PAGEREF _Toc421872466 \h </w:instrText>
            </w:r>
            <w:r>
              <w:rPr>
                <w:noProof/>
                <w:webHidden/>
              </w:rPr>
            </w:r>
            <w:r>
              <w:rPr>
                <w:noProof/>
                <w:webHidden/>
              </w:rPr>
              <w:fldChar w:fldCharType="separate"/>
            </w:r>
            <w:r>
              <w:rPr>
                <w:noProof/>
                <w:webHidden/>
              </w:rPr>
              <w:t>3</w:t>
            </w:r>
            <w:r>
              <w:rPr>
                <w:noProof/>
                <w:webHidden/>
              </w:rPr>
              <w:fldChar w:fldCharType="end"/>
            </w:r>
          </w:hyperlink>
        </w:p>
        <w:p w:rsidR="00354DB7" w:rsidRDefault="00354DB7">
          <w:r>
            <w:rPr>
              <w:b/>
              <w:bCs/>
              <w:noProof/>
            </w:rPr>
            <w:fldChar w:fldCharType="end"/>
          </w:r>
        </w:p>
      </w:sdtContent>
    </w:sdt>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Default="00354DB7" w:rsidP="00354DB7"/>
    <w:p w:rsidR="00354DB7" w:rsidRPr="00354DB7" w:rsidRDefault="00354DB7" w:rsidP="00354DB7">
      <w:pPr>
        <w:tabs>
          <w:tab w:val="left" w:pos="3018"/>
        </w:tabs>
      </w:pPr>
      <w:r>
        <w:tab/>
      </w:r>
    </w:p>
    <w:p w:rsidR="00513D45" w:rsidRDefault="006420F9" w:rsidP="006420F9">
      <w:pPr>
        <w:pStyle w:val="Heading1"/>
      </w:pPr>
      <w:bookmarkStart w:id="0" w:name="_Toc421872464"/>
      <w:r>
        <w:lastRenderedPageBreak/>
        <w:t>Document Purpose</w:t>
      </w:r>
      <w:bookmarkEnd w:id="0"/>
    </w:p>
    <w:p w:rsidR="004A5F35" w:rsidRDefault="004A5F35" w:rsidP="004A5F35">
      <w:r>
        <w:t>The purpose of this document is to put a technical architecture of the new Mediation System.</w:t>
      </w:r>
    </w:p>
    <w:p w:rsidR="000970F2" w:rsidRDefault="000970F2" w:rsidP="000970F2">
      <w:pPr>
        <w:pStyle w:val="Heading1"/>
      </w:pPr>
      <w:bookmarkStart w:id="1" w:name="_Toc421872465"/>
      <w:r>
        <w:lastRenderedPageBreak/>
        <w:t>System Overview</w:t>
      </w:r>
      <w:bookmarkEnd w:id="1"/>
    </w:p>
    <w:p w:rsidR="00D27B37" w:rsidRDefault="00D27B37" w:rsidP="000763B3">
      <w:r>
        <w:t>The Mediation System is a middleware system that would connect to one or multiple data sources, collect CDRs, transform them to specific format, and deliver them to one or more systems (e.g. databases, files…).</w:t>
      </w:r>
    </w:p>
    <w:p w:rsidR="00D27B37" w:rsidRDefault="0046772A" w:rsidP="00D27B37">
      <w:r>
        <w:rPr>
          <w:noProof/>
        </w:rPr>
        <w:drawing>
          <wp:inline distT="0" distB="0" distL="0" distR="0">
            <wp:extent cx="5943600" cy="323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tion Diagrams High Lev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9C0AA3" w:rsidRDefault="009C0AA3" w:rsidP="009C0AA3">
      <w:pPr>
        <w:pStyle w:val="Heading2"/>
      </w:pPr>
      <w:r>
        <w:t>Data Flow</w:t>
      </w:r>
    </w:p>
    <w:p w:rsidR="00285740" w:rsidRPr="00285740" w:rsidRDefault="00285740" w:rsidP="00285740">
      <w:r>
        <w:t>The data flow in the Mediation system is depicted in the following diagram:</w:t>
      </w:r>
    </w:p>
    <w:p w:rsidR="009C0AA3" w:rsidRDefault="00285740" w:rsidP="009C0AA3">
      <w:r>
        <w:rPr>
          <w:noProof/>
        </w:rPr>
        <w:drawing>
          <wp:inline distT="0" distB="0" distL="0" distR="0">
            <wp:extent cx="5943600" cy="1530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tbl>
      <w:tblPr>
        <w:tblStyle w:val="ListTable3-Accent1"/>
        <w:tblW w:w="0" w:type="auto"/>
        <w:tblLook w:val="04A0" w:firstRow="1" w:lastRow="0" w:firstColumn="1" w:lastColumn="0" w:noHBand="0" w:noVBand="1"/>
      </w:tblPr>
      <w:tblGrid>
        <w:gridCol w:w="1975"/>
        <w:gridCol w:w="7375"/>
      </w:tblGrid>
      <w:tr w:rsidR="00CB4E16" w:rsidTr="00F661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CB4E16" w:rsidRDefault="00CB4E16" w:rsidP="00F66100">
            <w:r>
              <w:t>Part</w:t>
            </w:r>
          </w:p>
        </w:tc>
        <w:tc>
          <w:tcPr>
            <w:tcW w:w="7375" w:type="dxa"/>
          </w:tcPr>
          <w:p w:rsidR="00CB4E16" w:rsidRDefault="00CB4E16" w:rsidP="00F66100">
            <w:pPr>
              <w:cnfStyle w:val="100000000000" w:firstRow="1" w:lastRow="0" w:firstColumn="0" w:lastColumn="0" w:oddVBand="0" w:evenVBand="0" w:oddHBand="0" w:evenHBand="0" w:firstRowFirstColumn="0" w:firstRowLastColumn="0" w:lastRowFirstColumn="0" w:lastRowLastColumn="0"/>
            </w:pPr>
            <w:r>
              <w:t>Description</w:t>
            </w:r>
          </w:p>
        </w:tc>
      </w:tr>
      <w:tr w:rsidR="00CB4E16" w:rsidTr="00F6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r>
              <w:t>Data Source</w:t>
            </w:r>
          </w:p>
        </w:tc>
        <w:tc>
          <w:tcPr>
            <w:tcW w:w="7375" w:type="dxa"/>
          </w:tcPr>
          <w:p w:rsidR="00CB4E16" w:rsidRDefault="00CB4E16" w:rsidP="00F66100">
            <w:pPr>
              <w:cnfStyle w:val="000000100000" w:firstRow="0" w:lastRow="0" w:firstColumn="0" w:lastColumn="0" w:oddVBand="0" w:evenVBand="0" w:oddHBand="1" w:evenHBand="0" w:firstRowFirstColumn="0" w:firstRowLastColumn="0" w:lastRowFirstColumn="0" w:lastRowLastColumn="0"/>
            </w:pPr>
            <w:r>
              <w:t>The switch/gateway to import CDRs from</w:t>
            </w:r>
          </w:p>
        </w:tc>
      </w:tr>
      <w:tr w:rsidR="00CB4E16" w:rsidTr="00F66100">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r>
              <w:t>Receive Adapter</w:t>
            </w:r>
          </w:p>
        </w:tc>
        <w:tc>
          <w:tcPr>
            <w:tcW w:w="7375" w:type="dxa"/>
          </w:tcPr>
          <w:p w:rsidR="00CB4E16" w:rsidRDefault="00CB4E16" w:rsidP="00F66100">
            <w:pPr>
              <w:cnfStyle w:val="000000000000" w:firstRow="0" w:lastRow="0" w:firstColumn="0" w:lastColumn="0" w:oddVBand="0" w:evenVBand="0" w:oddHBand="0" w:evenHBand="0" w:firstRowFirstColumn="0" w:firstRowLastColumn="0" w:lastRowFirstColumn="0" w:lastRowLastColumn="0"/>
            </w:pPr>
            <w:bookmarkStart w:id="2" w:name="_GoBack"/>
            <w:bookmarkEnd w:id="2"/>
          </w:p>
        </w:tc>
      </w:tr>
      <w:tr w:rsidR="00CB4E16" w:rsidTr="00F6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tc>
        <w:tc>
          <w:tcPr>
            <w:tcW w:w="7375" w:type="dxa"/>
          </w:tcPr>
          <w:p w:rsidR="00CB4E16" w:rsidRDefault="00CB4E16" w:rsidP="00F66100">
            <w:pPr>
              <w:cnfStyle w:val="000000100000" w:firstRow="0" w:lastRow="0" w:firstColumn="0" w:lastColumn="0" w:oddVBand="0" w:evenVBand="0" w:oddHBand="1" w:evenHBand="0" w:firstRowFirstColumn="0" w:firstRowLastColumn="0" w:lastRowFirstColumn="0" w:lastRowLastColumn="0"/>
            </w:pPr>
          </w:p>
        </w:tc>
      </w:tr>
      <w:tr w:rsidR="00CB4E16" w:rsidTr="00F66100">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tc>
        <w:tc>
          <w:tcPr>
            <w:tcW w:w="7375" w:type="dxa"/>
          </w:tcPr>
          <w:p w:rsidR="00CB4E16" w:rsidRDefault="00CB4E16" w:rsidP="00F66100">
            <w:pPr>
              <w:cnfStyle w:val="000000000000" w:firstRow="0" w:lastRow="0" w:firstColumn="0" w:lastColumn="0" w:oddVBand="0" w:evenVBand="0" w:oddHBand="0" w:evenHBand="0" w:firstRowFirstColumn="0" w:firstRowLastColumn="0" w:lastRowFirstColumn="0" w:lastRowLastColumn="0"/>
            </w:pPr>
          </w:p>
        </w:tc>
      </w:tr>
      <w:tr w:rsidR="00CB4E16" w:rsidTr="00F6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tc>
        <w:tc>
          <w:tcPr>
            <w:tcW w:w="7375" w:type="dxa"/>
          </w:tcPr>
          <w:p w:rsidR="00CB4E16" w:rsidRDefault="00CB4E16" w:rsidP="00F66100">
            <w:pPr>
              <w:cnfStyle w:val="000000100000" w:firstRow="0" w:lastRow="0" w:firstColumn="0" w:lastColumn="0" w:oddVBand="0" w:evenVBand="0" w:oddHBand="1" w:evenHBand="0" w:firstRowFirstColumn="0" w:firstRowLastColumn="0" w:lastRowFirstColumn="0" w:lastRowLastColumn="0"/>
            </w:pPr>
          </w:p>
        </w:tc>
      </w:tr>
      <w:tr w:rsidR="00CB4E16" w:rsidTr="00F66100">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tc>
        <w:tc>
          <w:tcPr>
            <w:tcW w:w="7375" w:type="dxa"/>
          </w:tcPr>
          <w:p w:rsidR="00CB4E16" w:rsidRDefault="00CB4E16" w:rsidP="00F66100">
            <w:pPr>
              <w:cnfStyle w:val="000000000000" w:firstRow="0" w:lastRow="0" w:firstColumn="0" w:lastColumn="0" w:oddVBand="0" w:evenVBand="0" w:oddHBand="0" w:evenHBand="0" w:firstRowFirstColumn="0" w:firstRowLastColumn="0" w:lastRowFirstColumn="0" w:lastRowLastColumn="0"/>
            </w:pPr>
          </w:p>
        </w:tc>
      </w:tr>
      <w:tr w:rsidR="00CB4E16" w:rsidTr="00F6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B4E16" w:rsidRDefault="00CB4E16" w:rsidP="00F66100"/>
        </w:tc>
        <w:tc>
          <w:tcPr>
            <w:tcW w:w="7375" w:type="dxa"/>
          </w:tcPr>
          <w:p w:rsidR="00CB4E16" w:rsidRDefault="00CB4E16" w:rsidP="00F66100">
            <w:pPr>
              <w:cnfStyle w:val="000000100000" w:firstRow="0" w:lastRow="0" w:firstColumn="0" w:lastColumn="0" w:oddVBand="0" w:evenVBand="0" w:oddHBand="1" w:evenHBand="0" w:firstRowFirstColumn="0" w:firstRowLastColumn="0" w:lastRowFirstColumn="0" w:lastRowLastColumn="0"/>
            </w:pPr>
          </w:p>
        </w:tc>
      </w:tr>
    </w:tbl>
    <w:p w:rsidR="00285740" w:rsidRPr="009C0AA3" w:rsidRDefault="00285740" w:rsidP="009C0AA3"/>
    <w:p w:rsidR="00110339" w:rsidRDefault="003F45D1" w:rsidP="00110339">
      <w:pPr>
        <w:pStyle w:val="Heading2"/>
      </w:pPr>
      <w:bookmarkStart w:id="3" w:name="_Toc421872466"/>
      <w:r>
        <w:lastRenderedPageBreak/>
        <w:t>Technical Aspects</w:t>
      </w:r>
      <w:bookmarkEnd w:id="3"/>
    </w:p>
    <w:p w:rsidR="00110339" w:rsidRDefault="00110339" w:rsidP="003F45D1">
      <w:r>
        <w:t xml:space="preserve">The system shall have the following </w:t>
      </w:r>
      <w:r w:rsidR="003F45D1">
        <w:t>technical aspects</w:t>
      </w:r>
      <w:r>
        <w:t>:</w:t>
      </w:r>
    </w:p>
    <w:tbl>
      <w:tblPr>
        <w:tblStyle w:val="ListTable3-Accent1"/>
        <w:tblW w:w="0" w:type="auto"/>
        <w:tblLook w:val="04A0" w:firstRow="1" w:lastRow="0" w:firstColumn="1" w:lastColumn="0" w:noHBand="0" w:noVBand="1"/>
      </w:tblPr>
      <w:tblGrid>
        <w:gridCol w:w="1975"/>
        <w:gridCol w:w="7375"/>
      </w:tblGrid>
      <w:tr w:rsidR="003F45D1" w:rsidTr="003F45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3F45D1" w:rsidRDefault="003F45D1" w:rsidP="00110339">
            <w:r>
              <w:t>Feature</w:t>
            </w:r>
          </w:p>
        </w:tc>
        <w:tc>
          <w:tcPr>
            <w:tcW w:w="7375" w:type="dxa"/>
          </w:tcPr>
          <w:p w:rsidR="003F45D1" w:rsidRDefault="003F45D1" w:rsidP="00110339">
            <w:pPr>
              <w:cnfStyle w:val="100000000000" w:firstRow="1" w:lastRow="0" w:firstColumn="0" w:lastColumn="0" w:oddVBand="0" w:evenVBand="0" w:oddHBand="0" w:evenHBand="0" w:firstRowFirstColumn="0" w:firstRowLastColumn="0" w:lastRowFirstColumn="0" w:lastRowLastColumn="0"/>
            </w:pPr>
            <w:r>
              <w:t>Description</w:t>
            </w:r>
          </w:p>
        </w:tc>
      </w:tr>
      <w:tr w:rsidR="003F45D1" w:rsidTr="003F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F45D1" w:rsidRDefault="003F45D1" w:rsidP="00110339">
            <w:r>
              <w:t>Dynamic</w:t>
            </w:r>
          </w:p>
        </w:tc>
        <w:tc>
          <w:tcPr>
            <w:tcW w:w="7375" w:type="dxa"/>
          </w:tcPr>
          <w:p w:rsidR="003F45D1" w:rsidRDefault="003F45D1" w:rsidP="003F45D1">
            <w:pPr>
              <w:cnfStyle w:val="000000100000" w:firstRow="0" w:lastRow="0" w:firstColumn="0" w:lastColumn="0" w:oddVBand="0" w:evenVBand="0" w:oddHBand="1" w:evenHBand="0" w:firstRowFirstColumn="0" w:firstRowLastColumn="0" w:lastRowFirstColumn="0" w:lastRowLastColumn="0"/>
            </w:pPr>
            <w:r>
              <w:t>The system data flow shall be configuration-driven starting from the connection to the data source(s), manipulating the imported data, until delivering the data to the target system(s)</w:t>
            </w:r>
          </w:p>
        </w:tc>
      </w:tr>
      <w:tr w:rsidR="003F45D1" w:rsidTr="003F45D1">
        <w:tc>
          <w:tcPr>
            <w:cnfStyle w:val="001000000000" w:firstRow="0" w:lastRow="0" w:firstColumn="1" w:lastColumn="0" w:oddVBand="0" w:evenVBand="0" w:oddHBand="0" w:evenHBand="0" w:firstRowFirstColumn="0" w:firstRowLastColumn="0" w:lastRowFirstColumn="0" w:lastRowLastColumn="0"/>
            <w:tcW w:w="1975" w:type="dxa"/>
          </w:tcPr>
          <w:p w:rsidR="003F45D1" w:rsidRDefault="003F45D1" w:rsidP="00110339">
            <w:r>
              <w:t>Extensible</w:t>
            </w:r>
          </w:p>
        </w:tc>
        <w:tc>
          <w:tcPr>
            <w:tcW w:w="7375" w:type="dxa"/>
          </w:tcPr>
          <w:p w:rsidR="003F45D1" w:rsidRDefault="003F45D1" w:rsidP="003F45D1">
            <w:pPr>
              <w:cnfStyle w:val="000000000000" w:firstRow="0" w:lastRow="0" w:firstColumn="0" w:lastColumn="0" w:oddVBand="0" w:evenVBand="0" w:oddHBand="0" w:evenHBand="0" w:firstRowFirstColumn="0" w:firstRowLastColumn="0" w:lastRowFirstColumn="0" w:lastRowLastColumn="0"/>
            </w:pPr>
            <w:r>
              <w:t>The system shall deal with abstract definitions of almost all parts of the data flow (e.g. data source adapters, data parsers, data transformations, target system adapters…). And it shall be possible to build and implement parts in a flexible manner</w:t>
            </w:r>
          </w:p>
        </w:tc>
      </w:tr>
      <w:tr w:rsidR="003F45D1" w:rsidTr="003F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F45D1" w:rsidRDefault="003F45D1" w:rsidP="00110339">
            <w:r>
              <w:t>Performance</w:t>
            </w:r>
          </w:p>
        </w:tc>
        <w:tc>
          <w:tcPr>
            <w:tcW w:w="7375" w:type="dxa"/>
          </w:tcPr>
          <w:p w:rsidR="003F45D1" w:rsidRDefault="003F45D1" w:rsidP="003F45D1">
            <w:pPr>
              <w:cnfStyle w:val="000000100000" w:firstRow="0" w:lastRow="0" w:firstColumn="0" w:lastColumn="0" w:oddVBand="0" w:evenVBand="0" w:oddHBand="1" w:evenHBand="0" w:firstRowFirstColumn="0" w:firstRowLastColumn="0" w:lastRowFirstColumn="0" w:lastRowLastColumn="0"/>
            </w:pPr>
            <w:r>
              <w:t xml:space="preserve">The system </w:t>
            </w:r>
            <w:r w:rsidR="00C815F7">
              <w:t xml:space="preserve">shall </w:t>
            </w:r>
            <w:r>
              <w:t xml:space="preserve">be highly performing especially in term of </w:t>
            </w:r>
            <w:r w:rsidR="00784CDD">
              <w:t xml:space="preserve">data flow </w:t>
            </w:r>
            <w:r>
              <w:t>speed</w:t>
            </w:r>
          </w:p>
        </w:tc>
      </w:tr>
      <w:tr w:rsidR="003F45D1" w:rsidTr="003F45D1">
        <w:tc>
          <w:tcPr>
            <w:cnfStyle w:val="001000000000" w:firstRow="0" w:lastRow="0" w:firstColumn="1" w:lastColumn="0" w:oddVBand="0" w:evenVBand="0" w:oddHBand="0" w:evenHBand="0" w:firstRowFirstColumn="0" w:firstRowLastColumn="0" w:lastRowFirstColumn="0" w:lastRowLastColumn="0"/>
            <w:tcW w:w="1975" w:type="dxa"/>
          </w:tcPr>
          <w:p w:rsidR="003F45D1" w:rsidRDefault="00C815F7" w:rsidP="00110339">
            <w:r>
              <w:t>Data Validation and Accuracy</w:t>
            </w:r>
          </w:p>
        </w:tc>
        <w:tc>
          <w:tcPr>
            <w:tcW w:w="7375" w:type="dxa"/>
          </w:tcPr>
          <w:p w:rsidR="003F45D1" w:rsidRDefault="00C815F7" w:rsidP="00C815F7">
            <w:pPr>
              <w:cnfStyle w:val="000000000000" w:firstRow="0" w:lastRow="0" w:firstColumn="0" w:lastColumn="0" w:oddVBand="0" w:evenVBand="0" w:oddHBand="0" w:evenHBand="0" w:firstRowFirstColumn="0" w:firstRowLastColumn="0" w:lastRowFirstColumn="0" w:lastRowLastColumn="0"/>
            </w:pPr>
            <w:r>
              <w:t>The system shall comply with all required data validation and ensure data accuracy and integrity</w:t>
            </w:r>
          </w:p>
        </w:tc>
      </w:tr>
      <w:tr w:rsidR="003F45D1" w:rsidTr="003F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F45D1" w:rsidRDefault="00C815F7" w:rsidP="00110339">
            <w:r>
              <w:t>Control and Visualization</w:t>
            </w:r>
          </w:p>
        </w:tc>
        <w:tc>
          <w:tcPr>
            <w:tcW w:w="7375" w:type="dxa"/>
          </w:tcPr>
          <w:p w:rsidR="003F45D1" w:rsidRDefault="00C815F7" w:rsidP="00110339">
            <w:pPr>
              <w:cnfStyle w:val="000000100000" w:firstRow="0" w:lastRow="0" w:firstColumn="0" w:lastColumn="0" w:oddVBand="0" w:evenVBand="0" w:oddHBand="1" w:evenHBand="0" w:firstRowFirstColumn="0" w:firstRowLastColumn="0" w:lastRowFirstColumn="0" w:lastRowLastColumn="0"/>
            </w:pPr>
            <w:r>
              <w:t>The system shall give a set of visual tools to visualize the system business processes and to take actions</w:t>
            </w:r>
          </w:p>
        </w:tc>
      </w:tr>
      <w:tr w:rsidR="0046772A" w:rsidTr="003F45D1">
        <w:tc>
          <w:tcPr>
            <w:cnfStyle w:val="001000000000" w:firstRow="0" w:lastRow="0" w:firstColumn="1" w:lastColumn="0" w:oddVBand="0" w:evenVBand="0" w:oddHBand="0" w:evenHBand="0" w:firstRowFirstColumn="0" w:firstRowLastColumn="0" w:lastRowFirstColumn="0" w:lastRowLastColumn="0"/>
            <w:tcW w:w="1975" w:type="dxa"/>
          </w:tcPr>
          <w:p w:rsidR="0046772A" w:rsidRDefault="0046772A" w:rsidP="00110339">
            <w:r>
              <w:t>Troubleshooting</w:t>
            </w:r>
          </w:p>
        </w:tc>
        <w:tc>
          <w:tcPr>
            <w:tcW w:w="7375" w:type="dxa"/>
          </w:tcPr>
          <w:p w:rsidR="0046772A" w:rsidRDefault="0046772A" w:rsidP="0046772A">
            <w:pPr>
              <w:cnfStyle w:val="000000000000" w:firstRow="0" w:lastRow="0" w:firstColumn="0" w:lastColumn="0" w:oddVBand="0" w:evenVBand="0" w:oddHBand="0" w:evenHBand="0" w:firstRowFirstColumn="0" w:firstRowLastColumn="0" w:lastRowFirstColumn="0" w:lastRowLastColumn="0"/>
            </w:pPr>
            <w:r>
              <w:t>The system shall implement logging and tracing in an efficient way and shall give visual tools in order to maintain the system and troubleshoot any issues. In addition it generate alerts and notifications in case of errors and warnings</w:t>
            </w:r>
          </w:p>
        </w:tc>
      </w:tr>
      <w:tr w:rsidR="003F45D1" w:rsidTr="003F4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F45D1" w:rsidRDefault="0046772A" w:rsidP="00110339">
            <w:r>
              <w:t>Security</w:t>
            </w:r>
          </w:p>
        </w:tc>
        <w:tc>
          <w:tcPr>
            <w:tcW w:w="7375" w:type="dxa"/>
          </w:tcPr>
          <w:p w:rsidR="003F45D1" w:rsidRDefault="0046772A" w:rsidP="0046772A">
            <w:pPr>
              <w:cnfStyle w:val="000000100000" w:firstRow="0" w:lastRow="0" w:firstColumn="0" w:lastColumn="0" w:oddVBand="0" w:evenVBand="0" w:oddHBand="1" w:evenHBand="0" w:firstRowFirstColumn="0" w:firstRowLastColumn="0" w:lastRowFirstColumn="0" w:lastRowLastColumn="0"/>
            </w:pPr>
            <w:r>
              <w:t>The system shall ensure secure access to all system modules and data</w:t>
            </w:r>
          </w:p>
        </w:tc>
      </w:tr>
    </w:tbl>
    <w:p w:rsidR="003F45D1" w:rsidRDefault="00D114E8" w:rsidP="00D114E8">
      <w:pPr>
        <w:pStyle w:val="Heading2"/>
      </w:pPr>
      <w:r>
        <w:t>Technical Modules</w:t>
      </w:r>
    </w:p>
    <w:p w:rsidR="00D114E8" w:rsidRDefault="00D114E8" w:rsidP="00D114E8">
      <w:r>
        <w:t>The system shall have the following modules:</w:t>
      </w:r>
    </w:p>
    <w:tbl>
      <w:tblPr>
        <w:tblStyle w:val="ListTable3-Accent1"/>
        <w:tblW w:w="0" w:type="auto"/>
        <w:tblLook w:val="04A0" w:firstRow="1" w:lastRow="0" w:firstColumn="1" w:lastColumn="0" w:noHBand="0" w:noVBand="1"/>
      </w:tblPr>
      <w:tblGrid>
        <w:gridCol w:w="1975"/>
        <w:gridCol w:w="7375"/>
      </w:tblGrid>
      <w:tr w:rsidR="00FD7623" w:rsidTr="00FD76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FD7623" w:rsidRDefault="00FD7623" w:rsidP="00D114E8">
            <w:r>
              <w:t>Module</w:t>
            </w:r>
          </w:p>
        </w:tc>
        <w:tc>
          <w:tcPr>
            <w:tcW w:w="7375" w:type="dxa"/>
          </w:tcPr>
          <w:p w:rsidR="00FD7623" w:rsidRDefault="00FD7623" w:rsidP="00D114E8">
            <w:pPr>
              <w:cnfStyle w:val="100000000000" w:firstRow="1" w:lastRow="0" w:firstColumn="0" w:lastColumn="0" w:oddVBand="0" w:evenVBand="0" w:oddHBand="0" w:evenHBand="0" w:firstRowFirstColumn="0" w:firstRowLastColumn="0" w:lastRowFirstColumn="0" w:lastRowLastColumn="0"/>
            </w:pPr>
            <w:r>
              <w:t>Description</w:t>
            </w:r>
          </w:p>
        </w:tc>
      </w:tr>
      <w:tr w:rsidR="00FD7623" w:rsidTr="00FD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FD7623" w:rsidRDefault="00FD7623" w:rsidP="00D114E8"/>
        </w:tc>
        <w:tc>
          <w:tcPr>
            <w:tcW w:w="7375" w:type="dxa"/>
          </w:tcPr>
          <w:p w:rsidR="00FD7623" w:rsidRDefault="00FD7623" w:rsidP="00D114E8">
            <w:pPr>
              <w:cnfStyle w:val="000000100000" w:firstRow="0" w:lastRow="0" w:firstColumn="0" w:lastColumn="0" w:oddVBand="0" w:evenVBand="0" w:oddHBand="1" w:evenHBand="0" w:firstRowFirstColumn="0" w:firstRowLastColumn="0" w:lastRowFirstColumn="0" w:lastRowLastColumn="0"/>
            </w:pPr>
          </w:p>
        </w:tc>
      </w:tr>
      <w:tr w:rsidR="00FD7623" w:rsidTr="00FD7623">
        <w:tc>
          <w:tcPr>
            <w:cnfStyle w:val="001000000000" w:firstRow="0" w:lastRow="0" w:firstColumn="1" w:lastColumn="0" w:oddVBand="0" w:evenVBand="0" w:oddHBand="0" w:evenHBand="0" w:firstRowFirstColumn="0" w:firstRowLastColumn="0" w:lastRowFirstColumn="0" w:lastRowLastColumn="0"/>
            <w:tcW w:w="1975" w:type="dxa"/>
          </w:tcPr>
          <w:p w:rsidR="00FD7623" w:rsidRDefault="00FD7623" w:rsidP="00D114E8"/>
        </w:tc>
        <w:tc>
          <w:tcPr>
            <w:tcW w:w="7375" w:type="dxa"/>
          </w:tcPr>
          <w:p w:rsidR="00FD7623" w:rsidRDefault="00FD7623" w:rsidP="00D114E8">
            <w:pPr>
              <w:cnfStyle w:val="000000000000" w:firstRow="0" w:lastRow="0" w:firstColumn="0" w:lastColumn="0" w:oddVBand="0" w:evenVBand="0" w:oddHBand="0" w:evenHBand="0" w:firstRowFirstColumn="0" w:firstRowLastColumn="0" w:lastRowFirstColumn="0" w:lastRowLastColumn="0"/>
            </w:pPr>
          </w:p>
        </w:tc>
      </w:tr>
      <w:tr w:rsidR="00FD7623" w:rsidTr="00FD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FD7623" w:rsidRDefault="00FD7623" w:rsidP="00D114E8"/>
        </w:tc>
        <w:tc>
          <w:tcPr>
            <w:tcW w:w="7375" w:type="dxa"/>
          </w:tcPr>
          <w:p w:rsidR="00FD7623" w:rsidRDefault="00FD7623" w:rsidP="00D114E8">
            <w:pPr>
              <w:cnfStyle w:val="000000100000" w:firstRow="0" w:lastRow="0" w:firstColumn="0" w:lastColumn="0" w:oddVBand="0" w:evenVBand="0" w:oddHBand="1" w:evenHBand="0" w:firstRowFirstColumn="0" w:firstRowLastColumn="0" w:lastRowFirstColumn="0" w:lastRowLastColumn="0"/>
            </w:pPr>
          </w:p>
        </w:tc>
      </w:tr>
      <w:tr w:rsidR="00FD7623" w:rsidTr="00FD7623">
        <w:tc>
          <w:tcPr>
            <w:cnfStyle w:val="001000000000" w:firstRow="0" w:lastRow="0" w:firstColumn="1" w:lastColumn="0" w:oddVBand="0" w:evenVBand="0" w:oddHBand="0" w:evenHBand="0" w:firstRowFirstColumn="0" w:firstRowLastColumn="0" w:lastRowFirstColumn="0" w:lastRowLastColumn="0"/>
            <w:tcW w:w="1975" w:type="dxa"/>
          </w:tcPr>
          <w:p w:rsidR="00FD7623" w:rsidRDefault="00FD7623" w:rsidP="00D114E8"/>
        </w:tc>
        <w:tc>
          <w:tcPr>
            <w:tcW w:w="7375" w:type="dxa"/>
          </w:tcPr>
          <w:p w:rsidR="00FD7623" w:rsidRDefault="00FD7623" w:rsidP="00D114E8">
            <w:pPr>
              <w:cnfStyle w:val="000000000000" w:firstRow="0" w:lastRow="0" w:firstColumn="0" w:lastColumn="0" w:oddVBand="0" w:evenVBand="0" w:oddHBand="0" w:evenHBand="0" w:firstRowFirstColumn="0" w:firstRowLastColumn="0" w:lastRowFirstColumn="0" w:lastRowLastColumn="0"/>
            </w:pPr>
          </w:p>
        </w:tc>
      </w:tr>
      <w:tr w:rsidR="00FD7623" w:rsidTr="00FD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FD7623" w:rsidRDefault="00FD7623" w:rsidP="00D114E8"/>
        </w:tc>
        <w:tc>
          <w:tcPr>
            <w:tcW w:w="7375" w:type="dxa"/>
          </w:tcPr>
          <w:p w:rsidR="00FD7623" w:rsidRDefault="00FD7623" w:rsidP="00D114E8">
            <w:pPr>
              <w:cnfStyle w:val="000000100000" w:firstRow="0" w:lastRow="0" w:firstColumn="0" w:lastColumn="0" w:oddVBand="0" w:evenVBand="0" w:oddHBand="1" w:evenHBand="0" w:firstRowFirstColumn="0" w:firstRowLastColumn="0" w:lastRowFirstColumn="0" w:lastRowLastColumn="0"/>
            </w:pPr>
          </w:p>
        </w:tc>
      </w:tr>
    </w:tbl>
    <w:p w:rsidR="00D114E8" w:rsidRPr="00D114E8" w:rsidRDefault="00D114E8" w:rsidP="00D114E8"/>
    <w:sectPr w:rsidR="00D114E8" w:rsidRPr="00D114E8" w:rsidSect="00FF1A6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30D" w:rsidRDefault="0091530D" w:rsidP="00FF1A60">
      <w:pPr>
        <w:spacing w:after="0" w:line="240" w:lineRule="auto"/>
      </w:pPr>
      <w:r>
        <w:separator/>
      </w:r>
    </w:p>
  </w:endnote>
  <w:endnote w:type="continuationSeparator" w:id="0">
    <w:p w:rsidR="0091530D" w:rsidRDefault="0091530D"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354DB7" w:rsidRDefault="00354D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4E16">
          <w:rPr>
            <w:noProof/>
          </w:rPr>
          <w:t>4</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30D" w:rsidRDefault="0091530D" w:rsidP="00FF1A60">
      <w:pPr>
        <w:spacing w:after="0" w:line="240" w:lineRule="auto"/>
      </w:pPr>
      <w:r>
        <w:separator/>
      </w:r>
    </w:p>
  </w:footnote>
  <w:footnote w:type="continuationSeparator" w:id="0">
    <w:p w:rsidR="0091530D" w:rsidRDefault="0091530D"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53CE0"/>
    <w:multiLevelType w:val="hybridMultilevel"/>
    <w:tmpl w:val="564A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51121"/>
    <w:rsid w:val="000763B3"/>
    <w:rsid w:val="000970F2"/>
    <w:rsid w:val="00110339"/>
    <w:rsid w:val="00144461"/>
    <w:rsid w:val="001A4C0D"/>
    <w:rsid w:val="00203C28"/>
    <w:rsid w:val="00285740"/>
    <w:rsid w:val="002F7FAA"/>
    <w:rsid w:val="0034156D"/>
    <w:rsid w:val="00354DB7"/>
    <w:rsid w:val="003F45D1"/>
    <w:rsid w:val="004155C8"/>
    <w:rsid w:val="0046772A"/>
    <w:rsid w:val="00483092"/>
    <w:rsid w:val="004A5F35"/>
    <w:rsid w:val="006420F9"/>
    <w:rsid w:val="00664C71"/>
    <w:rsid w:val="00784CDD"/>
    <w:rsid w:val="00784F4B"/>
    <w:rsid w:val="00790A61"/>
    <w:rsid w:val="0091530D"/>
    <w:rsid w:val="009C0AA3"/>
    <w:rsid w:val="00AD76E0"/>
    <w:rsid w:val="00B72A5A"/>
    <w:rsid w:val="00BC4433"/>
    <w:rsid w:val="00C815F7"/>
    <w:rsid w:val="00CB4E16"/>
    <w:rsid w:val="00D114E8"/>
    <w:rsid w:val="00D27B37"/>
    <w:rsid w:val="00F243B1"/>
    <w:rsid w:val="00FD7623"/>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10339"/>
    <w:pPr>
      <w:ind w:left="720"/>
      <w:contextualSpacing/>
    </w:pPr>
  </w:style>
  <w:style w:type="table" w:styleId="TableGrid">
    <w:name w:val="Table Grid"/>
    <w:basedOn w:val="TableNormal"/>
    <w:uiPriority w:val="39"/>
    <w:rsid w:val="003F4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F45D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3F45D1"/>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TOC2">
    <w:name w:val="toc 2"/>
    <w:basedOn w:val="Normal"/>
    <w:next w:val="Normal"/>
    <w:autoRedefine/>
    <w:uiPriority w:val="39"/>
    <w:unhideWhenUsed/>
    <w:rsid w:val="004677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813A-D1AF-41A7-8FFB-D44E3988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20</cp:revision>
  <dcterms:created xsi:type="dcterms:W3CDTF">2015-01-30T07:50:00Z</dcterms:created>
  <dcterms:modified xsi:type="dcterms:W3CDTF">2015-06-12T10:53:00Z</dcterms:modified>
</cp:coreProperties>
</file>