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A60" w:rsidRDefault="00790A61">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2668270</wp:posOffset>
                </wp:positionV>
                <wp:extent cx="57943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4375" cy="1404620"/>
                        </a:xfrm>
                        <a:prstGeom prst="rect">
                          <a:avLst/>
                        </a:prstGeom>
                        <a:solidFill>
                          <a:srgbClr val="FFFFFF"/>
                        </a:solidFill>
                        <a:ln w="9525">
                          <a:noFill/>
                          <a:miter lim="800000"/>
                          <a:headEnd/>
                          <a:tailEnd/>
                        </a:ln>
                      </wps:spPr>
                      <wps:txbx>
                        <w:txbxContent>
                          <w:p w:rsidR="00790A61" w:rsidRPr="00790A61" w:rsidRDefault="004770A6">
                            <w:pP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TOne</w:t>
                            </w:r>
                            <w:proofErr w:type="spellEnd"/>
                            <w: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Routing Technical</w:t>
                            </w:r>
                            <w:r w:rsidR="00790A61" w:rsidRPr="00790A61">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10.1pt;width:456.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" stroked="f">
                <v:textbox style="mso-fit-shape-to-text:t">
                  <w:txbxContent>
                    <w:p w:rsidR="00790A61" w:rsidRPr="00790A61" w:rsidRDefault="004770A6">
                      <w:pP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TOne</w:t>
                      </w:r>
                      <w:proofErr w:type="spellEnd"/>
                      <w:r>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Routing Technical</w:t>
                      </w:r>
                      <w:r w:rsidR="00790A61" w:rsidRPr="00790A61">
                        <w:rPr>
                          <w:color w:val="767171" w:themeColor="background2" w:themeShade="80"/>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Document</w:t>
                      </w:r>
                    </w:p>
                  </w:txbxContent>
                </v:textbox>
                <w10:wrap type="square" anchorx="margin"/>
              </v:shape>
            </w:pict>
          </mc:Fallback>
        </mc:AlternateContent>
      </w:r>
      <w:sdt>
        <w:sdtPr>
          <w:id w:val="-1990774781"/>
          <w:docPartObj>
            <w:docPartGallery w:val="Cover Pages"/>
            <w:docPartUnique/>
          </w:docPartObj>
        </w:sdtPr>
        <w:sdtEndPr/>
        <w:sdtContent>
          <w:r w:rsidR="00FF1A60">
            <w:rPr>
              <w:noProof/>
            </w:rPr>
            <w:drawing>
              <wp:anchor distT="0" distB="0" distL="114300" distR="114300" simplePos="0" relativeHeight="251659264" behindDoc="1" locked="0" layoutInCell="1" allowOverlap="1">
                <wp:simplePos x="0" y="0"/>
                <wp:positionH relativeFrom="margin">
                  <wp:posOffset>-898363</wp:posOffset>
                </wp:positionH>
                <wp:positionV relativeFrom="page">
                  <wp:posOffset>0</wp:posOffset>
                </wp:positionV>
                <wp:extent cx="7740650" cy="10058400"/>
                <wp:effectExtent l="0" t="0" r="0" b="0"/>
                <wp:wrapThrough wrapText="bothSides">
                  <wp:wrapPolygon edited="0">
                    <wp:start x="0" y="0"/>
                    <wp:lineTo x="0" y="21559"/>
                    <wp:lineTo x="21529" y="21559"/>
                    <wp:lineTo x="2152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8">
                          <a:extLst>
                            <a:ext uri="{28A0092B-C50C-407E-A947-70E740481C1C}">
                              <a14:useLocalDpi xmlns:a14="http://schemas.microsoft.com/office/drawing/2010/main" val="0"/>
                            </a:ext>
                          </a:extLst>
                        </a:blip>
                        <a:stretch>
                          <a:fillRect/>
                        </a:stretch>
                      </pic:blipFill>
                      <pic:spPr>
                        <a:xfrm>
                          <a:off x="0" y="0"/>
                          <a:ext cx="7740650" cy="10058400"/>
                        </a:xfrm>
                        <a:prstGeom prst="rect">
                          <a:avLst/>
                        </a:prstGeom>
                      </pic:spPr>
                    </pic:pic>
                  </a:graphicData>
                </a:graphic>
                <wp14:sizeRelH relativeFrom="page">
                  <wp14:pctWidth>0</wp14:pctWidth>
                </wp14:sizeRelH>
                <wp14:sizeRelV relativeFrom="page">
                  <wp14:pctHeight>0</wp14:pctHeight>
                </wp14:sizeRelV>
              </wp:anchor>
            </w:drawing>
          </w:r>
          <w:r>
            <w:rPr>
              <w:noProof/>
            </w:rPr>
            <w:t>d</w:t>
          </w:r>
          <w:r w:rsidR="00FF1A60">
            <w:br w:type="page"/>
          </w:r>
        </w:sdtContent>
      </w:sdt>
    </w:p>
    <w:sdt>
      <w:sdtPr>
        <w:rPr>
          <w:rFonts w:asciiTheme="minorHAnsi" w:eastAsiaTheme="minorHAnsi" w:hAnsiTheme="minorHAnsi" w:cstheme="minorBidi"/>
          <w:color w:val="auto"/>
          <w:sz w:val="22"/>
          <w:szCs w:val="22"/>
        </w:rPr>
        <w:id w:val="895088035"/>
        <w:docPartObj>
          <w:docPartGallery w:val="Table of Contents"/>
          <w:docPartUnique/>
        </w:docPartObj>
      </w:sdtPr>
      <w:sdtEndPr>
        <w:rPr>
          <w:b/>
          <w:bCs/>
          <w:noProof/>
        </w:rPr>
      </w:sdtEndPr>
      <w:sdtContent>
        <w:p w:rsidR="00354DB7" w:rsidRDefault="00354DB7">
          <w:pPr>
            <w:pStyle w:val="TOCHeading"/>
          </w:pPr>
          <w:r>
            <w:t>Contents</w:t>
          </w:r>
        </w:p>
        <w:p w:rsidR="004C4B18" w:rsidRDefault="00354DB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8615185" w:history="1">
            <w:r w:rsidR="004C4B18" w:rsidRPr="007A2107">
              <w:rPr>
                <w:rStyle w:val="Hyperlink"/>
                <w:noProof/>
              </w:rPr>
              <w:t>Document Purpose</w:t>
            </w:r>
            <w:r w:rsidR="004C4B18">
              <w:rPr>
                <w:noProof/>
                <w:webHidden/>
              </w:rPr>
              <w:tab/>
            </w:r>
            <w:r w:rsidR="004C4B18">
              <w:rPr>
                <w:noProof/>
                <w:webHidden/>
              </w:rPr>
              <w:fldChar w:fldCharType="begin"/>
            </w:r>
            <w:r w:rsidR="004C4B18">
              <w:rPr>
                <w:noProof/>
                <w:webHidden/>
              </w:rPr>
              <w:instrText xml:space="preserve"> PAGEREF _Toc418615185 \h </w:instrText>
            </w:r>
            <w:r w:rsidR="004C4B18">
              <w:rPr>
                <w:noProof/>
                <w:webHidden/>
              </w:rPr>
            </w:r>
            <w:r w:rsidR="004C4B18">
              <w:rPr>
                <w:noProof/>
                <w:webHidden/>
              </w:rPr>
              <w:fldChar w:fldCharType="separate"/>
            </w:r>
            <w:r w:rsidR="004C4B18">
              <w:rPr>
                <w:noProof/>
                <w:webHidden/>
              </w:rPr>
              <w:t>2</w:t>
            </w:r>
            <w:r w:rsidR="004C4B18">
              <w:rPr>
                <w:noProof/>
                <w:webHidden/>
              </w:rPr>
              <w:fldChar w:fldCharType="end"/>
            </w:r>
          </w:hyperlink>
        </w:p>
        <w:p w:rsidR="004C4B18" w:rsidRDefault="00B2033A">
          <w:pPr>
            <w:pStyle w:val="TOC1"/>
            <w:tabs>
              <w:tab w:val="right" w:leader="dot" w:pos="9350"/>
            </w:tabs>
            <w:rPr>
              <w:rFonts w:eastAsiaTheme="minorEastAsia"/>
              <w:noProof/>
            </w:rPr>
          </w:pPr>
          <w:hyperlink w:anchor="_Toc418615186" w:history="1">
            <w:r w:rsidR="004C4B18" w:rsidRPr="007A2107">
              <w:rPr>
                <w:rStyle w:val="Hyperlink"/>
                <w:noProof/>
              </w:rPr>
              <w:t>Routing Overview</w:t>
            </w:r>
            <w:r w:rsidR="004C4B18">
              <w:rPr>
                <w:noProof/>
                <w:webHidden/>
              </w:rPr>
              <w:tab/>
            </w:r>
            <w:r w:rsidR="004C4B18">
              <w:rPr>
                <w:noProof/>
                <w:webHidden/>
              </w:rPr>
              <w:fldChar w:fldCharType="begin"/>
            </w:r>
            <w:r w:rsidR="004C4B18">
              <w:rPr>
                <w:noProof/>
                <w:webHidden/>
              </w:rPr>
              <w:instrText xml:space="preserve"> PAGEREF _Toc418615186 \h </w:instrText>
            </w:r>
            <w:r w:rsidR="004C4B18">
              <w:rPr>
                <w:noProof/>
                <w:webHidden/>
              </w:rPr>
            </w:r>
            <w:r w:rsidR="004C4B18">
              <w:rPr>
                <w:noProof/>
                <w:webHidden/>
              </w:rPr>
              <w:fldChar w:fldCharType="separate"/>
            </w:r>
            <w:r w:rsidR="004C4B18">
              <w:rPr>
                <w:noProof/>
                <w:webHidden/>
              </w:rPr>
              <w:t>3</w:t>
            </w:r>
            <w:r w:rsidR="004C4B18">
              <w:rPr>
                <w:noProof/>
                <w:webHidden/>
              </w:rPr>
              <w:fldChar w:fldCharType="end"/>
            </w:r>
          </w:hyperlink>
        </w:p>
        <w:p w:rsidR="004C4B18" w:rsidRDefault="00B2033A">
          <w:pPr>
            <w:pStyle w:val="TOC2"/>
            <w:tabs>
              <w:tab w:val="right" w:leader="dot" w:pos="9350"/>
            </w:tabs>
            <w:rPr>
              <w:rFonts w:eastAsiaTheme="minorEastAsia"/>
              <w:noProof/>
            </w:rPr>
          </w:pPr>
          <w:hyperlink w:anchor="_Toc418615187" w:history="1">
            <w:r w:rsidR="004C4B18" w:rsidRPr="007A2107">
              <w:rPr>
                <w:rStyle w:val="Hyperlink"/>
                <w:noProof/>
              </w:rPr>
              <w:t>Module Dependencies</w:t>
            </w:r>
            <w:r w:rsidR="004C4B18">
              <w:rPr>
                <w:noProof/>
                <w:webHidden/>
              </w:rPr>
              <w:tab/>
            </w:r>
            <w:r w:rsidR="004C4B18">
              <w:rPr>
                <w:noProof/>
                <w:webHidden/>
              </w:rPr>
              <w:fldChar w:fldCharType="begin"/>
            </w:r>
            <w:r w:rsidR="004C4B18">
              <w:rPr>
                <w:noProof/>
                <w:webHidden/>
              </w:rPr>
              <w:instrText xml:space="preserve"> PAGEREF _Toc418615187 \h </w:instrText>
            </w:r>
            <w:r w:rsidR="004C4B18">
              <w:rPr>
                <w:noProof/>
                <w:webHidden/>
              </w:rPr>
            </w:r>
            <w:r w:rsidR="004C4B18">
              <w:rPr>
                <w:noProof/>
                <w:webHidden/>
              </w:rPr>
              <w:fldChar w:fldCharType="separate"/>
            </w:r>
            <w:r w:rsidR="004C4B18">
              <w:rPr>
                <w:noProof/>
                <w:webHidden/>
              </w:rPr>
              <w:t>3</w:t>
            </w:r>
            <w:r w:rsidR="004C4B18">
              <w:rPr>
                <w:noProof/>
                <w:webHidden/>
              </w:rPr>
              <w:fldChar w:fldCharType="end"/>
            </w:r>
          </w:hyperlink>
        </w:p>
        <w:p w:rsidR="004C4B18" w:rsidRDefault="00B2033A">
          <w:pPr>
            <w:pStyle w:val="TOC2"/>
            <w:tabs>
              <w:tab w:val="right" w:leader="dot" w:pos="9350"/>
            </w:tabs>
            <w:rPr>
              <w:rFonts w:eastAsiaTheme="minorEastAsia"/>
              <w:noProof/>
            </w:rPr>
          </w:pPr>
          <w:hyperlink w:anchor="_Toc418615188" w:history="1">
            <w:r w:rsidR="004C4B18" w:rsidRPr="007A2107">
              <w:rPr>
                <w:rStyle w:val="Hyperlink"/>
                <w:noProof/>
              </w:rPr>
              <w:t>Module Components</w:t>
            </w:r>
            <w:r w:rsidR="004C4B18">
              <w:rPr>
                <w:noProof/>
                <w:webHidden/>
              </w:rPr>
              <w:tab/>
            </w:r>
            <w:r w:rsidR="004C4B18">
              <w:rPr>
                <w:noProof/>
                <w:webHidden/>
              </w:rPr>
              <w:fldChar w:fldCharType="begin"/>
            </w:r>
            <w:r w:rsidR="004C4B18">
              <w:rPr>
                <w:noProof/>
                <w:webHidden/>
              </w:rPr>
              <w:instrText xml:space="preserve"> PAGEREF _Toc418615188 \h </w:instrText>
            </w:r>
            <w:r w:rsidR="004C4B18">
              <w:rPr>
                <w:noProof/>
                <w:webHidden/>
              </w:rPr>
            </w:r>
            <w:r w:rsidR="004C4B18">
              <w:rPr>
                <w:noProof/>
                <w:webHidden/>
              </w:rPr>
              <w:fldChar w:fldCharType="separate"/>
            </w:r>
            <w:r w:rsidR="004C4B18">
              <w:rPr>
                <w:noProof/>
                <w:webHidden/>
              </w:rPr>
              <w:t>3</w:t>
            </w:r>
            <w:r w:rsidR="004C4B18">
              <w:rPr>
                <w:noProof/>
                <w:webHidden/>
              </w:rPr>
              <w:fldChar w:fldCharType="end"/>
            </w:r>
          </w:hyperlink>
        </w:p>
        <w:p w:rsidR="004C4B18" w:rsidRDefault="00B2033A">
          <w:pPr>
            <w:pStyle w:val="TOC2"/>
            <w:tabs>
              <w:tab w:val="right" w:leader="dot" w:pos="9350"/>
            </w:tabs>
            <w:rPr>
              <w:rFonts w:eastAsiaTheme="minorEastAsia"/>
              <w:noProof/>
            </w:rPr>
          </w:pPr>
          <w:hyperlink w:anchor="_Toc418615189" w:history="1">
            <w:r w:rsidR="004C4B18" w:rsidRPr="007A2107">
              <w:rPr>
                <w:rStyle w:val="Hyperlink"/>
                <w:noProof/>
              </w:rPr>
              <w:t>Visual Studio Projects</w:t>
            </w:r>
            <w:r w:rsidR="004C4B18">
              <w:rPr>
                <w:noProof/>
                <w:webHidden/>
              </w:rPr>
              <w:tab/>
            </w:r>
            <w:r w:rsidR="004C4B18">
              <w:rPr>
                <w:noProof/>
                <w:webHidden/>
              </w:rPr>
              <w:fldChar w:fldCharType="begin"/>
            </w:r>
            <w:r w:rsidR="004C4B18">
              <w:rPr>
                <w:noProof/>
                <w:webHidden/>
              </w:rPr>
              <w:instrText xml:space="preserve"> PAGEREF _Toc418615189 \h </w:instrText>
            </w:r>
            <w:r w:rsidR="004C4B18">
              <w:rPr>
                <w:noProof/>
                <w:webHidden/>
              </w:rPr>
            </w:r>
            <w:r w:rsidR="004C4B18">
              <w:rPr>
                <w:noProof/>
                <w:webHidden/>
              </w:rPr>
              <w:fldChar w:fldCharType="separate"/>
            </w:r>
            <w:r w:rsidR="004C4B18">
              <w:rPr>
                <w:noProof/>
                <w:webHidden/>
              </w:rPr>
              <w:t>3</w:t>
            </w:r>
            <w:r w:rsidR="004C4B18">
              <w:rPr>
                <w:noProof/>
                <w:webHidden/>
              </w:rPr>
              <w:fldChar w:fldCharType="end"/>
            </w:r>
          </w:hyperlink>
        </w:p>
        <w:p w:rsidR="004C4B18" w:rsidRDefault="00B2033A">
          <w:pPr>
            <w:pStyle w:val="TOC1"/>
            <w:tabs>
              <w:tab w:val="right" w:leader="dot" w:pos="9350"/>
            </w:tabs>
            <w:rPr>
              <w:rFonts w:eastAsiaTheme="minorEastAsia"/>
              <w:noProof/>
            </w:rPr>
          </w:pPr>
          <w:hyperlink w:anchor="_Toc418615190" w:history="1">
            <w:r w:rsidR="004C4B18" w:rsidRPr="007A2107">
              <w:rPr>
                <w:rStyle w:val="Hyperlink"/>
                <w:noProof/>
              </w:rPr>
              <w:t>Full Routing Business Process</w:t>
            </w:r>
            <w:r w:rsidR="004C4B18">
              <w:rPr>
                <w:noProof/>
                <w:webHidden/>
              </w:rPr>
              <w:tab/>
            </w:r>
            <w:r w:rsidR="004C4B18">
              <w:rPr>
                <w:noProof/>
                <w:webHidden/>
              </w:rPr>
              <w:fldChar w:fldCharType="begin"/>
            </w:r>
            <w:r w:rsidR="004C4B18">
              <w:rPr>
                <w:noProof/>
                <w:webHidden/>
              </w:rPr>
              <w:instrText xml:space="preserve"> PAGEREF _Toc418615190 \h </w:instrText>
            </w:r>
            <w:r w:rsidR="004C4B18">
              <w:rPr>
                <w:noProof/>
                <w:webHidden/>
              </w:rPr>
            </w:r>
            <w:r w:rsidR="004C4B18">
              <w:rPr>
                <w:noProof/>
                <w:webHidden/>
              </w:rPr>
              <w:fldChar w:fldCharType="separate"/>
            </w:r>
            <w:r w:rsidR="004C4B18">
              <w:rPr>
                <w:noProof/>
                <w:webHidden/>
              </w:rPr>
              <w:t>5</w:t>
            </w:r>
            <w:r w:rsidR="004C4B18">
              <w:rPr>
                <w:noProof/>
                <w:webHidden/>
              </w:rPr>
              <w:fldChar w:fldCharType="end"/>
            </w:r>
          </w:hyperlink>
        </w:p>
        <w:p w:rsidR="004C4B18" w:rsidRDefault="00B2033A">
          <w:pPr>
            <w:pStyle w:val="TOC2"/>
            <w:tabs>
              <w:tab w:val="right" w:leader="dot" w:pos="9350"/>
            </w:tabs>
            <w:rPr>
              <w:rFonts w:eastAsiaTheme="minorEastAsia"/>
              <w:noProof/>
            </w:rPr>
          </w:pPr>
          <w:hyperlink w:anchor="_Toc418615191" w:history="1">
            <w:r w:rsidR="004C4B18" w:rsidRPr="007A2107">
              <w:rPr>
                <w:rStyle w:val="Hyperlink"/>
                <w:noProof/>
              </w:rPr>
              <w:t>Build LCR and Routes Sub Process</w:t>
            </w:r>
            <w:r w:rsidR="004C4B18">
              <w:rPr>
                <w:noProof/>
                <w:webHidden/>
              </w:rPr>
              <w:tab/>
            </w:r>
            <w:r w:rsidR="004C4B18">
              <w:rPr>
                <w:noProof/>
                <w:webHidden/>
              </w:rPr>
              <w:fldChar w:fldCharType="begin"/>
            </w:r>
            <w:r w:rsidR="004C4B18">
              <w:rPr>
                <w:noProof/>
                <w:webHidden/>
              </w:rPr>
              <w:instrText xml:space="preserve"> PAGEREF _Toc418615191 \h </w:instrText>
            </w:r>
            <w:r w:rsidR="004C4B18">
              <w:rPr>
                <w:noProof/>
                <w:webHidden/>
              </w:rPr>
            </w:r>
            <w:r w:rsidR="004C4B18">
              <w:rPr>
                <w:noProof/>
                <w:webHidden/>
              </w:rPr>
              <w:fldChar w:fldCharType="separate"/>
            </w:r>
            <w:r w:rsidR="004C4B18">
              <w:rPr>
                <w:noProof/>
                <w:webHidden/>
              </w:rPr>
              <w:t>7</w:t>
            </w:r>
            <w:r w:rsidR="004C4B18">
              <w:rPr>
                <w:noProof/>
                <w:webHidden/>
              </w:rPr>
              <w:fldChar w:fldCharType="end"/>
            </w:r>
          </w:hyperlink>
        </w:p>
        <w:p w:rsidR="004C4B18" w:rsidRDefault="00B2033A">
          <w:pPr>
            <w:pStyle w:val="TOC2"/>
            <w:tabs>
              <w:tab w:val="right" w:leader="dot" w:pos="9350"/>
            </w:tabs>
            <w:rPr>
              <w:rFonts w:eastAsiaTheme="minorEastAsia"/>
              <w:noProof/>
            </w:rPr>
          </w:pPr>
          <w:hyperlink w:anchor="_Toc418615192" w:history="1">
            <w:r w:rsidR="004C4B18" w:rsidRPr="007A2107">
              <w:rPr>
                <w:rStyle w:val="Hyperlink"/>
                <w:noProof/>
              </w:rPr>
              <w:t>Build Routes Activity</w:t>
            </w:r>
            <w:r w:rsidR="004C4B18">
              <w:rPr>
                <w:noProof/>
                <w:webHidden/>
              </w:rPr>
              <w:tab/>
            </w:r>
            <w:r w:rsidR="004C4B18">
              <w:rPr>
                <w:noProof/>
                <w:webHidden/>
              </w:rPr>
              <w:fldChar w:fldCharType="begin"/>
            </w:r>
            <w:r w:rsidR="004C4B18">
              <w:rPr>
                <w:noProof/>
                <w:webHidden/>
              </w:rPr>
              <w:instrText xml:space="preserve"> PAGEREF _Toc418615192 \h </w:instrText>
            </w:r>
            <w:r w:rsidR="004C4B18">
              <w:rPr>
                <w:noProof/>
                <w:webHidden/>
              </w:rPr>
            </w:r>
            <w:r w:rsidR="004C4B18">
              <w:rPr>
                <w:noProof/>
                <w:webHidden/>
              </w:rPr>
              <w:fldChar w:fldCharType="separate"/>
            </w:r>
            <w:r w:rsidR="004C4B18">
              <w:rPr>
                <w:noProof/>
                <w:webHidden/>
              </w:rPr>
              <w:t>7</w:t>
            </w:r>
            <w:r w:rsidR="004C4B18">
              <w:rPr>
                <w:noProof/>
                <w:webHidden/>
              </w:rPr>
              <w:fldChar w:fldCharType="end"/>
            </w:r>
          </w:hyperlink>
        </w:p>
        <w:p w:rsidR="004C4B18" w:rsidRDefault="00B2033A">
          <w:pPr>
            <w:pStyle w:val="TOC3"/>
            <w:tabs>
              <w:tab w:val="right" w:leader="dot" w:pos="9350"/>
            </w:tabs>
            <w:rPr>
              <w:rFonts w:eastAsiaTheme="minorEastAsia"/>
              <w:noProof/>
            </w:rPr>
          </w:pPr>
          <w:hyperlink w:anchor="_Toc418615193" w:history="1">
            <w:r w:rsidR="004C4B18" w:rsidRPr="007A2107">
              <w:rPr>
                <w:rStyle w:val="Hyperlink"/>
                <w:noProof/>
              </w:rPr>
              <w:t>Build Routes Activity General Execution</w:t>
            </w:r>
            <w:r w:rsidR="004C4B18">
              <w:rPr>
                <w:noProof/>
                <w:webHidden/>
              </w:rPr>
              <w:tab/>
            </w:r>
            <w:r w:rsidR="004C4B18">
              <w:rPr>
                <w:noProof/>
                <w:webHidden/>
              </w:rPr>
              <w:fldChar w:fldCharType="begin"/>
            </w:r>
            <w:r w:rsidR="004C4B18">
              <w:rPr>
                <w:noProof/>
                <w:webHidden/>
              </w:rPr>
              <w:instrText xml:space="preserve"> PAGEREF _Toc418615193 \h </w:instrText>
            </w:r>
            <w:r w:rsidR="004C4B18">
              <w:rPr>
                <w:noProof/>
                <w:webHidden/>
              </w:rPr>
            </w:r>
            <w:r w:rsidR="004C4B18">
              <w:rPr>
                <w:noProof/>
                <w:webHidden/>
              </w:rPr>
              <w:fldChar w:fldCharType="separate"/>
            </w:r>
            <w:r w:rsidR="004C4B18">
              <w:rPr>
                <w:noProof/>
                <w:webHidden/>
              </w:rPr>
              <w:t>7</w:t>
            </w:r>
            <w:r w:rsidR="004C4B18">
              <w:rPr>
                <w:noProof/>
                <w:webHidden/>
              </w:rPr>
              <w:fldChar w:fldCharType="end"/>
            </w:r>
          </w:hyperlink>
        </w:p>
        <w:p w:rsidR="004C4B18" w:rsidRDefault="00B2033A">
          <w:pPr>
            <w:pStyle w:val="TOC3"/>
            <w:tabs>
              <w:tab w:val="right" w:leader="dot" w:pos="9350"/>
            </w:tabs>
            <w:rPr>
              <w:rFonts w:eastAsiaTheme="minorEastAsia"/>
              <w:noProof/>
            </w:rPr>
          </w:pPr>
          <w:hyperlink w:anchor="_Toc418615194" w:history="1">
            <w:r w:rsidR="004C4B18" w:rsidRPr="007A2107">
              <w:rPr>
                <w:rStyle w:val="Hyperlink"/>
                <w:noProof/>
              </w:rPr>
              <w:t>Build Routes Activity Entities</w:t>
            </w:r>
            <w:r w:rsidR="004C4B18">
              <w:rPr>
                <w:noProof/>
                <w:webHidden/>
              </w:rPr>
              <w:tab/>
            </w:r>
            <w:r w:rsidR="004C4B18">
              <w:rPr>
                <w:noProof/>
                <w:webHidden/>
              </w:rPr>
              <w:fldChar w:fldCharType="begin"/>
            </w:r>
            <w:r w:rsidR="004C4B18">
              <w:rPr>
                <w:noProof/>
                <w:webHidden/>
              </w:rPr>
              <w:instrText xml:space="preserve"> PAGEREF _Toc418615194 \h </w:instrText>
            </w:r>
            <w:r w:rsidR="004C4B18">
              <w:rPr>
                <w:noProof/>
                <w:webHidden/>
              </w:rPr>
            </w:r>
            <w:r w:rsidR="004C4B18">
              <w:rPr>
                <w:noProof/>
                <w:webHidden/>
              </w:rPr>
              <w:fldChar w:fldCharType="separate"/>
            </w:r>
            <w:r w:rsidR="004C4B18">
              <w:rPr>
                <w:noProof/>
                <w:webHidden/>
              </w:rPr>
              <w:t>9</w:t>
            </w:r>
            <w:r w:rsidR="004C4B18">
              <w:rPr>
                <w:noProof/>
                <w:webHidden/>
              </w:rPr>
              <w:fldChar w:fldCharType="end"/>
            </w:r>
          </w:hyperlink>
        </w:p>
        <w:p w:rsidR="004C4B18" w:rsidRDefault="00B2033A">
          <w:pPr>
            <w:pStyle w:val="TOC1"/>
            <w:tabs>
              <w:tab w:val="right" w:leader="dot" w:pos="9350"/>
            </w:tabs>
            <w:rPr>
              <w:rFonts w:eastAsiaTheme="minorEastAsia"/>
              <w:noProof/>
            </w:rPr>
          </w:pPr>
          <w:hyperlink w:anchor="_Toc418615195" w:history="1">
            <w:r w:rsidR="004C4B18" w:rsidRPr="007A2107">
              <w:rPr>
                <w:rStyle w:val="Hyperlink"/>
                <w:noProof/>
              </w:rPr>
              <w:t>Differential Routing Business Process</w:t>
            </w:r>
            <w:r w:rsidR="004C4B18">
              <w:rPr>
                <w:noProof/>
                <w:webHidden/>
              </w:rPr>
              <w:tab/>
            </w:r>
            <w:r w:rsidR="004C4B18">
              <w:rPr>
                <w:noProof/>
                <w:webHidden/>
              </w:rPr>
              <w:fldChar w:fldCharType="begin"/>
            </w:r>
            <w:r w:rsidR="004C4B18">
              <w:rPr>
                <w:noProof/>
                <w:webHidden/>
              </w:rPr>
              <w:instrText xml:space="preserve"> PAGEREF _Toc418615195 \h </w:instrText>
            </w:r>
            <w:r w:rsidR="004C4B18">
              <w:rPr>
                <w:noProof/>
                <w:webHidden/>
              </w:rPr>
            </w:r>
            <w:r w:rsidR="004C4B18">
              <w:rPr>
                <w:noProof/>
                <w:webHidden/>
              </w:rPr>
              <w:fldChar w:fldCharType="separate"/>
            </w:r>
            <w:r w:rsidR="004C4B18">
              <w:rPr>
                <w:noProof/>
                <w:webHidden/>
              </w:rPr>
              <w:t>13</w:t>
            </w:r>
            <w:r w:rsidR="004C4B18">
              <w:rPr>
                <w:noProof/>
                <w:webHidden/>
              </w:rPr>
              <w:fldChar w:fldCharType="end"/>
            </w:r>
          </w:hyperlink>
        </w:p>
        <w:p w:rsidR="00354DB7" w:rsidRDefault="00354DB7">
          <w:r>
            <w:rPr>
              <w:b/>
              <w:bCs/>
              <w:noProof/>
            </w:rPr>
            <w:fldChar w:fldCharType="end"/>
          </w:r>
        </w:p>
      </w:sdtContent>
    </w:sdt>
    <w:p w:rsidR="00354DB7" w:rsidRPr="00354DB7" w:rsidRDefault="00354DB7" w:rsidP="00354DB7"/>
    <w:p w:rsidR="00354DB7" w:rsidRPr="00354DB7" w:rsidRDefault="00354DB7" w:rsidP="00354DB7"/>
    <w:p w:rsidR="00354DB7" w:rsidRPr="00354DB7" w:rsidRDefault="00354DB7" w:rsidP="00354DB7"/>
    <w:p w:rsidR="00354DB7" w:rsidRPr="00354DB7" w:rsidRDefault="00354DB7" w:rsidP="00354DB7"/>
    <w:p w:rsidR="00354DB7" w:rsidRPr="00354DB7" w:rsidRDefault="00354DB7" w:rsidP="00354DB7"/>
    <w:p w:rsidR="00354DB7" w:rsidRPr="00354DB7" w:rsidRDefault="00354DB7" w:rsidP="00354DB7"/>
    <w:p w:rsidR="00354DB7" w:rsidRPr="00354DB7" w:rsidRDefault="00354DB7" w:rsidP="00354DB7"/>
    <w:p w:rsidR="00354DB7" w:rsidRPr="00354DB7" w:rsidRDefault="00354DB7" w:rsidP="00354DB7"/>
    <w:p w:rsidR="00354DB7" w:rsidRDefault="00354DB7" w:rsidP="00354DB7"/>
    <w:p w:rsidR="00354DB7" w:rsidRPr="00354DB7" w:rsidRDefault="00354DB7" w:rsidP="00354DB7">
      <w:pPr>
        <w:tabs>
          <w:tab w:val="left" w:pos="3018"/>
        </w:tabs>
      </w:pPr>
      <w:r>
        <w:tab/>
      </w:r>
    </w:p>
    <w:p w:rsidR="00513D45" w:rsidRDefault="006420F9" w:rsidP="006420F9">
      <w:pPr>
        <w:pStyle w:val="Heading1"/>
      </w:pPr>
      <w:bookmarkStart w:id="0" w:name="_Toc418615185"/>
      <w:r>
        <w:lastRenderedPageBreak/>
        <w:t>Document Purpose</w:t>
      </w:r>
      <w:bookmarkEnd w:id="0"/>
    </w:p>
    <w:p w:rsidR="002C0C49" w:rsidRDefault="002C0C49" w:rsidP="002C0C49">
      <w:r>
        <w:t>The purpose of this document is to discuss the new implementation of the Route Module. This includes:</w:t>
      </w:r>
    </w:p>
    <w:p w:rsidR="002C0C49" w:rsidRDefault="002C0C49" w:rsidP="002C0C49">
      <w:pPr>
        <w:pStyle w:val="ListParagraph"/>
        <w:numPr>
          <w:ilvl w:val="0"/>
          <w:numId w:val="1"/>
        </w:numPr>
      </w:pPr>
      <w:r>
        <w:t>LCR</w:t>
      </w:r>
    </w:p>
    <w:p w:rsidR="002C0C49" w:rsidRDefault="002C0C49" w:rsidP="00BA1670">
      <w:pPr>
        <w:pStyle w:val="ListParagraph"/>
        <w:numPr>
          <w:ilvl w:val="0"/>
          <w:numId w:val="1"/>
        </w:numPr>
      </w:pPr>
      <w:r>
        <w:t>Route Build</w:t>
      </w:r>
    </w:p>
    <w:p w:rsidR="002C0C49" w:rsidRDefault="002C0C49" w:rsidP="00BA1670">
      <w:pPr>
        <w:pStyle w:val="ListParagraph"/>
        <w:numPr>
          <w:ilvl w:val="0"/>
          <w:numId w:val="1"/>
        </w:numPr>
      </w:pPr>
      <w:r>
        <w:t>Route Sync</w:t>
      </w:r>
    </w:p>
    <w:p w:rsidR="00F61C79" w:rsidRDefault="005F4929" w:rsidP="00F61C79">
      <w:pPr>
        <w:pStyle w:val="Heading1"/>
      </w:pPr>
      <w:bookmarkStart w:id="1" w:name="_Toc418615186"/>
      <w:r>
        <w:lastRenderedPageBreak/>
        <w:t>Module</w:t>
      </w:r>
      <w:r w:rsidR="00F61C79">
        <w:t xml:space="preserve"> Overview</w:t>
      </w:r>
      <w:bookmarkEnd w:id="1"/>
    </w:p>
    <w:p w:rsidR="00F61C79" w:rsidRDefault="00F61C79" w:rsidP="00F61C79">
      <w:r>
        <w:t xml:space="preserve">The Route module is responsible for building the most effective routes that should be used and synchronize it with the </w:t>
      </w:r>
      <w:proofErr w:type="gramStart"/>
      <w:r>
        <w:t>Switch(</w:t>
      </w:r>
      <w:proofErr w:type="spellStart"/>
      <w:proofErr w:type="gramEnd"/>
      <w:r>
        <w:t>es</w:t>
      </w:r>
      <w:proofErr w:type="spellEnd"/>
      <w:r>
        <w:t xml:space="preserve">). </w:t>
      </w:r>
    </w:p>
    <w:p w:rsidR="00F61C79" w:rsidRDefault="00F61C79" w:rsidP="00F61C79">
      <w:r>
        <w:t>The building of the routes is basically dependent on two main things:</w:t>
      </w:r>
    </w:p>
    <w:p w:rsidR="00F61C79" w:rsidRDefault="00F61C79" w:rsidP="00F61C79">
      <w:pPr>
        <w:pStyle w:val="ListParagraph"/>
        <w:numPr>
          <w:ilvl w:val="0"/>
          <w:numId w:val="2"/>
        </w:numPr>
      </w:pPr>
      <w:r>
        <w:t>LCR (Least Cost Route): this is the output of the Effective Code, Zone, and Rate. Either these entities belong to the system (sales part) or to the suppliers</w:t>
      </w:r>
    </w:p>
    <w:p w:rsidR="00F61C79" w:rsidRDefault="00F61C79" w:rsidP="00F61C79">
      <w:pPr>
        <w:pStyle w:val="ListParagraph"/>
        <w:numPr>
          <w:ilvl w:val="0"/>
          <w:numId w:val="2"/>
        </w:numPr>
      </w:pPr>
      <w:r>
        <w:t>Manual Routing: this is represented by Tone’ users defining Routing Rules:</w:t>
      </w:r>
    </w:p>
    <w:p w:rsidR="00F61C79" w:rsidRDefault="00F61C79" w:rsidP="00F61C79">
      <w:pPr>
        <w:pStyle w:val="ListParagraph"/>
        <w:numPr>
          <w:ilvl w:val="1"/>
          <w:numId w:val="2"/>
        </w:numPr>
      </w:pPr>
      <w:r>
        <w:t>Route Block</w:t>
      </w:r>
    </w:p>
    <w:p w:rsidR="00F61C79" w:rsidRDefault="00F61C79" w:rsidP="00F61C79">
      <w:pPr>
        <w:pStyle w:val="ListParagraph"/>
        <w:numPr>
          <w:ilvl w:val="1"/>
          <w:numId w:val="2"/>
        </w:numPr>
      </w:pPr>
      <w:r>
        <w:t>Route Override</w:t>
      </w:r>
    </w:p>
    <w:p w:rsidR="00F61C79" w:rsidRDefault="00F61C79" w:rsidP="00F61C79">
      <w:pPr>
        <w:pStyle w:val="ListParagraph"/>
        <w:numPr>
          <w:ilvl w:val="1"/>
          <w:numId w:val="2"/>
        </w:numPr>
      </w:pPr>
      <w:r>
        <w:t>Priority</w:t>
      </w:r>
    </w:p>
    <w:p w:rsidR="00F61C79" w:rsidRDefault="00F61C79" w:rsidP="00F61C79">
      <w:pPr>
        <w:pStyle w:val="ListParagraph"/>
        <w:numPr>
          <w:ilvl w:val="1"/>
          <w:numId w:val="2"/>
        </w:numPr>
      </w:pPr>
      <w:r>
        <w:t>…</w:t>
      </w:r>
    </w:p>
    <w:p w:rsidR="00A57AF2" w:rsidRDefault="00A57AF2" w:rsidP="00A57AF2">
      <w:pPr>
        <w:pStyle w:val="Heading2"/>
      </w:pPr>
      <w:bookmarkStart w:id="2" w:name="_Toc418615188"/>
      <w:r>
        <w:t>Module Components</w:t>
      </w:r>
      <w:bookmarkEnd w:id="2"/>
    </w:p>
    <w:p w:rsidR="00A74C70" w:rsidRDefault="00A74C70" w:rsidP="00A74C70">
      <w:r>
        <w:t>The following table shows the different components of the Routing Module:</w:t>
      </w:r>
    </w:p>
    <w:tbl>
      <w:tblPr>
        <w:tblStyle w:val="ListTable3-Accent1"/>
        <w:tblW w:w="0" w:type="auto"/>
        <w:tblLook w:val="04A0" w:firstRow="1" w:lastRow="0" w:firstColumn="1" w:lastColumn="0" w:noHBand="0" w:noVBand="1"/>
      </w:tblPr>
      <w:tblGrid>
        <w:gridCol w:w="4675"/>
        <w:gridCol w:w="4675"/>
      </w:tblGrid>
      <w:tr w:rsidR="00A74C70" w:rsidTr="00A74C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A74C70" w:rsidRDefault="00A74C70" w:rsidP="00A74C70">
            <w:r>
              <w:t>Component Name</w:t>
            </w:r>
          </w:p>
        </w:tc>
        <w:tc>
          <w:tcPr>
            <w:tcW w:w="4675" w:type="dxa"/>
          </w:tcPr>
          <w:p w:rsidR="00A74C70" w:rsidRDefault="00A74C70" w:rsidP="00A74C70">
            <w:pPr>
              <w:cnfStyle w:val="100000000000" w:firstRow="1" w:lastRow="0" w:firstColumn="0" w:lastColumn="0" w:oddVBand="0" w:evenVBand="0" w:oddHBand="0" w:evenHBand="0" w:firstRowFirstColumn="0" w:firstRowLastColumn="0" w:lastRowFirstColumn="0" w:lastRowLastColumn="0"/>
            </w:pPr>
            <w:r>
              <w:t>Type</w:t>
            </w:r>
          </w:p>
        </w:tc>
      </w:tr>
      <w:tr w:rsidR="00A74C70" w:rsidTr="00A74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74C70" w:rsidRDefault="00A74C70" w:rsidP="00A74C70">
            <w:r>
              <w:t>Full Routing Business Process</w:t>
            </w:r>
          </w:p>
        </w:tc>
        <w:tc>
          <w:tcPr>
            <w:tcW w:w="4675" w:type="dxa"/>
          </w:tcPr>
          <w:p w:rsidR="00A74C70" w:rsidRDefault="00775ED5" w:rsidP="00A74C70">
            <w:pPr>
              <w:cnfStyle w:val="000000100000" w:firstRow="0" w:lastRow="0" w:firstColumn="0" w:lastColumn="0" w:oddVBand="0" w:evenVBand="0" w:oddHBand="1" w:evenHBand="0" w:firstRowFirstColumn="0" w:firstRowLastColumn="0" w:lastRowFirstColumn="0" w:lastRowLastColumn="0"/>
            </w:pPr>
            <w:r>
              <w:t>Workflow</w:t>
            </w:r>
          </w:p>
        </w:tc>
      </w:tr>
      <w:tr w:rsidR="00A74C70" w:rsidTr="00A74C70">
        <w:tc>
          <w:tcPr>
            <w:cnfStyle w:val="001000000000" w:firstRow="0" w:lastRow="0" w:firstColumn="1" w:lastColumn="0" w:oddVBand="0" w:evenVBand="0" w:oddHBand="0" w:evenHBand="0" w:firstRowFirstColumn="0" w:firstRowLastColumn="0" w:lastRowFirstColumn="0" w:lastRowLastColumn="0"/>
            <w:tcW w:w="4675" w:type="dxa"/>
          </w:tcPr>
          <w:p w:rsidR="00A74C70" w:rsidRDefault="00A74C70" w:rsidP="00A74C70">
            <w:r>
              <w:t>Differential Routing Business Process</w:t>
            </w:r>
          </w:p>
        </w:tc>
        <w:tc>
          <w:tcPr>
            <w:tcW w:w="4675" w:type="dxa"/>
          </w:tcPr>
          <w:p w:rsidR="00A74C70" w:rsidRDefault="00775ED5" w:rsidP="00A74C70">
            <w:pPr>
              <w:cnfStyle w:val="000000000000" w:firstRow="0" w:lastRow="0" w:firstColumn="0" w:lastColumn="0" w:oddVBand="0" w:evenVBand="0" w:oddHBand="0" w:evenHBand="0" w:firstRowFirstColumn="0" w:firstRowLastColumn="0" w:lastRowFirstColumn="0" w:lastRowLastColumn="0"/>
            </w:pPr>
            <w:r>
              <w:t>Workflow</w:t>
            </w:r>
          </w:p>
        </w:tc>
      </w:tr>
      <w:tr w:rsidR="00A74C70" w:rsidTr="00A74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74C70" w:rsidRDefault="00A74C70" w:rsidP="00A74C70">
            <w:r>
              <w:t>Route Rule Management</w:t>
            </w:r>
          </w:p>
        </w:tc>
        <w:tc>
          <w:tcPr>
            <w:tcW w:w="4675" w:type="dxa"/>
          </w:tcPr>
          <w:p w:rsidR="00A74C70" w:rsidRDefault="00A74C70" w:rsidP="00A74C70">
            <w:pPr>
              <w:cnfStyle w:val="000000100000" w:firstRow="0" w:lastRow="0" w:firstColumn="0" w:lastColumn="0" w:oddVBand="0" w:evenVBand="0" w:oddHBand="1" w:evenHBand="0" w:firstRowFirstColumn="0" w:firstRowLastColumn="0" w:lastRowFirstColumn="0" w:lastRowLastColumn="0"/>
            </w:pPr>
            <w:r>
              <w:t>User Interface</w:t>
            </w:r>
          </w:p>
        </w:tc>
      </w:tr>
      <w:tr w:rsidR="00A74C70" w:rsidTr="00A74C70">
        <w:tc>
          <w:tcPr>
            <w:cnfStyle w:val="001000000000" w:firstRow="0" w:lastRow="0" w:firstColumn="1" w:lastColumn="0" w:oddVBand="0" w:evenVBand="0" w:oddHBand="0" w:evenHBand="0" w:firstRowFirstColumn="0" w:firstRowLastColumn="0" w:lastRowFirstColumn="0" w:lastRowLastColumn="0"/>
            <w:tcW w:w="4675" w:type="dxa"/>
          </w:tcPr>
          <w:p w:rsidR="00A74C70" w:rsidRDefault="00A74C70" w:rsidP="00A74C70">
            <w:r>
              <w:t>Route Manager</w:t>
            </w:r>
          </w:p>
        </w:tc>
        <w:tc>
          <w:tcPr>
            <w:tcW w:w="4675" w:type="dxa"/>
          </w:tcPr>
          <w:p w:rsidR="00A74C70" w:rsidRDefault="00A74C70" w:rsidP="00A74C70">
            <w:pPr>
              <w:cnfStyle w:val="000000000000" w:firstRow="0" w:lastRow="0" w:firstColumn="0" w:lastColumn="0" w:oddVBand="0" w:evenVBand="0" w:oddHBand="0" w:evenHBand="0" w:firstRowFirstColumn="0" w:firstRowLastColumn="0" w:lastRowFirstColumn="0" w:lastRowLastColumn="0"/>
            </w:pPr>
            <w:r>
              <w:t>User Interface</w:t>
            </w:r>
          </w:p>
        </w:tc>
      </w:tr>
      <w:tr w:rsidR="00A74C70" w:rsidTr="00A74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74C70" w:rsidRDefault="00A74C70" w:rsidP="00A74C70">
            <w:r>
              <w:t>Rate Planning &amp; Sale LCR</w:t>
            </w:r>
          </w:p>
        </w:tc>
        <w:tc>
          <w:tcPr>
            <w:tcW w:w="4675" w:type="dxa"/>
          </w:tcPr>
          <w:p w:rsidR="00A74C70" w:rsidRDefault="00A74C70" w:rsidP="00A74C70">
            <w:pPr>
              <w:cnfStyle w:val="000000100000" w:firstRow="0" w:lastRow="0" w:firstColumn="0" w:lastColumn="0" w:oddVBand="0" w:evenVBand="0" w:oddHBand="1" w:evenHBand="0" w:firstRowFirstColumn="0" w:firstRowLastColumn="0" w:lastRowFirstColumn="0" w:lastRowLastColumn="0"/>
            </w:pPr>
            <w:r>
              <w:t>User Interface</w:t>
            </w:r>
          </w:p>
        </w:tc>
      </w:tr>
    </w:tbl>
    <w:p w:rsidR="00A57AF2" w:rsidRDefault="00A57AF2" w:rsidP="00A57AF2">
      <w:pPr>
        <w:pStyle w:val="Heading2"/>
      </w:pPr>
      <w:bookmarkStart w:id="3" w:name="_Toc418615189"/>
      <w:r>
        <w:t>Visual Studio Projects</w:t>
      </w:r>
      <w:bookmarkEnd w:id="3"/>
    </w:p>
    <w:p w:rsidR="00A57AF2" w:rsidRDefault="00A57AF2" w:rsidP="00A57AF2">
      <w:r>
        <w:t>The following table shows the visual studio projects of the Routing Module:</w:t>
      </w:r>
    </w:p>
    <w:tbl>
      <w:tblPr>
        <w:tblStyle w:val="ListTable3-Accent1"/>
        <w:tblW w:w="9355" w:type="dxa"/>
        <w:tblLook w:val="04A0" w:firstRow="1" w:lastRow="0" w:firstColumn="1" w:lastColumn="0" w:noHBand="0" w:noVBand="1"/>
      </w:tblPr>
      <w:tblGrid>
        <w:gridCol w:w="4675"/>
        <w:gridCol w:w="4680"/>
      </w:tblGrid>
      <w:tr w:rsidR="00626D33" w:rsidTr="00626D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626D33" w:rsidRDefault="00626D33" w:rsidP="00A57AF2">
            <w:r>
              <w:t>VS Project Name</w:t>
            </w:r>
          </w:p>
        </w:tc>
        <w:tc>
          <w:tcPr>
            <w:tcW w:w="4680" w:type="dxa"/>
          </w:tcPr>
          <w:p w:rsidR="00626D33" w:rsidRDefault="00626D33" w:rsidP="00A57AF2">
            <w:pPr>
              <w:cnfStyle w:val="100000000000" w:firstRow="1" w:lastRow="0" w:firstColumn="0" w:lastColumn="0" w:oddVBand="0" w:evenVBand="0" w:oddHBand="0" w:evenHBand="0" w:firstRowFirstColumn="0" w:firstRowLastColumn="0" w:lastRowFirstColumn="0" w:lastRowLastColumn="0"/>
            </w:pPr>
            <w:r>
              <w:t>Notes</w:t>
            </w:r>
          </w:p>
        </w:tc>
      </w:tr>
      <w:tr w:rsidR="00626D33" w:rsidTr="00626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26D33" w:rsidRDefault="00626D33" w:rsidP="00A57AF2">
            <w:proofErr w:type="spellStart"/>
            <w:r w:rsidRPr="00A91B7F">
              <w:t>TOne.LCR.Entities</w:t>
            </w:r>
            <w:proofErr w:type="spellEnd"/>
          </w:p>
        </w:tc>
        <w:tc>
          <w:tcPr>
            <w:tcW w:w="4680" w:type="dxa"/>
          </w:tcPr>
          <w:p w:rsidR="00626D33" w:rsidRDefault="00626D33" w:rsidP="00A57AF2">
            <w:pPr>
              <w:cnfStyle w:val="000000100000" w:firstRow="0" w:lastRow="0" w:firstColumn="0" w:lastColumn="0" w:oddVBand="0" w:evenVBand="0" w:oddHBand="1" w:evenHBand="0" w:firstRowFirstColumn="0" w:firstRowLastColumn="0" w:lastRowFirstColumn="0" w:lastRowLastColumn="0"/>
            </w:pPr>
          </w:p>
        </w:tc>
      </w:tr>
      <w:tr w:rsidR="00626D33" w:rsidTr="00626D33">
        <w:tc>
          <w:tcPr>
            <w:cnfStyle w:val="001000000000" w:firstRow="0" w:lastRow="0" w:firstColumn="1" w:lastColumn="0" w:oddVBand="0" w:evenVBand="0" w:oddHBand="0" w:evenHBand="0" w:firstRowFirstColumn="0" w:firstRowLastColumn="0" w:lastRowFirstColumn="0" w:lastRowLastColumn="0"/>
            <w:tcW w:w="4675" w:type="dxa"/>
          </w:tcPr>
          <w:p w:rsidR="00626D33" w:rsidRDefault="00626D33" w:rsidP="00A57AF2">
            <w:proofErr w:type="spellStart"/>
            <w:r w:rsidRPr="00775ED5">
              <w:t>TOne.LCR.Data</w:t>
            </w:r>
            <w:proofErr w:type="spellEnd"/>
          </w:p>
        </w:tc>
        <w:tc>
          <w:tcPr>
            <w:tcW w:w="4680" w:type="dxa"/>
          </w:tcPr>
          <w:p w:rsidR="00626D33" w:rsidRDefault="00626D33" w:rsidP="00A57AF2">
            <w:pPr>
              <w:cnfStyle w:val="000000000000" w:firstRow="0" w:lastRow="0" w:firstColumn="0" w:lastColumn="0" w:oddVBand="0" w:evenVBand="0" w:oddHBand="0" w:evenHBand="0" w:firstRowFirstColumn="0" w:firstRowLastColumn="0" w:lastRowFirstColumn="0" w:lastRowLastColumn="0"/>
            </w:pPr>
          </w:p>
        </w:tc>
      </w:tr>
      <w:tr w:rsidR="00626D33" w:rsidTr="00626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26D33" w:rsidRDefault="00626D33" w:rsidP="00A57AF2">
            <w:proofErr w:type="spellStart"/>
            <w:r w:rsidRPr="00775ED5">
              <w:t>TOne.LCR.Data.SQL</w:t>
            </w:r>
            <w:proofErr w:type="spellEnd"/>
          </w:p>
        </w:tc>
        <w:tc>
          <w:tcPr>
            <w:tcW w:w="4680" w:type="dxa"/>
          </w:tcPr>
          <w:p w:rsidR="00626D33" w:rsidRDefault="00626D33" w:rsidP="00A57AF2">
            <w:pPr>
              <w:cnfStyle w:val="000000100000" w:firstRow="0" w:lastRow="0" w:firstColumn="0" w:lastColumn="0" w:oddVBand="0" w:evenVBand="0" w:oddHBand="1" w:evenHBand="0" w:firstRowFirstColumn="0" w:firstRowLastColumn="0" w:lastRowFirstColumn="0" w:lastRowLastColumn="0"/>
            </w:pPr>
          </w:p>
        </w:tc>
      </w:tr>
      <w:tr w:rsidR="00626D33" w:rsidTr="00626D33">
        <w:tc>
          <w:tcPr>
            <w:cnfStyle w:val="001000000000" w:firstRow="0" w:lastRow="0" w:firstColumn="1" w:lastColumn="0" w:oddVBand="0" w:evenVBand="0" w:oddHBand="0" w:evenHBand="0" w:firstRowFirstColumn="0" w:firstRowLastColumn="0" w:lastRowFirstColumn="0" w:lastRowLastColumn="0"/>
            <w:tcW w:w="4675" w:type="dxa"/>
          </w:tcPr>
          <w:p w:rsidR="00626D33" w:rsidRDefault="00626D33" w:rsidP="00A57AF2">
            <w:proofErr w:type="spellStart"/>
            <w:r w:rsidRPr="00775ED5">
              <w:t>TOne.LCR.Business</w:t>
            </w:r>
            <w:proofErr w:type="spellEnd"/>
          </w:p>
        </w:tc>
        <w:tc>
          <w:tcPr>
            <w:tcW w:w="4680" w:type="dxa"/>
          </w:tcPr>
          <w:p w:rsidR="00626D33" w:rsidRDefault="00626D33" w:rsidP="00A57AF2">
            <w:pPr>
              <w:cnfStyle w:val="000000000000" w:firstRow="0" w:lastRow="0" w:firstColumn="0" w:lastColumn="0" w:oddVBand="0" w:evenVBand="0" w:oddHBand="0" w:evenHBand="0" w:firstRowFirstColumn="0" w:firstRowLastColumn="0" w:lastRowFirstColumn="0" w:lastRowLastColumn="0"/>
            </w:pPr>
          </w:p>
        </w:tc>
      </w:tr>
      <w:tr w:rsidR="00626D33" w:rsidTr="00626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26D33" w:rsidRDefault="00626D33" w:rsidP="00A57AF2">
            <w:proofErr w:type="spellStart"/>
            <w:r w:rsidRPr="00775ED5">
              <w:t>TOne.LCRProcess</w:t>
            </w:r>
            <w:proofErr w:type="spellEnd"/>
          </w:p>
        </w:tc>
        <w:tc>
          <w:tcPr>
            <w:tcW w:w="4680" w:type="dxa"/>
          </w:tcPr>
          <w:p w:rsidR="00626D33" w:rsidRDefault="00626D33" w:rsidP="00775ED5">
            <w:pPr>
              <w:cnfStyle w:val="000000100000" w:firstRow="0" w:lastRow="0" w:firstColumn="0" w:lastColumn="0" w:oddVBand="0" w:evenVBand="0" w:oddHBand="1" w:evenHBand="0" w:firstRowFirstColumn="0" w:firstRowLastColumn="0" w:lastRowFirstColumn="0" w:lastRowLastColumn="0"/>
            </w:pPr>
            <w:r>
              <w:t>Routing Workflows</w:t>
            </w:r>
          </w:p>
        </w:tc>
      </w:tr>
      <w:tr w:rsidR="00626D33" w:rsidTr="00626D33">
        <w:tc>
          <w:tcPr>
            <w:cnfStyle w:val="001000000000" w:firstRow="0" w:lastRow="0" w:firstColumn="1" w:lastColumn="0" w:oddVBand="0" w:evenVBand="0" w:oddHBand="0" w:evenHBand="0" w:firstRowFirstColumn="0" w:firstRowLastColumn="0" w:lastRowFirstColumn="0" w:lastRowLastColumn="0"/>
            <w:tcW w:w="4675" w:type="dxa"/>
          </w:tcPr>
          <w:p w:rsidR="00626D33" w:rsidRDefault="00626D33" w:rsidP="00A57AF2">
            <w:proofErr w:type="spellStart"/>
            <w:r w:rsidRPr="00775ED5">
              <w:t>TOne.LCRProcess.Activities</w:t>
            </w:r>
            <w:proofErr w:type="spellEnd"/>
          </w:p>
        </w:tc>
        <w:tc>
          <w:tcPr>
            <w:tcW w:w="4680" w:type="dxa"/>
          </w:tcPr>
          <w:p w:rsidR="00626D33" w:rsidRDefault="00626D33" w:rsidP="00A57AF2">
            <w:pPr>
              <w:cnfStyle w:val="000000000000" w:firstRow="0" w:lastRow="0" w:firstColumn="0" w:lastColumn="0" w:oddVBand="0" w:evenVBand="0" w:oddHBand="0" w:evenHBand="0" w:firstRowFirstColumn="0" w:firstRowLastColumn="0" w:lastRowFirstColumn="0" w:lastRowLastColumn="0"/>
            </w:pPr>
            <w:r>
              <w:t>Routing Workflow Activities</w:t>
            </w:r>
          </w:p>
        </w:tc>
      </w:tr>
      <w:tr w:rsidR="00626D33" w:rsidTr="00626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26D33" w:rsidRPr="00775ED5" w:rsidRDefault="00626D33" w:rsidP="00A57AF2">
            <w:proofErr w:type="spellStart"/>
            <w:r w:rsidRPr="00674314">
              <w:t>TOne.LCRProcess.Arguments</w:t>
            </w:r>
            <w:proofErr w:type="spellEnd"/>
          </w:p>
        </w:tc>
        <w:tc>
          <w:tcPr>
            <w:tcW w:w="4680" w:type="dxa"/>
          </w:tcPr>
          <w:p w:rsidR="00626D33" w:rsidRDefault="00626D33" w:rsidP="00A57AF2">
            <w:pPr>
              <w:cnfStyle w:val="000000100000" w:firstRow="0" w:lastRow="0" w:firstColumn="0" w:lastColumn="0" w:oddVBand="0" w:evenVBand="0" w:oddHBand="1" w:evenHBand="0" w:firstRowFirstColumn="0" w:firstRowLastColumn="0" w:lastRowFirstColumn="0" w:lastRowLastColumn="0"/>
            </w:pPr>
            <w:r>
              <w:t>Routing Workflow In/Out Arguments</w:t>
            </w:r>
          </w:p>
        </w:tc>
      </w:tr>
      <w:tr w:rsidR="00626D33" w:rsidTr="00626D33">
        <w:tc>
          <w:tcPr>
            <w:cnfStyle w:val="001000000000" w:firstRow="0" w:lastRow="0" w:firstColumn="1" w:lastColumn="0" w:oddVBand="0" w:evenVBand="0" w:oddHBand="0" w:evenHBand="0" w:firstRowFirstColumn="0" w:firstRowLastColumn="0" w:lastRowFirstColumn="0" w:lastRowLastColumn="0"/>
            <w:tcW w:w="4675" w:type="dxa"/>
          </w:tcPr>
          <w:p w:rsidR="00626D33" w:rsidRPr="00775ED5" w:rsidRDefault="00626D33" w:rsidP="00A57AF2">
            <w:proofErr w:type="spellStart"/>
            <w:r w:rsidRPr="003D1862">
              <w:t>TOne.LCR.Web</w:t>
            </w:r>
            <w:proofErr w:type="spellEnd"/>
          </w:p>
        </w:tc>
        <w:tc>
          <w:tcPr>
            <w:tcW w:w="4680" w:type="dxa"/>
          </w:tcPr>
          <w:p w:rsidR="00626D33" w:rsidRDefault="00626D33" w:rsidP="00A57AF2">
            <w:pPr>
              <w:cnfStyle w:val="000000000000" w:firstRow="0" w:lastRow="0" w:firstColumn="0" w:lastColumn="0" w:oddVBand="0" w:evenVBand="0" w:oddHBand="0" w:evenHBand="0" w:firstRowFirstColumn="0" w:firstRowLastColumn="0" w:lastRowFirstColumn="0" w:lastRowLastColumn="0"/>
            </w:pPr>
            <w:r>
              <w:t xml:space="preserve">Routing UI and </w:t>
            </w:r>
            <w:proofErr w:type="spellStart"/>
            <w:r>
              <w:t>WebAPI</w:t>
            </w:r>
            <w:proofErr w:type="spellEnd"/>
          </w:p>
        </w:tc>
      </w:tr>
    </w:tbl>
    <w:p w:rsidR="00A57AF2" w:rsidRDefault="009443E6" w:rsidP="00A57AF2">
      <w:r>
        <w:t>These projects are located in TOneV2 solution under “</w:t>
      </w:r>
      <w:r w:rsidRPr="009443E6">
        <w:t>C:\TFS\TOneV2\Code\TOneV2</w:t>
      </w:r>
      <w:r>
        <w:t>”</w:t>
      </w:r>
    </w:p>
    <w:p w:rsidR="00E25128" w:rsidRDefault="00E25128" w:rsidP="00E25128">
      <w:pPr>
        <w:pStyle w:val="Heading2"/>
      </w:pPr>
      <w:bookmarkStart w:id="4" w:name="_Toc418615187"/>
      <w:r>
        <w:t>Module Dependencies</w:t>
      </w:r>
      <w:bookmarkEnd w:id="4"/>
    </w:p>
    <w:p w:rsidR="00E25128" w:rsidRDefault="00E25128" w:rsidP="00E25128">
      <w:r>
        <w:t>The following table shows the dependencies of the Routing Module:</w:t>
      </w:r>
    </w:p>
    <w:tbl>
      <w:tblPr>
        <w:tblStyle w:val="ListTable3-Accent1"/>
        <w:tblW w:w="0" w:type="auto"/>
        <w:tblLook w:val="04A0" w:firstRow="1" w:lastRow="0" w:firstColumn="1" w:lastColumn="0" w:noHBand="0" w:noVBand="1"/>
      </w:tblPr>
      <w:tblGrid>
        <w:gridCol w:w="4675"/>
        <w:gridCol w:w="4675"/>
      </w:tblGrid>
      <w:tr w:rsidR="00E25128" w:rsidTr="008C54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E25128" w:rsidRDefault="00E25128" w:rsidP="008C547E">
            <w:r>
              <w:t>Dependency Name</w:t>
            </w:r>
          </w:p>
        </w:tc>
        <w:tc>
          <w:tcPr>
            <w:tcW w:w="4675" w:type="dxa"/>
          </w:tcPr>
          <w:p w:rsidR="00E25128" w:rsidRDefault="00E25128" w:rsidP="008C547E">
            <w:pPr>
              <w:cnfStyle w:val="100000000000" w:firstRow="1" w:lastRow="0" w:firstColumn="0" w:lastColumn="0" w:oddVBand="0" w:evenVBand="0" w:oddHBand="0" w:evenHBand="0" w:firstRowFirstColumn="0" w:firstRowLastColumn="0" w:lastRowFirstColumn="0" w:lastRowLastColumn="0"/>
            </w:pPr>
            <w:r>
              <w:t>Location</w:t>
            </w:r>
          </w:p>
        </w:tc>
      </w:tr>
      <w:tr w:rsidR="00E25128" w:rsidTr="008C5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5128" w:rsidRDefault="00E25128" w:rsidP="008C547E">
            <w:proofErr w:type="spellStart"/>
            <w:r>
              <w:t>TOne</w:t>
            </w:r>
            <w:proofErr w:type="spellEnd"/>
            <w:r>
              <w:t xml:space="preserve"> Main Module &amp; Business Entity</w:t>
            </w:r>
          </w:p>
        </w:tc>
        <w:tc>
          <w:tcPr>
            <w:tcW w:w="4675" w:type="dxa"/>
          </w:tcPr>
          <w:p w:rsidR="00E25128" w:rsidRDefault="00E25128" w:rsidP="008C547E">
            <w:pPr>
              <w:cnfStyle w:val="000000100000" w:firstRow="0" w:lastRow="0" w:firstColumn="0" w:lastColumn="0" w:oddVBand="0" w:evenVBand="0" w:oddHBand="1" w:evenHBand="0" w:firstRowFirstColumn="0" w:firstRowLastColumn="0" w:lastRowFirstColumn="0" w:lastRowLastColumn="0"/>
            </w:pPr>
            <w:r>
              <w:t>TOneV2 solution</w:t>
            </w:r>
          </w:p>
        </w:tc>
      </w:tr>
      <w:tr w:rsidR="00E25128" w:rsidTr="008C547E">
        <w:tc>
          <w:tcPr>
            <w:cnfStyle w:val="001000000000" w:firstRow="0" w:lastRow="0" w:firstColumn="1" w:lastColumn="0" w:oddVBand="0" w:evenVBand="0" w:oddHBand="0" w:evenHBand="0" w:firstRowFirstColumn="0" w:firstRowLastColumn="0" w:lastRowFirstColumn="0" w:lastRowLastColumn="0"/>
            <w:tcW w:w="4675" w:type="dxa"/>
          </w:tcPr>
          <w:p w:rsidR="00E25128" w:rsidRDefault="00E25128" w:rsidP="008C547E">
            <w:proofErr w:type="spellStart"/>
            <w:r>
              <w:t>Vanrise.Common</w:t>
            </w:r>
            <w:proofErr w:type="spellEnd"/>
            <w:r>
              <w:t xml:space="preserve"> &amp; </w:t>
            </w:r>
            <w:proofErr w:type="spellStart"/>
            <w:r>
              <w:t>Vanrise.Caching</w:t>
            </w:r>
            <w:proofErr w:type="spellEnd"/>
          </w:p>
        </w:tc>
        <w:tc>
          <w:tcPr>
            <w:tcW w:w="4675" w:type="dxa"/>
          </w:tcPr>
          <w:p w:rsidR="00E25128" w:rsidRDefault="00E25128" w:rsidP="008C547E">
            <w:pPr>
              <w:cnfStyle w:val="000000000000" w:firstRow="0" w:lastRow="0" w:firstColumn="0" w:lastColumn="0" w:oddVBand="0" w:evenVBand="0" w:oddHBand="0" w:evenHBand="0" w:firstRowFirstColumn="0" w:firstRowLastColumn="0" w:lastRowFirstColumn="0" w:lastRowLastColumn="0"/>
            </w:pPr>
            <w:proofErr w:type="spellStart"/>
            <w:r>
              <w:t>Vanrise</w:t>
            </w:r>
            <w:proofErr w:type="spellEnd"/>
            <w:r>
              <w:t xml:space="preserve"> Framework solution</w:t>
            </w:r>
          </w:p>
        </w:tc>
      </w:tr>
      <w:tr w:rsidR="00E25128" w:rsidTr="008C5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5128" w:rsidRDefault="00E25128" w:rsidP="008C547E">
            <w:proofErr w:type="spellStart"/>
            <w:r>
              <w:t>Vanrise.Data</w:t>
            </w:r>
            <w:proofErr w:type="spellEnd"/>
            <w:r>
              <w:t xml:space="preserve"> &amp; </w:t>
            </w:r>
            <w:proofErr w:type="spellStart"/>
            <w:r>
              <w:t>Vanrise.Data.SQL</w:t>
            </w:r>
            <w:proofErr w:type="spellEnd"/>
          </w:p>
        </w:tc>
        <w:tc>
          <w:tcPr>
            <w:tcW w:w="4675" w:type="dxa"/>
          </w:tcPr>
          <w:p w:rsidR="00E25128" w:rsidRDefault="00E25128" w:rsidP="008C547E">
            <w:pPr>
              <w:cnfStyle w:val="000000100000" w:firstRow="0" w:lastRow="0" w:firstColumn="0" w:lastColumn="0" w:oddVBand="0" w:evenVBand="0" w:oddHBand="1" w:evenHBand="0" w:firstRowFirstColumn="0" w:firstRowLastColumn="0" w:lastRowFirstColumn="0" w:lastRowLastColumn="0"/>
            </w:pPr>
            <w:proofErr w:type="spellStart"/>
            <w:r>
              <w:t>Vanrise</w:t>
            </w:r>
            <w:proofErr w:type="spellEnd"/>
            <w:r>
              <w:t xml:space="preserve"> Framework solution</w:t>
            </w:r>
          </w:p>
        </w:tc>
      </w:tr>
      <w:tr w:rsidR="00E25128" w:rsidTr="008C547E">
        <w:tc>
          <w:tcPr>
            <w:cnfStyle w:val="001000000000" w:firstRow="0" w:lastRow="0" w:firstColumn="1" w:lastColumn="0" w:oddVBand="0" w:evenVBand="0" w:oddHBand="0" w:evenHBand="0" w:firstRowFirstColumn="0" w:firstRowLastColumn="0" w:lastRowFirstColumn="0" w:lastRowLastColumn="0"/>
            <w:tcW w:w="4675" w:type="dxa"/>
          </w:tcPr>
          <w:p w:rsidR="00E25128" w:rsidRDefault="00E25128" w:rsidP="008C547E">
            <w:proofErr w:type="spellStart"/>
            <w:r>
              <w:t>Vanrise.Queueing</w:t>
            </w:r>
            <w:proofErr w:type="spellEnd"/>
          </w:p>
        </w:tc>
        <w:tc>
          <w:tcPr>
            <w:tcW w:w="4675" w:type="dxa"/>
          </w:tcPr>
          <w:p w:rsidR="00E25128" w:rsidRDefault="00E25128" w:rsidP="008C547E">
            <w:pPr>
              <w:cnfStyle w:val="000000000000" w:firstRow="0" w:lastRow="0" w:firstColumn="0" w:lastColumn="0" w:oddVBand="0" w:evenVBand="0" w:oddHBand="0" w:evenHBand="0" w:firstRowFirstColumn="0" w:firstRowLastColumn="0" w:lastRowFirstColumn="0" w:lastRowLastColumn="0"/>
            </w:pPr>
            <w:proofErr w:type="spellStart"/>
            <w:r>
              <w:t>Vanrise.BusinessProcess</w:t>
            </w:r>
            <w:proofErr w:type="spellEnd"/>
            <w:r>
              <w:t xml:space="preserve"> Framework solution</w:t>
            </w:r>
          </w:p>
        </w:tc>
      </w:tr>
      <w:tr w:rsidR="00E25128" w:rsidTr="008C5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5128" w:rsidRDefault="00E25128" w:rsidP="008C547E">
            <w:proofErr w:type="spellStart"/>
            <w:r>
              <w:lastRenderedPageBreak/>
              <w:t>Vanrise.BusinessProcess</w:t>
            </w:r>
            <w:proofErr w:type="spellEnd"/>
            <w:r>
              <w:t xml:space="preserve">, </w:t>
            </w:r>
            <w:proofErr w:type="spellStart"/>
            <w:r>
              <w:t>Vanrise.BusinessProcess.Entities</w:t>
            </w:r>
            <w:proofErr w:type="spellEnd"/>
            <w:r>
              <w:t xml:space="preserve">, &amp; </w:t>
            </w:r>
            <w:proofErr w:type="spellStart"/>
            <w:r>
              <w:t>Vanrise.BusinessProcess.WFActivities</w:t>
            </w:r>
            <w:proofErr w:type="spellEnd"/>
          </w:p>
        </w:tc>
        <w:tc>
          <w:tcPr>
            <w:tcW w:w="4675" w:type="dxa"/>
          </w:tcPr>
          <w:p w:rsidR="00E25128" w:rsidRDefault="00E25128" w:rsidP="008C547E">
            <w:pPr>
              <w:cnfStyle w:val="000000100000" w:firstRow="0" w:lastRow="0" w:firstColumn="0" w:lastColumn="0" w:oddVBand="0" w:evenVBand="0" w:oddHBand="1" w:evenHBand="0" w:firstRowFirstColumn="0" w:firstRowLastColumn="0" w:lastRowFirstColumn="0" w:lastRowLastColumn="0"/>
            </w:pPr>
            <w:proofErr w:type="spellStart"/>
            <w:r>
              <w:t>Vanrise.BusinessProcess</w:t>
            </w:r>
            <w:proofErr w:type="spellEnd"/>
            <w:r>
              <w:t xml:space="preserve"> Framework solution</w:t>
            </w:r>
          </w:p>
        </w:tc>
      </w:tr>
    </w:tbl>
    <w:p w:rsidR="003904DD" w:rsidRDefault="003904DD" w:rsidP="003904DD">
      <w:pPr>
        <w:pStyle w:val="Heading2"/>
      </w:pPr>
      <w:bookmarkStart w:id="5" w:name="_GoBack"/>
      <w:bookmarkEnd w:id="5"/>
      <w:r>
        <w:t>Required Databases</w:t>
      </w:r>
    </w:p>
    <w:tbl>
      <w:tblPr>
        <w:tblStyle w:val="ListTable3-Accent1"/>
        <w:tblW w:w="0" w:type="auto"/>
        <w:tblLook w:val="04A0" w:firstRow="1" w:lastRow="0" w:firstColumn="1" w:lastColumn="0" w:noHBand="0" w:noVBand="1"/>
      </w:tblPr>
      <w:tblGrid>
        <w:gridCol w:w="9350"/>
      </w:tblGrid>
      <w:tr w:rsidR="003904DD" w:rsidTr="003904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Pr>
          <w:p w:rsidR="003904DD" w:rsidRDefault="003904DD" w:rsidP="003904DD">
            <w:r>
              <w:t>Database Connection String Name</w:t>
            </w:r>
          </w:p>
        </w:tc>
      </w:tr>
      <w:tr w:rsidR="003904DD" w:rsidTr="00390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3904DD" w:rsidRPr="00260A50" w:rsidRDefault="008C3145" w:rsidP="003904DD">
            <w:proofErr w:type="spellStart"/>
            <w:r w:rsidRPr="00260A50">
              <w:t>MainDBConnString</w:t>
            </w:r>
            <w:proofErr w:type="spellEnd"/>
          </w:p>
        </w:tc>
      </w:tr>
      <w:tr w:rsidR="003904DD" w:rsidTr="003904DD">
        <w:tc>
          <w:tcPr>
            <w:cnfStyle w:val="001000000000" w:firstRow="0" w:lastRow="0" w:firstColumn="1" w:lastColumn="0" w:oddVBand="0" w:evenVBand="0" w:oddHBand="0" w:evenHBand="0" w:firstRowFirstColumn="0" w:firstRowLastColumn="0" w:lastRowFirstColumn="0" w:lastRowLastColumn="0"/>
            <w:tcW w:w="9350" w:type="dxa"/>
          </w:tcPr>
          <w:p w:rsidR="003904DD" w:rsidRPr="00260A50" w:rsidRDefault="008C3145" w:rsidP="003904DD">
            <w:proofErr w:type="spellStart"/>
            <w:r w:rsidRPr="00260A50">
              <w:t>TransactionDBConnString</w:t>
            </w:r>
            <w:proofErr w:type="spellEnd"/>
          </w:p>
        </w:tc>
      </w:tr>
      <w:tr w:rsidR="003904DD" w:rsidTr="00390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3904DD" w:rsidRPr="00260A50" w:rsidRDefault="008C3145" w:rsidP="003904DD">
            <w:proofErr w:type="spellStart"/>
            <w:r w:rsidRPr="00260A50">
              <w:t>LogDBConnString</w:t>
            </w:r>
            <w:proofErr w:type="spellEnd"/>
          </w:p>
        </w:tc>
      </w:tr>
      <w:tr w:rsidR="003904DD" w:rsidTr="003904DD">
        <w:tc>
          <w:tcPr>
            <w:cnfStyle w:val="001000000000" w:firstRow="0" w:lastRow="0" w:firstColumn="1" w:lastColumn="0" w:oddVBand="0" w:evenVBand="0" w:oddHBand="0" w:evenHBand="0" w:firstRowFirstColumn="0" w:firstRowLastColumn="0" w:lastRowFirstColumn="0" w:lastRowLastColumn="0"/>
            <w:tcW w:w="9350" w:type="dxa"/>
          </w:tcPr>
          <w:p w:rsidR="003904DD" w:rsidRPr="00260A50" w:rsidRDefault="008C3145" w:rsidP="003904DD">
            <w:proofErr w:type="spellStart"/>
            <w:r w:rsidRPr="00260A50">
              <w:t>RoutingDBConnStringTemplateKey</w:t>
            </w:r>
            <w:proofErr w:type="spellEnd"/>
          </w:p>
        </w:tc>
      </w:tr>
    </w:tbl>
    <w:p w:rsidR="003904DD" w:rsidRPr="003904DD" w:rsidRDefault="003904DD" w:rsidP="003904DD"/>
    <w:p w:rsidR="004770A6" w:rsidRDefault="004770A6" w:rsidP="004770A6">
      <w:pPr>
        <w:pStyle w:val="Heading1"/>
      </w:pPr>
      <w:bookmarkStart w:id="6" w:name="_Toc418601482"/>
      <w:bookmarkStart w:id="7" w:name="_Toc418615190"/>
      <w:r>
        <w:lastRenderedPageBreak/>
        <w:t>Full Routing Business Process</w:t>
      </w:r>
      <w:bookmarkEnd w:id="6"/>
      <w:bookmarkEnd w:id="7"/>
    </w:p>
    <w:p w:rsidR="004770A6" w:rsidRDefault="004770A6" w:rsidP="004770A6">
      <w:r>
        <w:t>The Full Routing Business Process is represented in following table:</w:t>
      </w:r>
    </w:p>
    <w:tbl>
      <w:tblPr>
        <w:tblStyle w:val="GridTable5Dark-Accent1"/>
        <w:tblW w:w="0" w:type="auto"/>
        <w:tblLook w:val="04A0" w:firstRow="1" w:lastRow="0" w:firstColumn="1" w:lastColumn="0" w:noHBand="0" w:noVBand="1"/>
      </w:tblPr>
      <w:tblGrid>
        <w:gridCol w:w="2487"/>
        <w:gridCol w:w="6863"/>
      </w:tblGrid>
      <w:tr w:rsidR="004770A6" w:rsidTr="004C5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4770A6" w:rsidRDefault="004770A6" w:rsidP="004C5D7C">
            <w:r>
              <w:t>Billing CDRs Generation Process</w:t>
            </w:r>
          </w:p>
        </w:tc>
      </w:tr>
      <w:tr w:rsidR="004770A6" w:rsidTr="004C5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rsidR="004770A6" w:rsidRDefault="004770A6" w:rsidP="004C5D7C">
            <w:r>
              <w:t>Job Summary</w:t>
            </w:r>
          </w:p>
        </w:tc>
        <w:tc>
          <w:tcPr>
            <w:tcW w:w="6863" w:type="dxa"/>
          </w:tcPr>
          <w:p w:rsidR="004770A6" w:rsidRDefault="004770A6" w:rsidP="004C5D7C">
            <w:pPr>
              <w:cnfStyle w:val="000000100000" w:firstRow="0" w:lastRow="0" w:firstColumn="0" w:lastColumn="0" w:oddVBand="0" w:evenVBand="0" w:oddHBand="1" w:evenHBand="0" w:firstRowFirstColumn="0" w:firstRowLastColumn="0" w:lastRowFirstColumn="0" w:lastRowLastColumn="0"/>
            </w:pPr>
            <w:r>
              <w:t>Create a full Routing database based on a specific Code/Zone/Rate Effective time or Future Routing</w:t>
            </w:r>
          </w:p>
        </w:tc>
      </w:tr>
      <w:tr w:rsidR="004770A6" w:rsidTr="004C5D7C">
        <w:tc>
          <w:tcPr>
            <w:cnfStyle w:val="001000000000" w:firstRow="0" w:lastRow="0" w:firstColumn="1" w:lastColumn="0" w:oddVBand="0" w:evenVBand="0" w:oddHBand="0" w:evenHBand="0" w:firstRowFirstColumn="0" w:firstRowLastColumn="0" w:lastRowFirstColumn="0" w:lastRowLastColumn="0"/>
            <w:tcW w:w="2487" w:type="dxa"/>
          </w:tcPr>
          <w:p w:rsidR="004770A6" w:rsidRDefault="004770A6" w:rsidP="004C5D7C">
            <w:r>
              <w:t>Trigger</w:t>
            </w:r>
          </w:p>
        </w:tc>
        <w:tc>
          <w:tcPr>
            <w:tcW w:w="6863" w:type="dxa"/>
          </w:tcPr>
          <w:p w:rsidR="004770A6" w:rsidRDefault="004770A6" w:rsidP="004C5D7C">
            <w:pPr>
              <w:cnfStyle w:val="000000000000" w:firstRow="0" w:lastRow="0" w:firstColumn="0" w:lastColumn="0" w:oddVBand="0" w:evenVBand="0" w:oddHBand="0" w:evenHBand="0" w:firstRowFirstColumn="0" w:firstRowLastColumn="0" w:lastRowFirstColumn="0" w:lastRowLastColumn="0"/>
            </w:pPr>
            <w:r>
              <w:t>Time Schedule/User Trigger</w:t>
            </w:r>
          </w:p>
        </w:tc>
      </w:tr>
      <w:tr w:rsidR="004770A6" w:rsidTr="004C5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rsidR="004770A6" w:rsidRDefault="004770A6" w:rsidP="004C5D7C">
            <w:r>
              <w:t>Input</w:t>
            </w:r>
          </w:p>
        </w:tc>
        <w:tc>
          <w:tcPr>
            <w:tcW w:w="6863" w:type="dxa"/>
          </w:tcPr>
          <w:p w:rsidR="004770A6" w:rsidRDefault="004770A6" w:rsidP="004770A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EffectiveTime</w:t>
            </w:r>
            <w:proofErr w:type="spellEnd"/>
            <w:r>
              <w:t>: the time at which the source Code/Zone/Rate should be effective. And the Routing Database would be effective at this time</w:t>
            </w:r>
          </w:p>
          <w:p w:rsidR="004770A6" w:rsidRDefault="004770A6" w:rsidP="004770A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 </w:t>
            </w:r>
            <w:proofErr w:type="spellStart"/>
            <w:r>
              <w:rPr>
                <w:rFonts w:ascii="Consolas" w:hAnsi="Consolas" w:cs="Consolas"/>
                <w:color w:val="000000"/>
                <w:sz w:val="19"/>
                <w:szCs w:val="19"/>
                <w:highlight w:val="white"/>
              </w:rPr>
              <w:t>IsFuture</w:t>
            </w:r>
            <w:proofErr w:type="spellEnd"/>
            <w:r>
              <w:t xml:space="preserve">: a flag indicating to use Code/Zone/Rate that will be effective in the future instead of relying on the </w:t>
            </w:r>
            <w:proofErr w:type="spellStart"/>
            <w:r>
              <w:rPr>
                <w:rFonts w:ascii="Consolas" w:hAnsi="Consolas" w:cs="Consolas"/>
                <w:color w:val="000000"/>
                <w:sz w:val="19"/>
                <w:szCs w:val="19"/>
                <w:highlight w:val="white"/>
              </w:rPr>
              <w:t>EffectiveTime</w:t>
            </w:r>
            <w:proofErr w:type="spellEnd"/>
            <w:r>
              <w:t xml:space="preserve"> argument</w:t>
            </w:r>
          </w:p>
          <w:p w:rsidR="004770A6" w:rsidRDefault="004770A6" w:rsidP="004770A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IsLcrOnly</w:t>
            </w:r>
            <w:proofErr w:type="spellEnd"/>
            <w:r>
              <w:t>: Build only LCR (i.e. Supply Rates) without the Routes</w:t>
            </w:r>
          </w:p>
        </w:tc>
      </w:tr>
      <w:tr w:rsidR="004770A6" w:rsidTr="004C5D7C">
        <w:tc>
          <w:tcPr>
            <w:cnfStyle w:val="001000000000" w:firstRow="0" w:lastRow="0" w:firstColumn="1" w:lastColumn="0" w:oddVBand="0" w:evenVBand="0" w:oddHBand="0" w:evenHBand="0" w:firstRowFirstColumn="0" w:firstRowLastColumn="0" w:lastRowFirstColumn="0" w:lastRowLastColumn="0"/>
            <w:tcW w:w="2487" w:type="dxa"/>
          </w:tcPr>
          <w:p w:rsidR="004770A6" w:rsidRDefault="004770A6" w:rsidP="004C5D7C">
            <w:r>
              <w:t>Output</w:t>
            </w:r>
          </w:p>
        </w:tc>
        <w:tc>
          <w:tcPr>
            <w:tcW w:w="6863" w:type="dxa"/>
          </w:tcPr>
          <w:p w:rsidR="004770A6" w:rsidRDefault="004770A6" w:rsidP="004C5D7C">
            <w:pPr>
              <w:cnfStyle w:val="000000000000" w:firstRow="0" w:lastRow="0" w:firstColumn="0" w:lastColumn="0" w:oddVBand="0" w:evenVBand="0" w:oddHBand="0" w:evenHBand="0" w:firstRowFirstColumn="0" w:firstRowLastColumn="0" w:lastRowFirstColumn="0" w:lastRowLastColumn="0"/>
            </w:pPr>
            <w:r>
              <w:t>Create and fill a new Routing database</w:t>
            </w:r>
          </w:p>
        </w:tc>
      </w:tr>
      <w:tr w:rsidR="004770A6" w:rsidTr="004C5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rsidR="004770A6" w:rsidRDefault="004770A6" w:rsidP="004C5D7C">
            <w:r>
              <w:t>Parallel Restriction</w:t>
            </w:r>
          </w:p>
        </w:tc>
        <w:tc>
          <w:tcPr>
            <w:tcW w:w="6863" w:type="dxa"/>
          </w:tcPr>
          <w:p w:rsidR="004770A6" w:rsidRDefault="004770A6" w:rsidP="004C5D7C">
            <w:pPr>
              <w:cnfStyle w:val="000000100000" w:firstRow="0" w:lastRow="0" w:firstColumn="0" w:lastColumn="0" w:oddVBand="0" w:evenVBand="0" w:oddHBand="1" w:evenHBand="0" w:firstRowFirstColumn="0" w:firstRowLastColumn="0" w:lastRowFirstColumn="0" w:lastRowLastColumn="0"/>
            </w:pPr>
          </w:p>
        </w:tc>
      </w:tr>
      <w:tr w:rsidR="004770A6" w:rsidTr="004C5D7C">
        <w:tc>
          <w:tcPr>
            <w:cnfStyle w:val="001000000000" w:firstRow="0" w:lastRow="0" w:firstColumn="1" w:lastColumn="0" w:oddVBand="0" w:evenVBand="0" w:oddHBand="0" w:evenHBand="0" w:firstRowFirstColumn="0" w:firstRowLastColumn="0" w:lastRowFirstColumn="0" w:lastRowLastColumn="0"/>
            <w:tcW w:w="2487" w:type="dxa"/>
          </w:tcPr>
          <w:p w:rsidR="004770A6" w:rsidRDefault="004770A6" w:rsidP="004C5D7C">
            <w:r>
              <w:t>Tables Affected</w:t>
            </w:r>
          </w:p>
        </w:tc>
        <w:tc>
          <w:tcPr>
            <w:tcW w:w="6863" w:type="dxa"/>
          </w:tcPr>
          <w:p w:rsidR="004770A6" w:rsidRDefault="004770A6" w:rsidP="004C5D7C">
            <w:pPr>
              <w:cnfStyle w:val="000000000000" w:firstRow="0" w:lastRow="0" w:firstColumn="0" w:lastColumn="0" w:oddVBand="0" w:evenVBand="0" w:oddHBand="0" w:evenHBand="0" w:firstRowFirstColumn="0" w:firstRowLastColumn="0" w:lastRowFirstColumn="0" w:lastRowLastColumn="0"/>
            </w:pPr>
            <w:r>
              <w:t xml:space="preserve">All tables in the new Routing database: </w:t>
            </w:r>
            <w:r w:rsidRPr="002E6223">
              <w:t>Route</w:t>
            </w:r>
            <w:r>
              <w:t xml:space="preserve">, </w:t>
            </w:r>
            <w:proofErr w:type="spellStart"/>
            <w:r w:rsidRPr="002E6223">
              <w:t>CodeMatch</w:t>
            </w:r>
            <w:proofErr w:type="spellEnd"/>
            <w:r>
              <w:t xml:space="preserve">, </w:t>
            </w:r>
            <w:r w:rsidRPr="002E6223">
              <w:t xml:space="preserve">ZoneMatch </w:t>
            </w:r>
            <w:r>
              <w:t xml:space="preserve">, </w:t>
            </w:r>
            <w:proofErr w:type="spellStart"/>
            <w:r w:rsidRPr="002E6223">
              <w:t>CustomerZoneRate</w:t>
            </w:r>
            <w:proofErr w:type="spellEnd"/>
            <w:r>
              <w:t xml:space="preserve">, </w:t>
            </w:r>
            <w:proofErr w:type="spellStart"/>
            <w:r w:rsidRPr="002E6223">
              <w:t>SupplierZoneRate</w:t>
            </w:r>
            <w:proofErr w:type="spellEnd"/>
            <w:r>
              <w:t xml:space="preserve">, </w:t>
            </w:r>
            <w:proofErr w:type="spellStart"/>
            <w:r w:rsidRPr="002E6223">
              <w:t>ZoneInfo</w:t>
            </w:r>
            <w:proofErr w:type="spellEnd"/>
          </w:p>
        </w:tc>
      </w:tr>
      <w:tr w:rsidR="004770A6" w:rsidTr="004C5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7" w:type="dxa"/>
          </w:tcPr>
          <w:p w:rsidR="004770A6" w:rsidRDefault="004770A6" w:rsidP="004C5D7C">
            <w:r>
              <w:t>Sequence of Execution</w:t>
            </w:r>
          </w:p>
        </w:tc>
        <w:tc>
          <w:tcPr>
            <w:tcW w:w="6863" w:type="dxa"/>
          </w:tcPr>
          <w:p w:rsidR="004770A6" w:rsidRDefault="004770A6" w:rsidP="004770A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Drop Old Routing DBs (based on configuration) and Create a new Routing database</w:t>
            </w:r>
          </w:p>
          <w:p w:rsidR="004770A6" w:rsidRDefault="004770A6" w:rsidP="004770A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Get Active Suppliers and Generate </w:t>
            </w:r>
            <w:proofErr w:type="spellStart"/>
            <w:r>
              <w:t>ZoneInfo</w:t>
            </w:r>
            <w:proofErr w:type="spellEnd"/>
            <w:r>
              <w:t xml:space="preserve">, </w:t>
            </w:r>
            <w:proofErr w:type="spellStart"/>
            <w:r>
              <w:t>CustomerZoneRate</w:t>
            </w:r>
            <w:proofErr w:type="spellEnd"/>
            <w:r>
              <w:t xml:space="preserve">, and </w:t>
            </w:r>
            <w:proofErr w:type="spellStart"/>
            <w:r>
              <w:t>SupplierZoneRate</w:t>
            </w:r>
            <w:proofErr w:type="spellEnd"/>
            <w:r>
              <w:t xml:space="preserve"> tables</w:t>
            </w:r>
          </w:p>
          <w:p w:rsidR="004770A6" w:rsidRDefault="004770A6" w:rsidP="004770A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Get the list of Code Prefixes from the Code table based on Code Prefix length configuration. The purpose of the code prefixes is to divide the codes into groups of codes each of which allows independent processing and Code Match retrieval</w:t>
            </w:r>
          </w:p>
          <w:p w:rsidR="004770A6" w:rsidRDefault="004770A6" w:rsidP="004770A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Process each Group of Codes based on the Code Prefix and produce the list of Code Match and the list of Route</w:t>
            </w:r>
          </w:p>
          <w:p w:rsidR="004770A6" w:rsidRDefault="004770A6" w:rsidP="004770A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Other activities store the produced Code Matches and Routes in parallel</w:t>
            </w:r>
          </w:p>
          <w:p w:rsidR="004770A6" w:rsidRDefault="004770A6" w:rsidP="004770A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Generate Zone Match table, create indexes on the tables and set the database as ready</w:t>
            </w:r>
          </w:p>
          <w:p w:rsidR="004770A6" w:rsidRDefault="004770A6" w:rsidP="004C5D7C">
            <w:pPr>
              <w:cnfStyle w:val="000000100000" w:firstRow="0" w:lastRow="0" w:firstColumn="0" w:lastColumn="0" w:oddVBand="0" w:evenVBand="0" w:oddHBand="1" w:evenHBand="0" w:firstRowFirstColumn="0" w:firstRowLastColumn="0" w:lastRowFirstColumn="0" w:lastRowLastColumn="0"/>
            </w:pPr>
            <w:r>
              <w:t>Check below diagram</w:t>
            </w:r>
          </w:p>
        </w:tc>
      </w:tr>
    </w:tbl>
    <w:p w:rsidR="004770A6" w:rsidRDefault="004770A6" w:rsidP="004770A6"/>
    <w:p w:rsidR="004770A6" w:rsidRDefault="004770A6" w:rsidP="004770A6">
      <w:r>
        <w:rPr>
          <w:noProof/>
        </w:rPr>
        <w:lastRenderedPageBreak/>
        <w:drawing>
          <wp:inline distT="0" distB="0" distL="0" distR="0" wp14:anchorId="1203D614" wp14:editId="383868CD">
            <wp:extent cx="5267325" cy="714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 Routing Process.jpg"/>
                    <pic:cNvPicPr/>
                  </pic:nvPicPr>
                  <pic:blipFill>
                    <a:blip r:embed="rId9">
                      <a:extLst>
                        <a:ext uri="{28A0092B-C50C-407E-A947-70E740481C1C}">
                          <a14:useLocalDpi xmlns:a14="http://schemas.microsoft.com/office/drawing/2010/main" val="0"/>
                        </a:ext>
                      </a:extLst>
                    </a:blip>
                    <a:stretch>
                      <a:fillRect/>
                    </a:stretch>
                  </pic:blipFill>
                  <pic:spPr>
                    <a:xfrm>
                      <a:off x="0" y="0"/>
                      <a:ext cx="5267325" cy="7143750"/>
                    </a:xfrm>
                    <a:prstGeom prst="rect">
                      <a:avLst/>
                    </a:prstGeom>
                  </pic:spPr>
                </pic:pic>
              </a:graphicData>
            </a:graphic>
          </wp:inline>
        </w:drawing>
      </w:r>
    </w:p>
    <w:p w:rsidR="004770A6" w:rsidRDefault="004770A6" w:rsidP="004770A6">
      <w:pPr>
        <w:pStyle w:val="Heading2"/>
      </w:pPr>
      <w:bookmarkStart w:id="8" w:name="_Toc418601483"/>
      <w:bookmarkStart w:id="9" w:name="_Toc418615191"/>
      <w:r>
        <w:lastRenderedPageBreak/>
        <w:t>Build LCR and Routes Sub Process</w:t>
      </w:r>
      <w:bookmarkEnd w:id="8"/>
      <w:bookmarkEnd w:id="9"/>
    </w:p>
    <w:p w:rsidR="004770A6" w:rsidRDefault="004770A6" w:rsidP="004770A6">
      <w:r>
        <w:rPr>
          <w:noProof/>
        </w:rPr>
        <w:drawing>
          <wp:inline distT="0" distB="0" distL="0" distR="0" wp14:anchorId="67194867" wp14:editId="4FFB7FA4">
            <wp:extent cx="4124325" cy="3476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ild LCR and Routes.jpg"/>
                    <pic:cNvPicPr/>
                  </pic:nvPicPr>
                  <pic:blipFill>
                    <a:blip r:embed="rId10">
                      <a:extLst>
                        <a:ext uri="{28A0092B-C50C-407E-A947-70E740481C1C}">
                          <a14:useLocalDpi xmlns:a14="http://schemas.microsoft.com/office/drawing/2010/main" val="0"/>
                        </a:ext>
                      </a:extLst>
                    </a:blip>
                    <a:stretch>
                      <a:fillRect/>
                    </a:stretch>
                  </pic:blipFill>
                  <pic:spPr>
                    <a:xfrm>
                      <a:off x="0" y="0"/>
                      <a:ext cx="4124325" cy="3476625"/>
                    </a:xfrm>
                    <a:prstGeom prst="rect">
                      <a:avLst/>
                    </a:prstGeom>
                  </pic:spPr>
                </pic:pic>
              </a:graphicData>
            </a:graphic>
          </wp:inline>
        </w:drawing>
      </w:r>
    </w:p>
    <w:p w:rsidR="004770A6" w:rsidRDefault="004770A6" w:rsidP="004770A6">
      <w:r>
        <w:t>This sub process:</w:t>
      </w:r>
    </w:p>
    <w:p w:rsidR="004770A6" w:rsidRDefault="004770A6" w:rsidP="004770A6">
      <w:pPr>
        <w:pStyle w:val="ListParagraph"/>
        <w:numPr>
          <w:ilvl w:val="0"/>
          <w:numId w:val="5"/>
        </w:numPr>
      </w:pPr>
      <w:r>
        <w:t>takes Routing Database Id, Code Prefix as input</w:t>
      </w:r>
    </w:p>
    <w:p w:rsidR="004770A6" w:rsidRDefault="004770A6" w:rsidP="004770A6">
      <w:pPr>
        <w:pStyle w:val="ListParagraph"/>
        <w:numPr>
          <w:ilvl w:val="0"/>
          <w:numId w:val="5"/>
        </w:numPr>
      </w:pPr>
      <w:r>
        <w:t>retrieves the List of Codes and Zone Ids based on the Code Prefix from the Code table</w:t>
      </w:r>
    </w:p>
    <w:p w:rsidR="004770A6" w:rsidRDefault="004770A6" w:rsidP="004770A6">
      <w:pPr>
        <w:pStyle w:val="ListParagraph"/>
        <w:numPr>
          <w:ilvl w:val="0"/>
          <w:numId w:val="5"/>
        </w:numPr>
      </w:pPr>
      <w:r>
        <w:t>retrieves the list of Supplier Zone Rates and Customer Zone Rates based on the Zone Ids from the Routing Database</w:t>
      </w:r>
    </w:p>
    <w:p w:rsidR="004770A6" w:rsidRDefault="004770A6" w:rsidP="004770A6">
      <w:pPr>
        <w:pStyle w:val="ListParagraph"/>
        <w:numPr>
          <w:ilvl w:val="0"/>
          <w:numId w:val="5"/>
        </w:numPr>
      </w:pPr>
      <w:r>
        <w:t>retrieves the list of Route Rules (e.g. Override Route, Block Route…) based on the Code Prefix and Zone Ids from Route Rule tables</w:t>
      </w:r>
    </w:p>
    <w:p w:rsidR="004770A6" w:rsidRDefault="004770A6" w:rsidP="004770A6">
      <w:pPr>
        <w:pStyle w:val="ListParagraph"/>
        <w:numPr>
          <w:ilvl w:val="0"/>
          <w:numId w:val="5"/>
        </w:numPr>
      </w:pPr>
      <w:r>
        <w:t>Builds Code Matches and Routes and send them to the workflow queues to store them in the database (as shown in the main workflow diagram)</w:t>
      </w:r>
    </w:p>
    <w:p w:rsidR="004770A6" w:rsidRDefault="004770A6" w:rsidP="004770A6">
      <w:pPr>
        <w:pStyle w:val="Heading2"/>
      </w:pPr>
      <w:bookmarkStart w:id="10" w:name="_Toc418601484"/>
      <w:bookmarkStart w:id="11" w:name="_Toc418615192"/>
      <w:r>
        <w:t>Build Routes Activity</w:t>
      </w:r>
      <w:bookmarkEnd w:id="10"/>
      <w:bookmarkEnd w:id="11"/>
    </w:p>
    <w:p w:rsidR="004770A6" w:rsidRDefault="004770A6" w:rsidP="004770A6">
      <w:r>
        <w:t>The Build Routes activity is the most complicated activity in the Routing process. The main logic is encapsulated in this activity. This activity:</w:t>
      </w:r>
    </w:p>
    <w:p w:rsidR="004770A6" w:rsidRDefault="004770A6" w:rsidP="004770A6">
      <w:pPr>
        <w:pStyle w:val="ListParagraph"/>
        <w:numPr>
          <w:ilvl w:val="0"/>
          <w:numId w:val="6"/>
        </w:numPr>
      </w:pPr>
      <w:r>
        <w:t>Takes Route Rules, Supplier Zone Rates, and Customer Zone Rates as input</w:t>
      </w:r>
    </w:p>
    <w:p w:rsidR="004770A6" w:rsidRDefault="004770A6" w:rsidP="004770A6">
      <w:pPr>
        <w:pStyle w:val="ListParagraph"/>
        <w:numPr>
          <w:ilvl w:val="0"/>
          <w:numId w:val="6"/>
        </w:numPr>
      </w:pPr>
      <w:r>
        <w:t>Has an Input Queue of Code Match produced by the Build Code Match activity</w:t>
      </w:r>
    </w:p>
    <w:p w:rsidR="004770A6" w:rsidRDefault="004770A6" w:rsidP="004770A6">
      <w:pPr>
        <w:pStyle w:val="ListParagraph"/>
        <w:numPr>
          <w:ilvl w:val="0"/>
          <w:numId w:val="6"/>
        </w:numPr>
      </w:pPr>
      <w:r>
        <w:t>Produce the Routes and put them in the Route Output Queue</w:t>
      </w:r>
    </w:p>
    <w:p w:rsidR="004770A6" w:rsidRDefault="004770A6" w:rsidP="004770A6">
      <w:pPr>
        <w:pStyle w:val="Heading3"/>
      </w:pPr>
      <w:bookmarkStart w:id="12" w:name="_Toc418615193"/>
      <w:r>
        <w:t>Build Routes Activity General Execution</w:t>
      </w:r>
      <w:bookmarkEnd w:id="12"/>
    </w:p>
    <w:p w:rsidR="004770A6" w:rsidRDefault="004770A6" w:rsidP="004770A6">
      <w:r>
        <w:t>The following diagram shows the general execution logic of this activity:</w:t>
      </w:r>
    </w:p>
    <w:p w:rsidR="004770A6" w:rsidRDefault="004770A6" w:rsidP="004770A6">
      <w:r>
        <w:rPr>
          <w:noProof/>
        </w:rPr>
        <w:lastRenderedPageBreak/>
        <w:drawing>
          <wp:inline distT="0" distB="0" distL="0" distR="0" wp14:anchorId="7E5CA9D0" wp14:editId="43EB9EB4">
            <wp:extent cx="5943600" cy="82276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uild Routes Activity.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8227695"/>
                    </a:xfrm>
                    <a:prstGeom prst="rect">
                      <a:avLst/>
                    </a:prstGeom>
                  </pic:spPr>
                </pic:pic>
              </a:graphicData>
            </a:graphic>
          </wp:inline>
        </w:drawing>
      </w:r>
    </w:p>
    <w:p w:rsidR="004770A6" w:rsidRDefault="004770A6" w:rsidP="004770A6">
      <w:pPr>
        <w:pStyle w:val="Heading3"/>
      </w:pPr>
      <w:bookmarkStart w:id="13" w:name="_Toc418615194"/>
      <w:r>
        <w:lastRenderedPageBreak/>
        <w:t>Build Routes Activity Entities</w:t>
      </w:r>
      <w:bookmarkEnd w:id="13"/>
    </w:p>
    <w:p w:rsidR="004770A6" w:rsidRDefault="004770A6" w:rsidP="004770A6">
      <w:r>
        <w:t>The Build Routes activity relies on the entities shown in the following class diagram:</w:t>
      </w:r>
    </w:p>
    <w:p w:rsidR="004770A6" w:rsidRDefault="004770A6" w:rsidP="004770A6">
      <w:r>
        <w:rPr>
          <w:noProof/>
        </w:rPr>
        <w:drawing>
          <wp:inline distT="0" distB="0" distL="0" distR="0" wp14:anchorId="413428E5" wp14:editId="0911BA4D">
            <wp:extent cx="5943600" cy="37128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uild Route Activity Class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12845"/>
                    </a:xfrm>
                    <a:prstGeom prst="rect">
                      <a:avLst/>
                    </a:prstGeom>
                  </pic:spPr>
                </pic:pic>
              </a:graphicData>
            </a:graphic>
          </wp:inline>
        </w:drawing>
      </w:r>
    </w:p>
    <w:p w:rsidR="004770A6" w:rsidRDefault="004770A6" w:rsidP="004770A6">
      <w:r>
        <w:t>The following diagram shows the main sequence interaction between them:</w:t>
      </w:r>
    </w:p>
    <w:p w:rsidR="004770A6" w:rsidRDefault="004770A6" w:rsidP="004770A6">
      <w:r>
        <w:rPr>
          <w:noProof/>
        </w:rPr>
        <w:drawing>
          <wp:inline distT="0" distB="0" distL="0" distR="0" wp14:anchorId="0824DF0A" wp14:editId="098D258E">
            <wp:extent cx="5943600" cy="33610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ild Route Activity Sequence Diagram.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61055"/>
                    </a:xfrm>
                    <a:prstGeom prst="rect">
                      <a:avLst/>
                    </a:prstGeom>
                  </pic:spPr>
                </pic:pic>
              </a:graphicData>
            </a:graphic>
          </wp:inline>
        </w:drawing>
      </w:r>
    </w:p>
    <w:p w:rsidR="004770A6" w:rsidRDefault="004770A6" w:rsidP="004770A6">
      <w:r>
        <w:lastRenderedPageBreak/>
        <w:t>The following table gives more information about these entities:</w:t>
      </w:r>
    </w:p>
    <w:tbl>
      <w:tblPr>
        <w:tblStyle w:val="GridTable4-Accent1"/>
        <w:tblW w:w="0" w:type="auto"/>
        <w:tblLayout w:type="fixed"/>
        <w:tblLook w:val="04A0" w:firstRow="1" w:lastRow="0" w:firstColumn="1" w:lastColumn="0" w:noHBand="0" w:noVBand="1"/>
      </w:tblPr>
      <w:tblGrid>
        <w:gridCol w:w="2695"/>
        <w:gridCol w:w="1710"/>
        <w:gridCol w:w="4945"/>
      </w:tblGrid>
      <w:tr w:rsidR="004770A6" w:rsidTr="004C5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4770A6" w:rsidRDefault="004770A6" w:rsidP="004C5D7C">
            <w:r>
              <w:t>Entity Name</w:t>
            </w:r>
          </w:p>
        </w:tc>
        <w:tc>
          <w:tcPr>
            <w:tcW w:w="1710" w:type="dxa"/>
          </w:tcPr>
          <w:p w:rsidR="004770A6" w:rsidRDefault="004770A6" w:rsidP="004C5D7C">
            <w:pPr>
              <w:cnfStyle w:val="100000000000" w:firstRow="1" w:lastRow="0" w:firstColumn="0" w:lastColumn="0" w:oddVBand="0" w:evenVBand="0" w:oddHBand="0" w:evenHBand="0" w:firstRowFirstColumn="0" w:firstRowLastColumn="0" w:lastRowFirstColumn="0" w:lastRowLastColumn="0"/>
            </w:pPr>
            <w:r>
              <w:t>Main Method</w:t>
            </w:r>
          </w:p>
        </w:tc>
        <w:tc>
          <w:tcPr>
            <w:tcW w:w="4945" w:type="dxa"/>
          </w:tcPr>
          <w:p w:rsidR="004770A6" w:rsidRDefault="004770A6" w:rsidP="004C5D7C">
            <w:pPr>
              <w:cnfStyle w:val="100000000000" w:firstRow="1" w:lastRow="0" w:firstColumn="0" w:lastColumn="0" w:oddVBand="0" w:evenVBand="0" w:oddHBand="0" w:evenHBand="0" w:firstRowFirstColumn="0" w:firstRowLastColumn="0" w:lastRowFirstColumn="0" w:lastRowLastColumn="0"/>
            </w:pPr>
            <w:r>
              <w:t>Description</w:t>
            </w:r>
          </w:p>
        </w:tc>
      </w:tr>
      <w:tr w:rsidR="004770A6" w:rsidTr="004C5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4770A6" w:rsidRDefault="004770A6" w:rsidP="004C5D7C">
            <w:pPr>
              <w:rPr>
                <w:rFonts w:ascii="Consolas" w:hAnsi="Consolas" w:cs="Consolas"/>
                <w:color w:val="2B91AF"/>
                <w:sz w:val="19"/>
                <w:szCs w:val="19"/>
                <w:highlight w:val="white"/>
              </w:rPr>
            </w:pPr>
            <w:proofErr w:type="spellStart"/>
            <w:r>
              <w:rPr>
                <w:rFonts w:ascii="Consolas" w:hAnsi="Consolas" w:cs="Consolas"/>
                <w:color w:val="2B91AF"/>
                <w:sz w:val="19"/>
                <w:szCs w:val="19"/>
                <w:highlight w:val="white"/>
              </w:rPr>
              <w:t>RouteRule</w:t>
            </w:r>
            <w:proofErr w:type="spellEnd"/>
          </w:p>
        </w:tc>
        <w:tc>
          <w:tcPr>
            <w:tcW w:w="1710" w:type="dxa"/>
          </w:tcPr>
          <w:p w:rsidR="004770A6" w:rsidRDefault="004770A6" w:rsidP="004C5D7C">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p>
        </w:tc>
        <w:tc>
          <w:tcPr>
            <w:tcW w:w="4945" w:type="dxa"/>
          </w:tcPr>
          <w:p w:rsidR="004770A6" w:rsidRDefault="004770A6" w:rsidP="004C5D7C">
            <w:pPr>
              <w:cnfStyle w:val="000000100000" w:firstRow="0" w:lastRow="0" w:firstColumn="0" w:lastColumn="0" w:oddVBand="0" w:evenVBand="0" w:oddHBand="1" w:evenHBand="0" w:firstRowFirstColumn="0" w:firstRowLastColumn="0" w:lastRowFirstColumn="0" w:lastRowLastColumn="0"/>
            </w:pPr>
            <w:r>
              <w:t>The definition of the Route Rule. Each object consists of:</w:t>
            </w:r>
          </w:p>
          <w:p w:rsidR="004770A6" w:rsidRDefault="004770A6" w:rsidP="004770A6">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CarrierAccountSet</w:t>
            </w:r>
            <w:proofErr w:type="spellEnd"/>
            <w:r>
              <w:t>: Customer(s), Supplier(s)…</w:t>
            </w:r>
          </w:p>
          <w:p w:rsidR="004770A6" w:rsidRDefault="004770A6" w:rsidP="004770A6">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CodeSet</w:t>
            </w:r>
            <w:proofErr w:type="spellEnd"/>
            <w:r>
              <w:t>: Code(s), Zone(s)</w:t>
            </w:r>
          </w:p>
          <w:p w:rsidR="004770A6" w:rsidRDefault="004770A6" w:rsidP="004770A6">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Type</w:t>
            </w:r>
            <w:r>
              <w:t xml:space="preserve">: </w:t>
            </w:r>
            <w:proofErr w:type="spellStart"/>
            <w:r>
              <w:rPr>
                <w:rFonts w:ascii="Consolas" w:hAnsi="Consolas" w:cs="Consolas"/>
                <w:color w:val="000000"/>
                <w:sz w:val="19"/>
                <w:szCs w:val="19"/>
                <w:highlight w:val="white"/>
              </w:rPr>
              <w:t>RouteRule</w:t>
            </w:r>
            <w:proofErr w:type="spellEnd"/>
            <w:r>
              <w:t xml:space="preserve">, </w:t>
            </w:r>
            <w:proofErr w:type="spellStart"/>
            <w:r>
              <w:rPr>
                <w:rFonts w:ascii="Consolas" w:hAnsi="Consolas" w:cs="Consolas"/>
                <w:color w:val="000000"/>
                <w:sz w:val="19"/>
                <w:szCs w:val="19"/>
                <w:highlight w:val="white"/>
              </w:rPr>
              <w:t>RouteOptionRule</w:t>
            </w:r>
            <w:proofErr w:type="spellEnd"/>
          </w:p>
          <w:p w:rsidR="004770A6" w:rsidRDefault="004770A6" w:rsidP="004770A6">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ActionData</w:t>
            </w:r>
            <w:proofErr w:type="spellEnd"/>
            <w:r>
              <w:t>: Override Route, Block Route…</w:t>
            </w:r>
          </w:p>
        </w:tc>
      </w:tr>
      <w:tr w:rsidR="004770A6" w:rsidTr="004C5D7C">
        <w:tc>
          <w:tcPr>
            <w:cnfStyle w:val="001000000000" w:firstRow="0" w:lastRow="0" w:firstColumn="1" w:lastColumn="0" w:oddVBand="0" w:evenVBand="0" w:oddHBand="0" w:evenHBand="0" w:firstRowFirstColumn="0" w:firstRowLastColumn="0" w:lastRowFirstColumn="0" w:lastRowLastColumn="0"/>
            <w:tcW w:w="2695" w:type="dxa"/>
          </w:tcPr>
          <w:p w:rsidR="004770A6" w:rsidRDefault="004770A6" w:rsidP="004C5D7C">
            <w:pPr>
              <w:rPr>
                <w:rFonts w:ascii="Consolas" w:hAnsi="Consolas" w:cs="Consolas"/>
                <w:color w:val="2B91AF"/>
                <w:sz w:val="19"/>
                <w:szCs w:val="19"/>
                <w:highlight w:val="white"/>
              </w:rPr>
            </w:pPr>
            <w:proofErr w:type="spellStart"/>
            <w:r>
              <w:rPr>
                <w:rFonts w:ascii="Consolas" w:hAnsi="Consolas" w:cs="Consolas"/>
                <w:color w:val="2B91AF"/>
                <w:sz w:val="19"/>
                <w:szCs w:val="19"/>
                <w:highlight w:val="white"/>
              </w:rPr>
              <w:t>BaseRouteAction</w:t>
            </w:r>
            <w:proofErr w:type="spellEnd"/>
          </w:p>
        </w:tc>
        <w:tc>
          <w:tcPr>
            <w:tcW w:w="1710" w:type="dxa"/>
          </w:tcPr>
          <w:p w:rsidR="004770A6" w:rsidRDefault="004770A6" w:rsidP="004C5D7C">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Execute</w:t>
            </w:r>
          </w:p>
        </w:tc>
        <w:tc>
          <w:tcPr>
            <w:tcW w:w="4945" w:type="dxa"/>
          </w:tcPr>
          <w:p w:rsidR="004770A6" w:rsidRDefault="004770A6" w:rsidP="004C5D7C">
            <w:pPr>
              <w:cnfStyle w:val="000000000000" w:firstRow="0" w:lastRow="0" w:firstColumn="0" w:lastColumn="0" w:oddVBand="0" w:evenVBand="0" w:oddHBand="0" w:evenHBand="0" w:firstRowFirstColumn="0" w:firstRowLastColumn="0" w:lastRowFirstColumn="0" w:lastRowLastColumn="0"/>
            </w:pPr>
            <w:r>
              <w:t>Represents a Route-level action behavior (e.g. Override Route, Block Route…)</w:t>
            </w:r>
          </w:p>
        </w:tc>
      </w:tr>
      <w:tr w:rsidR="004770A6" w:rsidTr="004C5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4770A6" w:rsidRDefault="004770A6" w:rsidP="004C5D7C">
            <w:pPr>
              <w:rPr>
                <w:rFonts w:ascii="Consolas" w:hAnsi="Consolas" w:cs="Consolas"/>
                <w:color w:val="2B91AF"/>
                <w:sz w:val="19"/>
                <w:szCs w:val="19"/>
                <w:highlight w:val="white"/>
              </w:rPr>
            </w:pPr>
            <w:proofErr w:type="spellStart"/>
            <w:r>
              <w:rPr>
                <w:rFonts w:ascii="Consolas" w:hAnsi="Consolas" w:cs="Consolas"/>
                <w:color w:val="2B91AF"/>
                <w:sz w:val="19"/>
                <w:szCs w:val="19"/>
                <w:highlight w:val="white"/>
              </w:rPr>
              <w:t>BaseRouteOptionAction</w:t>
            </w:r>
            <w:proofErr w:type="spellEnd"/>
          </w:p>
        </w:tc>
        <w:tc>
          <w:tcPr>
            <w:tcW w:w="1710" w:type="dxa"/>
          </w:tcPr>
          <w:p w:rsidR="004770A6" w:rsidRDefault="004770A6" w:rsidP="004C5D7C">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Execute</w:t>
            </w:r>
          </w:p>
        </w:tc>
        <w:tc>
          <w:tcPr>
            <w:tcW w:w="4945" w:type="dxa"/>
          </w:tcPr>
          <w:p w:rsidR="004770A6" w:rsidRDefault="004770A6" w:rsidP="004C5D7C">
            <w:pPr>
              <w:cnfStyle w:val="000000100000" w:firstRow="0" w:lastRow="0" w:firstColumn="0" w:lastColumn="0" w:oddVBand="0" w:evenVBand="0" w:oddHBand="1" w:evenHBand="0" w:firstRowFirstColumn="0" w:firstRowLastColumn="0" w:lastRowFirstColumn="0" w:lastRowLastColumn="0"/>
            </w:pPr>
            <w:r>
              <w:t>Represents a Route Option-level action behavior (e.g. Block Supplier)</w:t>
            </w:r>
          </w:p>
        </w:tc>
      </w:tr>
      <w:tr w:rsidR="004770A6" w:rsidTr="004C5D7C">
        <w:tc>
          <w:tcPr>
            <w:cnfStyle w:val="001000000000" w:firstRow="0" w:lastRow="0" w:firstColumn="1" w:lastColumn="0" w:oddVBand="0" w:evenVBand="0" w:oddHBand="0" w:evenHBand="0" w:firstRowFirstColumn="0" w:firstRowLastColumn="0" w:lastRowFirstColumn="0" w:lastRowLastColumn="0"/>
            <w:tcW w:w="2695" w:type="dxa"/>
          </w:tcPr>
          <w:p w:rsidR="004770A6" w:rsidRDefault="004770A6" w:rsidP="004C5D7C">
            <w:proofErr w:type="spellStart"/>
            <w:r>
              <w:rPr>
                <w:rFonts w:ascii="Consolas" w:hAnsi="Consolas" w:cs="Consolas"/>
                <w:color w:val="2B91AF"/>
                <w:sz w:val="19"/>
                <w:szCs w:val="19"/>
                <w:highlight w:val="white"/>
              </w:rPr>
              <w:t>RouteManager</w:t>
            </w:r>
            <w:proofErr w:type="spellEnd"/>
          </w:p>
        </w:tc>
        <w:tc>
          <w:tcPr>
            <w:tcW w:w="1710" w:type="dxa"/>
          </w:tcPr>
          <w:p w:rsidR="004770A6" w:rsidRDefault="004770A6" w:rsidP="004C5D7C">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color w:val="000000"/>
                <w:sz w:val="19"/>
                <w:szCs w:val="19"/>
                <w:highlight w:val="white"/>
              </w:rPr>
              <w:t>StructureRulesForRouteBuild</w:t>
            </w:r>
            <w:proofErr w:type="spellEnd"/>
          </w:p>
        </w:tc>
        <w:tc>
          <w:tcPr>
            <w:tcW w:w="4945" w:type="dxa"/>
          </w:tcPr>
          <w:p w:rsidR="004770A6" w:rsidRDefault="004770A6" w:rsidP="004770A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Get list of Route Rules as input</w:t>
            </w:r>
          </w:p>
          <w:p w:rsidR="004770A6" w:rsidRDefault="004770A6" w:rsidP="004770A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Structure the rules in two list: Route Rules, and Route Option Rules. The purpose of this structuring is to optimize lookup</w:t>
            </w:r>
          </w:p>
          <w:p w:rsidR="004770A6" w:rsidRDefault="004770A6" w:rsidP="004770A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Route Rules list is structured based on Action Type in a dictionary</w:t>
            </w:r>
          </w:p>
          <w:p w:rsidR="004770A6" w:rsidRDefault="004770A6" w:rsidP="004770A6">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Route Option Rules is structured based on Action Type and then on Supplier Id</w:t>
            </w:r>
          </w:p>
        </w:tc>
      </w:tr>
      <w:tr w:rsidR="004770A6" w:rsidTr="004C5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4770A6" w:rsidRDefault="004770A6" w:rsidP="004C5D7C">
            <w:proofErr w:type="spellStart"/>
            <w:r>
              <w:rPr>
                <w:rFonts w:ascii="Consolas" w:hAnsi="Consolas" w:cs="Consolas"/>
                <w:color w:val="2B91AF"/>
                <w:sz w:val="19"/>
                <w:szCs w:val="19"/>
                <w:highlight w:val="white"/>
              </w:rPr>
              <w:t>SingleDestinationRoutesBuildContext</w:t>
            </w:r>
            <w:proofErr w:type="spellEnd"/>
          </w:p>
        </w:tc>
        <w:tc>
          <w:tcPr>
            <w:tcW w:w="1710" w:type="dxa"/>
          </w:tcPr>
          <w:p w:rsidR="004770A6" w:rsidRDefault="004770A6" w:rsidP="004C5D7C">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BuildRoutes</w:t>
            </w:r>
            <w:proofErr w:type="spellEnd"/>
          </w:p>
        </w:tc>
        <w:tc>
          <w:tcPr>
            <w:tcW w:w="4945" w:type="dxa"/>
          </w:tcPr>
          <w:p w:rsidR="004770A6" w:rsidRDefault="004770A6" w:rsidP="004C5D7C">
            <w:pPr>
              <w:cnfStyle w:val="000000100000" w:firstRow="0" w:lastRow="0" w:firstColumn="0" w:lastColumn="0" w:oddVBand="0" w:evenVBand="0" w:oddHBand="1" w:evenHBand="0" w:firstRowFirstColumn="0" w:firstRowLastColumn="0" w:lastRowFirstColumn="0" w:lastRowLastColumn="0"/>
            </w:pPr>
            <w:r>
              <w:t>This entity is responsible for building the routes for a single route code:</w:t>
            </w:r>
          </w:p>
          <w:p w:rsidR="004770A6" w:rsidRDefault="004770A6" w:rsidP="004770A6">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 xml:space="preserve">It takes the route code and all supplier code matches as input (encapsulated in </w:t>
            </w:r>
            <w:proofErr w:type="spellStart"/>
            <w:r>
              <w:rPr>
                <w:rFonts w:ascii="Consolas" w:hAnsi="Consolas" w:cs="Consolas"/>
                <w:color w:val="2B91AF"/>
                <w:sz w:val="19"/>
                <w:szCs w:val="19"/>
                <w:highlight w:val="white"/>
              </w:rPr>
              <w:t>SingleDestinationCodeMatches</w:t>
            </w:r>
            <w:proofErr w:type="spellEnd"/>
            <w:r>
              <w:t>)</w:t>
            </w:r>
          </w:p>
          <w:p w:rsidR="004770A6" w:rsidRDefault="004770A6" w:rsidP="004770A6">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It takes zone rates and structured route and route option rules as input</w:t>
            </w:r>
          </w:p>
          <w:p w:rsidR="004770A6" w:rsidRDefault="004770A6" w:rsidP="004770A6">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It retrieves the list of customers that have active rates on the corresponding zone rates</w:t>
            </w:r>
          </w:p>
          <w:p w:rsidR="004770A6" w:rsidRDefault="004770A6" w:rsidP="004770A6">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 xml:space="preserve">It creates an instance of </w:t>
            </w:r>
            <w:proofErr w:type="spellStart"/>
            <w:r>
              <w:rPr>
                <w:rFonts w:ascii="Consolas" w:hAnsi="Consolas" w:cs="Consolas"/>
                <w:color w:val="2B91AF"/>
                <w:sz w:val="19"/>
                <w:szCs w:val="19"/>
                <w:highlight w:val="white"/>
              </w:rPr>
              <w:t>RouteBuildContext</w:t>
            </w:r>
            <w:proofErr w:type="spellEnd"/>
            <w:r>
              <w:t xml:space="preserve"> for each customer and build the route</w:t>
            </w:r>
          </w:p>
        </w:tc>
      </w:tr>
      <w:tr w:rsidR="004770A6" w:rsidTr="004C5D7C">
        <w:tc>
          <w:tcPr>
            <w:cnfStyle w:val="001000000000" w:firstRow="0" w:lastRow="0" w:firstColumn="1" w:lastColumn="0" w:oddVBand="0" w:evenVBand="0" w:oddHBand="0" w:evenHBand="0" w:firstRowFirstColumn="0" w:firstRowLastColumn="0" w:lastRowFirstColumn="0" w:lastRowLastColumn="0"/>
            <w:tcW w:w="2695" w:type="dxa"/>
          </w:tcPr>
          <w:p w:rsidR="004770A6" w:rsidRDefault="004770A6" w:rsidP="004C5D7C">
            <w:proofErr w:type="spellStart"/>
            <w:r>
              <w:rPr>
                <w:rFonts w:ascii="Consolas" w:hAnsi="Consolas" w:cs="Consolas"/>
                <w:color w:val="2B91AF"/>
                <w:sz w:val="19"/>
                <w:szCs w:val="19"/>
                <w:highlight w:val="white"/>
              </w:rPr>
              <w:t>RouteBuildContext</w:t>
            </w:r>
            <w:proofErr w:type="spellEnd"/>
          </w:p>
        </w:tc>
        <w:tc>
          <w:tcPr>
            <w:tcW w:w="1710" w:type="dxa"/>
          </w:tcPr>
          <w:p w:rsidR="004770A6" w:rsidRDefault="004770A6" w:rsidP="004C5D7C">
            <w:p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color w:val="000000"/>
                <w:sz w:val="19"/>
                <w:szCs w:val="19"/>
                <w:highlight w:val="white"/>
              </w:rPr>
              <w:t>BuildRoute</w:t>
            </w:r>
            <w:proofErr w:type="spellEnd"/>
          </w:p>
        </w:tc>
        <w:tc>
          <w:tcPr>
            <w:tcW w:w="4945" w:type="dxa"/>
          </w:tcPr>
          <w:p w:rsidR="004770A6" w:rsidRDefault="004770A6" w:rsidP="004C5D7C">
            <w:pPr>
              <w:cnfStyle w:val="000000000000" w:firstRow="0" w:lastRow="0" w:firstColumn="0" w:lastColumn="0" w:oddVBand="0" w:evenVBand="0" w:oddHBand="0" w:evenHBand="0" w:firstRowFirstColumn="0" w:firstRowLastColumn="0" w:lastRowFirstColumn="0" w:lastRowLastColumn="0"/>
            </w:pPr>
            <w:r>
              <w:t>This entity is responsible for building one single route (for a single route code and a single customer):</w:t>
            </w:r>
          </w:p>
          <w:p w:rsidR="004770A6" w:rsidRDefault="004770A6" w:rsidP="004770A6">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It iterates over the route rules based on their action types by priority</w:t>
            </w:r>
          </w:p>
          <w:p w:rsidR="004770A6" w:rsidRDefault="004770A6" w:rsidP="004770A6">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It executes the route rule if it should be (either the action data is not required or a match action data is available) </w:t>
            </w:r>
          </w:p>
          <w:p w:rsidR="004770A6" w:rsidRDefault="004770A6" w:rsidP="004770A6">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The execution of each route rule is defined according to its type:</w:t>
            </w:r>
          </w:p>
          <w:p w:rsidR="004770A6" w:rsidRDefault="004770A6" w:rsidP="004770A6">
            <w:pPr>
              <w:pStyle w:val="ListParagraph"/>
              <w:numPr>
                <w:ilvl w:val="1"/>
                <w:numId w:val="10"/>
              </w:numPr>
              <w:cnfStyle w:val="000000000000" w:firstRow="0" w:lastRow="0" w:firstColumn="0" w:lastColumn="0" w:oddVBand="0" w:evenVBand="0" w:oddHBand="0" w:evenHBand="0" w:firstRowFirstColumn="0" w:firstRowLastColumn="0" w:lastRowFirstColumn="0" w:lastRowLastColumn="0"/>
            </w:pPr>
            <w:r>
              <w:t>Block Route: remove all options and set the route as blocked</w:t>
            </w:r>
          </w:p>
          <w:p w:rsidR="004770A6" w:rsidRDefault="004770A6" w:rsidP="004770A6">
            <w:pPr>
              <w:pStyle w:val="ListParagraph"/>
              <w:numPr>
                <w:ilvl w:val="1"/>
                <w:numId w:val="10"/>
              </w:numPr>
              <w:cnfStyle w:val="000000000000" w:firstRow="0" w:lastRow="0" w:firstColumn="0" w:lastColumn="0" w:oddVBand="0" w:evenVBand="0" w:oddHBand="0" w:evenHBand="0" w:firstRowFirstColumn="0" w:firstRowLastColumn="0" w:lastRowFirstColumn="0" w:lastRowLastColumn="0"/>
            </w:pPr>
            <w:r>
              <w:lastRenderedPageBreak/>
              <w:t>Override Route: validate and define route options from the Override Rule options</w:t>
            </w:r>
          </w:p>
          <w:p w:rsidR="004770A6" w:rsidRDefault="004770A6" w:rsidP="004770A6">
            <w:pPr>
              <w:pStyle w:val="ListParagraph"/>
              <w:numPr>
                <w:ilvl w:val="1"/>
                <w:numId w:val="10"/>
              </w:numPr>
              <w:cnfStyle w:val="000000000000" w:firstRow="0" w:lastRow="0" w:firstColumn="0" w:lastColumn="0" w:oddVBand="0" w:evenVBand="0" w:oddHBand="0" w:evenHBand="0" w:firstRowFirstColumn="0" w:firstRowLastColumn="0" w:lastRowFirstColumn="0" w:lastRowLastColumn="0"/>
            </w:pPr>
            <w:r>
              <w:t>Priority Rule: change the order of the options</w:t>
            </w:r>
          </w:p>
          <w:p w:rsidR="004770A6" w:rsidRDefault="004770A6" w:rsidP="004770A6">
            <w:pPr>
              <w:pStyle w:val="ListParagraph"/>
              <w:numPr>
                <w:ilvl w:val="1"/>
                <w:numId w:val="10"/>
              </w:numPr>
              <w:cnfStyle w:val="000000000000" w:firstRow="0" w:lastRow="0" w:firstColumn="0" w:lastColumn="0" w:oddVBand="0" w:evenVBand="0" w:oddHBand="0" w:evenHBand="0" w:firstRowFirstColumn="0" w:firstRowLastColumn="0" w:lastRowFirstColumn="0" w:lastRowLastColumn="0"/>
            </w:pPr>
            <w:r>
              <w:t>Get Top Options: restrict the number of options, and apply Route Options Rules if any</w:t>
            </w:r>
          </w:p>
          <w:p w:rsidR="004770A6" w:rsidRDefault="004770A6" w:rsidP="004770A6">
            <w:pPr>
              <w:pStyle w:val="ListParagraph"/>
              <w:numPr>
                <w:ilvl w:val="1"/>
                <w:numId w:val="10"/>
              </w:numPr>
              <w:cnfStyle w:val="000000000000" w:firstRow="0" w:lastRow="0" w:firstColumn="0" w:lastColumn="0" w:oddVBand="0" w:evenVBand="0" w:oddHBand="0" w:evenHBand="0" w:firstRowFirstColumn="0" w:firstRowLastColumn="0" w:lastRowFirstColumn="0" w:lastRowLastColumn="0"/>
            </w:pPr>
            <w:r>
              <w:t>…</w:t>
            </w:r>
          </w:p>
          <w:p w:rsidR="004770A6" w:rsidRDefault="004770A6" w:rsidP="004770A6">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If the route rule is executed, it checks if it is an end rule. If so, it stops otherwise it moves to the next route rule by priority</w:t>
            </w:r>
          </w:p>
        </w:tc>
      </w:tr>
      <w:tr w:rsidR="004770A6" w:rsidTr="004C5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4770A6" w:rsidRDefault="004770A6" w:rsidP="004C5D7C">
            <w:proofErr w:type="spellStart"/>
            <w:r>
              <w:rPr>
                <w:rFonts w:ascii="Consolas" w:hAnsi="Consolas" w:cs="Consolas"/>
                <w:color w:val="2B91AF"/>
                <w:sz w:val="19"/>
                <w:szCs w:val="19"/>
                <w:highlight w:val="white"/>
              </w:rPr>
              <w:lastRenderedPageBreak/>
              <w:t>RouteOptionBuildContext</w:t>
            </w:r>
            <w:proofErr w:type="spellEnd"/>
          </w:p>
        </w:tc>
        <w:tc>
          <w:tcPr>
            <w:tcW w:w="1710" w:type="dxa"/>
          </w:tcPr>
          <w:p w:rsidR="004770A6" w:rsidRDefault="004770A6" w:rsidP="004C5D7C">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ExecuteOptionActions</w:t>
            </w:r>
            <w:proofErr w:type="spellEnd"/>
          </w:p>
        </w:tc>
        <w:tc>
          <w:tcPr>
            <w:tcW w:w="4945" w:type="dxa"/>
          </w:tcPr>
          <w:p w:rsidR="004770A6" w:rsidRDefault="004770A6" w:rsidP="004C5D7C">
            <w:pPr>
              <w:cnfStyle w:val="000000100000" w:firstRow="0" w:lastRow="0" w:firstColumn="0" w:lastColumn="0" w:oddVBand="0" w:evenVBand="0" w:oddHBand="1" w:evenHBand="0" w:firstRowFirstColumn="0" w:firstRowLastColumn="0" w:lastRowFirstColumn="0" w:lastRowLastColumn="0"/>
            </w:pPr>
            <w:r>
              <w:t xml:space="preserve">This entity is responsible of applying rules defined on the Route Option level (e.g. Supplier Block). It can called by any </w:t>
            </w:r>
            <w:proofErr w:type="spellStart"/>
            <w:r>
              <w:rPr>
                <w:rFonts w:ascii="Consolas" w:hAnsi="Consolas" w:cs="Consolas"/>
                <w:color w:val="2B91AF"/>
                <w:sz w:val="19"/>
                <w:szCs w:val="19"/>
                <w:highlight w:val="white"/>
              </w:rPr>
              <w:t>BaseRouteAction</w:t>
            </w:r>
            <w:proofErr w:type="spellEnd"/>
            <w:r>
              <w:t xml:space="preserve"> implementation through the </w:t>
            </w:r>
            <w:proofErr w:type="spellStart"/>
            <w:r>
              <w:rPr>
                <w:rFonts w:ascii="Consolas" w:hAnsi="Consolas" w:cs="Consolas"/>
                <w:color w:val="2B91AF"/>
                <w:sz w:val="19"/>
                <w:szCs w:val="19"/>
                <w:highlight w:val="white"/>
              </w:rPr>
              <w:t>RouteBuildContext</w:t>
            </w:r>
            <w:proofErr w:type="spellEnd"/>
            <w:r>
              <w:rPr>
                <w:rFonts w:ascii="Consolas" w:hAnsi="Consolas" w:cs="Consolas"/>
                <w:color w:val="2B91AF"/>
                <w:sz w:val="19"/>
                <w:szCs w:val="19"/>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ExecuteOptionsActions</w:t>
            </w:r>
            <w:proofErr w:type="spellEnd"/>
            <w:r>
              <w:t>.</w:t>
            </w:r>
          </w:p>
        </w:tc>
      </w:tr>
      <w:tr w:rsidR="004770A6" w:rsidTr="004C5D7C">
        <w:tc>
          <w:tcPr>
            <w:cnfStyle w:val="001000000000" w:firstRow="0" w:lastRow="0" w:firstColumn="1" w:lastColumn="0" w:oddVBand="0" w:evenVBand="0" w:oddHBand="0" w:evenHBand="0" w:firstRowFirstColumn="0" w:firstRowLastColumn="0" w:lastRowFirstColumn="0" w:lastRowLastColumn="0"/>
            <w:tcW w:w="2695" w:type="dxa"/>
          </w:tcPr>
          <w:p w:rsidR="004770A6" w:rsidRDefault="004770A6" w:rsidP="004C5D7C">
            <w:proofErr w:type="spellStart"/>
            <w:r>
              <w:rPr>
                <w:rFonts w:ascii="Consolas" w:hAnsi="Consolas" w:cs="Consolas"/>
                <w:color w:val="2B91AF"/>
                <w:sz w:val="19"/>
                <w:szCs w:val="19"/>
                <w:highlight w:val="white"/>
              </w:rPr>
              <w:t>RouteRuleMatches</w:t>
            </w:r>
            <w:proofErr w:type="spellEnd"/>
          </w:p>
        </w:tc>
        <w:tc>
          <w:tcPr>
            <w:tcW w:w="1710" w:type="dxa"/>
          </w:tcPr>
          <w:p w:rsidR="004770A6" w:rsidRDefault="004770A6" w:rsidP="004C5D7C">
            <w:pPr>
              <w:cnfStyle w:val="000000000000" w:firstRow="0" w:lastRow="0" w:firstColumn="0" w:lastColumn="0" w:oddVBand="0" w:evenVBand="0" w:oddHBand="0" w:evenHBand="0" w:firstRowFirstColumn="0" w:firstRowLastColumn="0" w:lastRowFirstColumn="0" w:lastRowLastColumn="0"/>
            </w:pPr>
          </w:p>
        </w:tc>
        <w:tc>
          <w:tcPr>
            <w:tcW w:w="4945" w:type="dxa"/>
          </w:tcPr>
          <w:p w:rsidR="004770A6" w:rsidRDefault="004770A6" w:rsidP="004C5D7C">
            <w:pPr>
              <w:cnfStyle w:val="000000000000" w:firstRow="0" w:lastRow="0" w:firstColumn="0" w:lastColumn="0" w:oddVBand="0" w:evenVBand="0" w:oddHBand="0" w:evenHBand="0" w:firstRowFirstColumn="0" w:firstRowLastColumn="0" w:lastRowFirstColumn="0" w:lastRowLastColumn="0"/>
            </w:pPr>
            <w:r>
              <w:t xml:space="preserve">This entity is used to structure the Route Rules based on their definition. It is used in conjunction with the </w:t>
            </w:r>
            <w:proofErr w:type="spellStart"/>
            <w:r>
              <w:rPr>
                <w:rFonts w:ascii="Consolas" w:hAnsi="Consolas" w:cs="Consolas"/>
                <w:color w:val="2B91AF"/>
                <w:sz w:val="19"/>
                <w:szCs w:val="19"/>
                <w:highlight w:val="white"/>
              </w:rPr>
              <w:t>RouteRuleMatchFinder</w:t>
            </w:r>
            <w:proofErr w:type="spellEnd"/>
            <w:r>
              <w:t xml:space="preserve"> entity to make Rule execution optimized. It divides the Route Rules across the following lists:</w:t>
            </w:r>
          </w:p>
          <w:p w:rsidR="004770A6" w:rsidRPr="0075067B" w:rsidRDefault="004770A6" w:rsidP="004770A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color w:val="000000"/>
                <w:sz w:val="19"/>
                <w:szCs w:val="19"/>
                <w:highlight w:val="white"/>
              </w:rPr>
              <w:t>RulesByMatchCodes</w:t>
            </w:r>
            <w:proofErr w:type="spellEnd"/>
          </w:p>
          <w:p w:rsidR="004770A6" w:rsidRPr="0075067B" w:rsidRDefault="004770A6" w:rsidP="004770A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color w:val="000000"/>
                <w:sz w:val="19"/>
                <w:szCs w:val="19"/>
                <w:highlight w:val="white"/>
              </w:rPr>
              <w:t>RulesByMatchCodeAndSubCodes</w:t>
            </w:r>
            <w:proofErr w:type="spellEnd"/>
          </w:p>
          <w:p w:rsidR="004770A6" w:rsidRPr="0075067B" w:rsidRDefault="004770A6" w:rsidP="004770A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color w:val="000000"/>
                <w:sz w:val="19"/>
                <w:szCs w:val="19"/>
                <w:highlight w:val="white"/>
              </w:rPr>
              <w:t>RulesByMatchZones</w:t>
            </w:r>
            <w:proofErr w:type="spellEnd"/>
          </w:p>
          <w:p w:rsidR="004770A6" w:rsidRDefault="004770A6" w:rsidP="004770A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rPr>
                <w:rFonts w:ascii="Consolas" w:hAnsi="Consolas" w:cs="Consolas"/>
                <w:color w:val="000000"/>
                <w:sz w:val="19"/>
                <w:szCs w:val="19"/>
                <w:highlight w:val="white"/>
              </w:rPr>
              <w:t>RulesMatchingAllZones</w:t>
            </w:r>
            <w:proofErr w:type="spellEnd"/>
          </w:p>
        </w:tc>
      </w:tr>
      <w:tr w:rsidR="004770A6" w:rsidTr="004C5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4770A6" w:rsidRDefault="004770A6" w:rsidP="004C5D7C">
            <w:proofErr w:type="spellStart"/>
            <w:r>
              <w:rPr>
                <w:rFonts w:ascii="Consolas" w:hAnsi="Consolas" w:cs="Consolas"/>
                <w:color w:val="2B91AF"/>
                <w:sz w:val="19"/>
                <w:szCs w:val="19"/>
                <w:highlight w:val="white"/>
              </w:rPr>
              <w:t>RouteRuleMatchFinder</w:t>
            </w:r>
            <w:proofErr w:type="spellEnd"/>
          </w:p>
        </w:tc>
        <w:tc>
          <w:tcPr>
            <w:tcW w:w="1710" w:type="dxa"/>
          </w:tcPr>
          <w:p w:rsidR="004770A6" w:rsidRDefault="004770A6" w:rsidP="004C5D7C">
            <w:pPr>
              <w:cnfStyle w:val="000000100000" w:firstRow="0" w:lastRow="0" w:firstColumn="0" w:lastColumn="0" w:oddVBand="0" w:evenVBand="0" w:oddHBand="1" w:evenHBand="0" w:firstRowFirstColumn="0" w:firstRowLastColumn="0" w:lastRowFirstColumn="0" w:lastRowLastColumn="0"/>
            </w:pPr>
            <w:proofErr w:type="spellStart"/>
            <w:r>
              <w:rPr>
                <w:rFonts w:ascii="Consolas" w:hAnsi="Consolas" w:cs="Consolas"/>
                <w:color w:val="000000"/>
                <w:sz w:val="19"/>
                <w:szCs w:val="19"/>
                <w:highlight w:val="white"/>
              </w:rPr>
              <w:t>GetNext</w:t>
            </w:r>
            <w:proofErr w:type="spellEnd"/>
          </w:p>
        </w:tc>
        <w:tc>
          <w:tcPr>
            <w:tcW w:w="4945" w:type="dxa"/>
          </w:tcPr>
          <w:p w:rsidR="004770A6" w:rsidRDefault="004770A6" w:rsidP="004C5D7C">
            <w:pPr>
              <w:cnfStyle w:val="000000100000" w:firstRow="0" w:lastRow="0" w:firstColumn="0" w:lastColumn="0" w:oddVBand="0" w:evenVBand="0" w:oddHBand="1" w:evenHBand="0" w:firstRowFirstColumn="0" w:firstRowLastColumn="0" w:lastRowFirstColumn="0" w:lastRowLastColumn="0"/>
            </w:pPr>
            <w:r>
              <w:t xml:space="preserve">This entity is used on top of the </w:t>
            </w:r>
            <w:proofErr w:type="spellStart"/>
            <w:r>
              <w:rPr>
                <w:rFonts w:ascii="Consolas" w:hAnsi="Consolas" w:cs="Consolas"/>
                <w:color w:val="2B91AF"/>
                <w:sz w:val="19"/>
                <w:szCs w:val="19"/>
                <w:highlight w:val="white"/>
              </w:rPr>
              <w:t>RouteRuleMatches</w:t>
            </w:r>
            <w:proofErr w:type="spellEnd"/>
            <w:r>
              <w:t xml:space="preserve"> entity. It is used to retrieve the match Route Rules for a specific Code</w:t>
            </w:r>
          </w:p>
        </w:tc>
      </w:tr>
    </w:tbl>
    <w:p w:rsidR="004770A6" w:rsidRDefault="004770A6" w:rsidP="004770A6">
      <w:r>
        <w:t xml:space="preserve">The class diagrams of </w:t>
      </w:r>
      <w:proofErr w:type="spellStart"/>
      <w:r>
        <w:rPr>
          <w:rFonts w:ascii="Consolas" w:hAnsi="Consolas" w:cs="Consolas"/>
          <w:color w:val="2B91AF"/>
          <w:sz w:val="19"/>
          <w:szCs w:val="19"/>
          <w:highlight w:val="white"/>
        </w:rPr>
        <w:t>BaseRouteAction</w:t>
      </w:r>
      <w:proofErr w:type="spellEnd"/>
      <w:r>
        <w:t xml:space="preserve"> and </w:t>
      </w:r>
      <w:proofErr w:type="spellStart"/>
      <w:r>
        <w:rPr>
          <w:rFonts w:ascii="Consolas" w:hAnsi="Consolas" w:cs="Consolas"/>
          <w:color w:val="2B91AF"/>
          <w:sz w:val="19"/>
          <w:szCs w:val="19"/>
          <w:highlight w:val="white"/>
        </w:rPr>
        <w:t>BaseRouteOptionAction</w:t>
      </w:r>
      <w:proofErr w:type="spellEnd"/>
      <w:r>
        <w:t xml:space="preserve"> implementations are respectively shown below:</w:t>
      </w:r>
    </w:p>
    <w:p w:rsidR="004770A6" w:rsidRDefault="004770A6" w:rsidP="004770A6">
      <w:r>
        <w:rPr>
          <w:noProof/>
        </w:rPr>
        <w:lastRenderedPageBreak/>
        <w:drawing>
          <wp:inline distT="0" distB="0" distL="0" distR="0" wp14:anchorId="06E65E6E" wp14:editId="4EC14B05">
            <wp:extent cx="5943600" cy="32562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ute Actions Class Diagram.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56280"/>
                    </a:xfrm>
                    <a:prstGeom prst="rect">
                      <a:avLst/>
                    </a:prstGeom>
                  </pic:spPr>
                </pic:pic>
              </a:graphicData>
            </a:graphic>
          </wp:inline>
        </w:drawing>
      </w:r>
    </w:p>
    <w:p w:rsidR="004770A6" w:rsidRPr="00DE4CAD" w:rsidRDefault="004770A6" w:rsidP="004770A6">
      <w:r>
        <w:rPr>
          <w:noProof/>
        </w:rPr>
        <w:drawing>
          <wp:inline distT="0" distB="0" distL="0" distR="0" wp14:anchorId="6867ED55" wp14:editId="7608D302">
            <wp:extent cx="2933700" cy="2400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oute Option Actions Class Diagram.jpg"/>
                    <pic:cNvPicPr/>
                  </pic:nvPicPr>
                  <pic:blipFill>
                    <a:blip r:embed="rId15">
                      <a:extLst>
                        <a:ext uri="{28A0092B-C50C-407E-A947-70E740481C1C}">
                          <a14:useLocalDpi xmlns:a14="http://schemas.microsoft.com/office/drawing/2010/main" val="0"/>
                        </a:ext>
                      </a:extLst>
                    </a:blip>
                    <a:stretch>
                      <a:fillRect/>
                    </a:stretch>
                  </pic:blipFill>
                  <pic:spPr>
                    <a:xfrm>
                      <a:off x="0" y="0"/>
                      <a:ext cx="2933700" cy="2400300"/>
                    </a:xfrm>
                    <a:prstGeom prst="rect">
                      <a:avLst/>
                    </a:prstGeom>
                  </pic:spPr>
                </pic:pic>
              </a:graphicData>
            </a:graphic>
          </wp:inline>
        </w:drawing>
      </w:r>
    </w:p>
    <w:p w:rsidR="004770A6" w:rsidRPr="00F61C79" w:rsidRDefault="004770A6" w:rsidP="00917F49">
      <w:pPr>
        <w:pStyle w:val="Heading1"/>
      </w:pPr>
      <w:bookmarkStart w:id="14" w:name="_Toc418601485"/>
      <w:bookmarkStart w:id="15" w:name="_Toc418615195"/>
      <w:r>
        <w:lastRenderedPageBreak/>
        <w:t>Differential Routing Business Process</w:t>
      </w:r>
      <w:bookmarkEnd w:id="14"/>
      <w:bookmarkEnd w:id="15"/>
    </w:p>
    <w:sectPr w:rsidR="004770A6" w:rsidRPr="00F61C79" w:rsidSect="00FF1A60">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33A" w:rsidRDefault="00B2033A" w:rsidP="00FF1A60">
      <w:pPr>
        <w:spacing w:after="0" w:line="240" w:lineRule="auto"/>
      </w:pPr>
      <w:r>
        <w:separator/>
      </w:r>
    </w:p>
  </w:endnote>
  <w:endnote w:type="continuationSeparator" w:id="0">
    <w:p w:rsidR="00B2033A" w:rsidRDefault="00B2033A" w:rsidP="00FF1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Mangal"/>
    <w:panose1 w:val="02040503050406030204"/>
    <w:charset w:val="00"/>
    <w:family w:val="roman"/>
    <w:pitch w:val="variable"/>
    <w:sig w:usb0="E00002FF" w:usb1="4000045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778582"/>
      <w:docPartObj>
        <w:docPartGallery w:val="Page Numbers (Bottom of Page)"/>
        <w:docPartUnique/>
      </w:docPartObj>
    </w:sdtPr>
    <w:sdtEndPr>
      <w:rPr>
        <w:color w:val="7F7F7F" w:themeColor="background1" w:themeShade="7F"/>
        <w:spacing w:val="60"/>
      </w:rPr>
    </w:sdtEndPr>
    <w:sdtContent>
      <w:p w:rsidR="00354DB7" w:rsidRDefault="00354DB7">
        <w:pPr>
          <w:pStyle w:val="Footer"/>
          <w:pBdr>
            <w:top w:val="single" w:sz="4" w:space="1" w:color="D9D9D9" w:themeColor="background1" w:themeShade="D9"/>
          </w:pBdr>
          <w:jc w:val="right"/>
        </w:pPr>
        <w:r>
          <w:fldChar w:fldCharType="begin"/>
        </w:r>
        <w:r>
          <w:instrText xml:space="preserve"> PAGE   \* MERGEFORMAT </w:instrText>
        </w:r>
        <w:r>
          <w:fldChar w:fldCharType="separate"/>
        </w:r>
        <w:r w:rsidR="00E25128">
          <w:rPr>
            <w:noProof/>
          </w:rPr>
          <w:t>13</w:t>
        </w:r>
        <w:r>
          <w:rPr>
            <w:noProof/>
          </w:rPr>
          <w:fldChar w:fldCharType="end"/>
        </w:r>
        <w:r>
          <w:t xml:space="preserve"> | </w:t>
        </w:r>
        <w:r>
          <w:rPr>
            <w:color w:val="7F7F7F" w:themeColor="background1" w:themeShade="7F"/>
            <w:spacing w:val="60"/>
          </w:rPr>
          <w:t>Page</w:t>
        </w:r>
      </w:p>
    </w:sdtContent>
  </w:sdt>
  <w:p w:rsidR="00FF1A60" w:rsidRDefault="00FF1A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33A" w:rsidRDefault="00B2033A" w:rsidP="00FF1A60">
      <w:pPr>
        <w:spacing w:after="0" w:line="240" w:lineRule="auto"/>
      </w:pPr>
      <w:r>
        <w:separator/>
      </w:r>
    </w:p>
  </w:footnote>
  <w:footnote w:type="continuationSeparator" w:id="0">
    <w:p w:rsidR="00B2033A" w:rsidRDefault="00B2033A" w:rsidP="00FF1A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1A60" w:rsidRDefault="00FF1A60">
    <w:pPr>
      <w:pStyle w:val="Header"/>
    </w:pPr>
    <w:r>
      <w:rPr>
        <w:noProof/>
      </w:rPr>
      <w:drawing>
        <wp:anchor distT="0" distB="0" distL="114300" distR="114300" simplePos="0" relativeHeight="251659264" behindDoc="1" locked="0" layoutInCell="1" allowOverlap="1" wp14:anchorId="34D0BBDF" wp14:editId="46C4362C">
          <wp:simplePos x="0" y="0"/>
          <wp:positionH relativeFrom="page">
            <wp:posOffset>21117</wp:posOffset>
          </wp:positionH>
          <wp:positionV relativeFrom="paragraph">
            <wp:posOffset>-243840</wp:posOffset>
          </wp:positionV>
          <wp:extent cx="7740650" cy="703580"/>
          <wp:effectExtent l="0" t="0" r="0" b="1270"/>
          <wp:wrapThrough wrapText="bothSides">
            <wp:wrapPolygon edited="0">
              <wp:start x="0" y="0"/>
              <wp:lineTo x="0" y="21054"/>
              <wp:lineTo x="21529" y="21054"/>
              <wp:lineTo x="21529" y="0"/>
              <wp:lineTo x="0" y="0"/>
            </wp:wrapPolygon>
          </wp:wrapThrough>
          <wp:docPr id="8" name="Picture 8" descr="C:\Users\Marie\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0" cy="7035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17EA6"/>
    <w:multiLevelType w:val="hybridMultilevel"/>
    <w:tmpl w:val="DBEC7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72C4C"/>
    <w:multiLevelType w:val="hybridMultilevel"/>
    <w:tmpl w:val="4C6A1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04BF3"/>
    <w:multiLevelType w:val="hybridMultilevel"/>
    <w:tmpl w:val="D690D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DD702C"/>
    <w:multiLevelType w:val="hybridMultilevel"/>
    <w:tmpl w:val="44FAA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E6673E"/>
    <w:multiLevelType w:val="hybridMultilevel"/>
    <w:tmpl w:val="232A8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8A1816"/>
    <w:multiLevelType w:val="hybridMultilevel"/>
    <w:tmpl w:val="597A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8509C5"/>
    <w:multiLevelType w:val="hybridMultilevel"/>
    <w:tmpl w:val="EA706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F00FE2"/>
    <w:multiLevelType w:val="hybridMultilevel"/>
    <w:tmpl w:val="1B7A7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AF7BF1"/>
    <w:multiLevelType w:val="hybridMultilevel"/>
    <w:tmpl w:val="55DA2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5C51E7"/>
    <w:multiLevelType w:val="hybridMultilevel"/>
    <w:tmpl w:val="AC20D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CB673A"/>
    <w:multiLevelType w:val="hybridMultilevel"/>
    <w:tmpl w:val="BA6E7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10"/>
  </w:num>
  <w:num w:numId="5">
    <w:abstractNumId w:val="0"/>
  </w:num>
  <w:num w:numId="6">
    <w:abstractNumId w:val="2"/>
  </w:num>
  <w:num w:numId="7">
    <w:abstractNumId w:val="8"/>
  </w:num>
  <w:num w:numId="8">
    <w:abstractNumId w:val="5"/>
  </w:num>
  <w:num w:numId="9">
    <w:abstractNumId w:val="7"/>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A60"/>
    <w:rsid w:val="00051121"/>
    <w:rsid w:val="0009281A"/>
    <w:rsid w:val="00144461"/>
    <w:rsid w:val="001A4C0D"/>
    <w:rsid w:val="00203C28"/>
    <w:rsid w:val="00260A50"/>
    <w:rsid w:val="002C0B49"/>
    <w:rsid w:val="002C0C49"/>
    <w:rsid w:val="003531D7"/>
    <w:rsid w:val="00354DB7"/>
    <w:rsid w:val="003904DD"/>
    <w:rsid w:val="003A6550"/>
    <w:rsid w:val="003D1862"/>
    <w:rsid w:val="004155C8"/>
    <w:rsid w:val="004770A6"/>
    <w:rsid w:val="00483092"/>
    <w:rsid w:val="004C4B18"/>
    <w:rsid w:val="005F4929"/>
    <w:rsid w:val="00601371"/>
    <w:rsid w:val="00626D33"/>
    <w:rsid w:val="006420F9"/>
    <w:rsid w:val="00664C71"/>
    <w:rsid w:val="00674314"/>
    <w:rsid w:val="00775ED5"/>
    <w:rsid w:val="00784F4B"/>
    <w:rsid w:val="00790A61"/>
    <w:rsid w:val="008C3145"/>
    <w:rsid w:val="00917F49"/>
    <w:rsid w:val="009443E6"/>
    <w:rsid w:val="00A57AF2"/>
    <w:rsid w:val="00A74C70"/>
    <w:rsid w:val="00A91B7F"/>
    <w:rsid w:val="00B2033A"/>
    <w:rsid w:val="00B47333"/>
    <w:rsid w:val="00B72A5A"/>
    <w:rsid w:val="00E25128"/>
    <w:rsid w:val="00E32CFA"/>
    <w:rsid w:val="00E52130"/>
    <w:rsid w:val="00F243B1"/>
    <w:rsid w:val="00F61C79"/>
    <w:rsid w:val="00FF1A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F0BFE1-5875-4DA1-A426-3D0C9C28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55C8"/>
    <w:pPr>
      <w:keepNext/>
      <w:keepLines/>
      <w:pageBreakBefore/>
      <w:spacing w:before="240" w:after="0"/>
      <w:outlineLvl w:val="0"/>
    </w:pPr>
    <w:rPr>
      <w:rFonts w:ascii="Cambria" w:eastAsiaTheme="majorEastAsia" w:hAnsi="Cambr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5C8"/>
    <w:pPr>
      <w:keepNext/>
      <w:keepLines/>
      <w:spacing w:before="40" w:after="0"/>
      <w:outlineLvl w:val="1"/>
    </w:pPr>
    <w:rPr>
      <w:rFonts w:ascii="Cambria" w:eastAsiaTheme="majorEastAsia" w:hAnsi="Cambr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55C8"/>
    <w:pPr>
      <w:keepNext/>
      <w:keepLines/>
      <w:spacing w:before="40" w:after="0"/>
      <w:outlineLvl w:val="2"/>
    </w:pPr>
    <w:rPr>
      <w:rFonts w:ascii="Cambria" w:eastAsiaTheme="majorEastAsia" w:hAnsi="Cambr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155C8"/>
    <w:pPr>
      <w:keepNext/>
      <w:keepLines/>
      <w:spacing w:before="40" w:after="0"/>
      <w:outlineLvl w:val="3"/>
    </w:pPr>
    <w:rPr>
      <w:rFonts w:ascii="Cambria" w:eastAsiaTheme="majorEastAsia" w:hAnsi="Cambria" w:cstheme="majorBidi"/>
      <w:i/>
      <w:iCs/>
      <w:color w:val="2E74B5" w:themeColor="accent1" w:themeShade="BF"/>
    </w:rPr>
  </w:style>
  <w:style w:type="paragraph" w:styleId="Heading5">
    <w:name w:val="heading 5"/>
    <w:basedOn w:val="Normal"/>
    <w:next w:val="Normal"/>
    <w:link w:val="Heading5Char"/>
    <w:uiPriority w:val="9"/>
    <w:unhideWhenUsed/>
    <w:qFormat/>
    <w:rsid w:val="004155C8"/>
    <w:pPr>
      <w:keepNext/>
      <w:keepLines/>
      <w:spacing w:before="40" w:after="0"/>
      <w:outlineLvl w:val="4"/>
    </w:pPr>
    <w:rPr>
      <w:rFonts w:ascii="Cambria" w:eastAsiaTheme="majorEastAsia" w:hAnsi="Cambria" w:cstheme="majorBidi"/>
      <w:color w:val="2E74B5" w:themeColor="accent1" w:themeShade="BF"/>
    </w:rPr>
  </w:style>
  <w:style w:type="paragraph" w:styleId="Heading6">
    <w:name w:val="heading 6"/>
    <w:basedOn w:val="Normal"/>
    <w:next w:val="Normal"/>
    <w:link w:val="Heading6Char"/>
    <w:uiPriority w:val="9"/>
    <w:unhideWhenUsed/>
    <w:qFormat/>
    <w:rsid w:val="004155C8"/>
    <w:pPr>
      <w:keepNext/>
      <w:keepLines/>
      <w:spacing w:before="40" w:after="0"/>
      <w:outlineLvl w:val="5"/>
    </w:pPr>
    <w:rPr>
      <w:rFonts w:ascii="Cambria" w:eastAsiaTheme="majorEastAsia" w:hAnsi="Cambria" w:cstheme="majorBidi"/>
      <w:color w:val="1F4D78" w:themeColor="accent1" w:themeShade="7F"/>
    </w:rPr>
  </w:style>
  <w:style w:type="paragraph" w:styleId="Heading7">
    <w:name w:val="heading 7"/>
    <w:basedOn w:val="Normal"/>
    <w:next w:val="Normal"/>
    <w:link w:val="Heading7Char"/>
    <w:uiPriority w:val="9"/>
    <w:unhideWhenUsed/>
    <w:qFormat/>
    <w:rsid w:val="004155C8"/>
    <w:pPr>
      <w:keepNext/>
      <w:keepLines/>
      <w:spacing w:before="40" w:after="0"/>
      <w:outlineLvl w:val="6"/>
    </w:pPr>
    <w:rPr>
      <w:rFonts w:ascii="Cambria" w:eastAsiaTheme="majorEastAsia" w:hAnsi="Cambria" w:cstheme="majorBidi"/>
      <w:i/>
      <w:iCs/>
      <w:color w:val="1F4D78" w:themeColor="accent1" w:themeShade="7F"/>
    </w:rPr>
  </w:style>
  <w:style w:type="paragraph" w:styleId="Heading8">
    <w:name w:val="heading 8"/>
    <w:basedOn w:val="Normal"/>
    <w:next w:val="Normal"/>
    <w:link w:val="Heading8Char"/>
    <w:uiPriority w:val="9"/>
    <w:unhideWhenUsed/>
    <w:qFormat/>
    <w:rsid w:val="004155C8"/>
    <w:pPr>
      <w:keepNext/>
      <w:keepLines/>
      <w:spacing w:before="40" w:after="0"/>
      <w:outlineLvl w:val="7"/>
    </w:pPr>
    <w:rPr>
      <w:rFonts w:ascii="Cambria" w:eastAsiaTheme="majorEastAsia" w:hAnsi="Cambria" w:cstheme="majorBidi"/>
      <w:color w:val="272727" w:themeColor="text1" w:themeTint="D8"/>
      <w:sz w:val="21"/>
      <w:szCs w:val="21"/>
    </w:rPr>
  </w:style>
  <w:style w:type="paragraph" w:styleId="Heading9">
    <w:name w:val="heading 9"/>
    <w:basedOn w:val="Normal"/>
    <w:next w:val="Normal"/>
    <w:link w:val="Heading9Char"/>
    <w:uiPriority w:val="9"/>
    <w:unhideWhenUsed/>
    <w:qFormat/>
    <w:rsid w:val="004155C8"/>
    <w:pPr>
      <w:keepNext/>
      <w:keepLines/>
      <w:spacing w:before="40" w:after="0"/>
      <w:outlineLvl w:val="8"/>
    </w:pPr>
    <w:rPr>
      <w:rFonts w:ascii="Cambria" w:eastAsiaTheme="majorEastAsia" w:hAnsi="Cambr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1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A60"/>
  </w:style>
  <w:style w:type="paragraph" w:styleId="Footer">
    <w:name w:val="footer"/>
    <w:basedOn w:val="Normal"/>
    <w:link w:val="FooterChar"/>
    <w:uiPriority w:val="99"/>
    <w:unhideWhenUsed/>
    <w:rsid w:val="00FF1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A60"/>
  </w:style>
  <w:style w:type="character" w:customStyle="1" w:styleId="Heading1Char">
    <w:name w:val="Heading 1 Char"/>
    <w:basedOn w:val="DefaultParagraphFont"/>
    <w:link w:val="Heading1"/>
    <w:uiPriority w:val="9"/>
    <w:rsid w:val="004155C8"/>
    <w:rPr>
      <w:rFonts w:ascii="Cambria" w:eastAsiaTheme="majorEastAsia" w:hAnsi="Cambria" w:cstheme="majorBidi"/>
      <w:color w:val="2E74B5" w:themeColor="accent1" w:themeShade="BF"/>
      <w:sz w:val="32"/>
      <w:szCs w:val="32"/>
    </w:rPr>
  </w:style>
  <w:style w:type="character" w:customStyle="1" w:styleId="Heading2Char">
    <w:name w:val="Heading 2 Char"/>
    <w:basedOn w:val="DefaultParagraphFont"/>
    <w:link w:val="Heading2"/>
    <w:uiPriority w:val="9"/>
    <w:rsid w:val="004155C8"/>
    <w:rPr>
      <w:rFonts w:ascii="Cambria" w:eastAsiaTheme="majorEastAsia" w:hAnsi="Cambria" w:cstheme="majorBidi"/>
      <w:color w:val="2E74B5" w:themeColor="accent1" w:themeShade="BF"/>
      <w:sz w:val="26"/>
      <w:szCs w:val="26"/>
    </w:rPr>
  </w:style>
  <w:style w:type="character" w:customStyle="1" w:styleId="Heading3Char">
    <w:name w:val="Heading 3 Char"/>
    <w:basedOn w:val="DefaultParagraphFont"/>
    <w:link w:val="Heading3"/>
    <w:uiPriority w:val="9"/>
    <w:rsid w:val="004155C8"/>
    <w:rPr>
      <w:rFonts w:ascii="Cambria" w:eastAsiaTheme="majorEastAsia" w:hAnsi="Cambria" w:cstheme="majorBidi"/>
      <w:color w:val="1F4D78" w:themeColor="accent1" w:themeShade="7F"/>
      <w:sz w:val="24"/>
      <w:szCs w:val="24"/>
    </w:rPr>
  </w:style>
  <w:style w:type="character" w:customStyle="1" w:styleId="Heading4Char">
    <w:name w:val="Heading 4 Char"/>
    <w:basedOn w:val="DefaultParagraphFont"/>
    <w:link w:val="Heading4"/>
    <w:uiPriority w:val="9"/>
    <w:rsid w:val="004155C8"/>
    <w:rPr>
      <w:rFonts w:ascii="Cambria" w:eastAsiaTheme="majorEastAsia" w:hAnsi="Cambria" w:cstheme="majorBidi"/>
      <w:i/>
      <w:iCs/>
      <w:color w:val="2E74B5" w:themeColor="accent1" w:themeShade="BF"/>
    </w:rPr>
  </w:style>
  <w:style w:type="character" w:customStyle="1" w:styleId="Heading5Char">
    <w:name w:val="Heading 5 Char"/>
    <w:basedOn w:val="DefaultParagraphFont"/>
    <w:link w:val="Heading5"/>
    <w:uiPriority w:val="9"/>
    <w:rsid w:val="004155C8"/>
    <w:rPr>
      <w:rFonts w:ascii="Cambria" w:eastAsiaTheme="majorEastAsia" w:hAnsi="Cambria" w:cstheme="majorBidi"/>
      <w:color w:val="2E74B5" w:themeColor="accent1" w:themeShade="BF"/>
    </w:rPr>
  </w:style>
  <w:style w:type="character" w:customStyle="1" w:styleId="Heading6Char">
    <w:name w:val="Heading 6 Char"/>
    <w:basedOn w:val="DefaultParagraphFont"/>
    <w:link w:val="Heading6"/>
    <w:uiPriority w:val="9"/>
    <w:rsid w:val="004155C8"/>
    <w:rPr>
      <w:rFonts w:ascii="Cambria" w:eastAsiaTheme="majorEastAsia" w:hAnsi="Cambria" w:cstheme="majorBidi"/>
      <w:color w:val="1F4D78" w:themeColor="accent1" w:themeShade="7F"/>
    </w:rPr>
  </w:style>
  <w:style w:type="character" w:customStyle="1" w:styleId="Heading7Char">
    <w:name w:val="Heading 7 Char"/>
    <w:basedOn w:val="DefaultParagraphFont"/>
    <w:link w:val="Heading7"/>
    <w:uiPriority w:val="9"/>
    <w:rsid w:val="004155C8"/>
    <w:rPr>
      <w:rFonts w:ascii="Cambria" w:eastAsiaTheme="majorEastAsia" w:hAnsi="Cambria" w:cstheme="majorBidi"/>
      <w:i/>
      <w:iCs/>
      <w:color w:val="1F4D78" w:themeColor="accent1" w:themeShade="7F"/>
    </w:rPr>
  </w:style>
  <w:style w:type="character" w:customStyle="1" w:styleId="Heading8Char">
    <w:name w:val="Heading 8 Char"/>
    <w:basedOn w:val="DefaultParagraphFont"/>
    <w:link w:val="Heading8"/>
    <w:uiPriority w:val="9"/>
    <w:rsid w:val="004155C8"/>
    <w:rPr>
      <w:rFonts w:ascii="Cambria" w:eastAsiaTheme="majorEastAsia" w:hAnsi="Cambria" w:cstheme="majorBidi"/>
      <w:color w:val="272727" w:themeColor="text1" w:themeTint="D8"/>
      <w:sz w:val="21"/>
      <w:szCs w:val="21"/>
    </w:rPr>
  </w:style>
  <w:style w:type="character" w:customStyle="1" w:styleId="Heading9Char">
    <w:name w:val="Heading 9 Char"/>
    <w:basedOn w:val="DefaultParagraphFont"/>
    <w:link w:val="Heading9"/>
    <w:uiPriority w:val="9"/>
    <w:rsid w:val="004155C8"/>
    <w:rPr>
      <w:rFonts w:ascii="Cambria" w:eastAsiaTheme="majorEastAsia" w:hAnsi="Cambria" w:cstheme="majorBidi"/>
      <w:i/>
      <w:iCs/>
      <w:color w:val="272727" w:themeColor="text1" w:themeTint="D8"/>
      <w:sz w:val="21"/>
      <w:szCs w:val="21"/>
    </w:rPr>
  </w:style>
  <w:style w:type="paragraph" w:styleId="TOCHeading">
    <w:name w:val="TOC Heading"/>
    <w:basedOn w:val="Heading1"/>
    <w:next w:val="Normal"/>
    <w:uiPriority w:val="39"/>
    <w:unhideWhenUsed/>
    <w:qFormat/>
    <w:rsid w:val="00354DB7"/>
    <w:pPr>
      <w:pageBreakBefore w:val="0"/>
      <w:outlineLvl w:val="9"/>
    </w:pPr>
    <w:rPr>
      <w:rFonts w:asciiTheme="majorHAnsi" w:hAnsiTheme="majorHAnsi"/>
    </w:rPr>
  </w:style>
  <w:style w:type="paragraph" w:styleId="TOC1">
    <w:name w:val="toc 1"/>
    <w:basedOn w:val="Normal"/>
    <w:next w:val="Normal"/>
    <w:autoRedefine/>
    <w:uiPriority w:val="39"/>
    <w:unhideWhenUsed/>
    <w:rsid w:val="00354DB7"/>
    <w:pPr>
      <w:spacing w:after="100"/>
    </w:pPr>
  </w:style>
  <w:style w:type="character" w:styleId="Hyperlink">
    <w:name w:val="Hyperlink"/>
    <w:basedOn w:val="DefaultParagraphFont"/>
    <w:uiPriority w:val="99"/>
    <w:unhideWhenUsed/>
    <w:rsid w:val="00354DB7"/>
    <w:rPr>
      <w:color w:val="0563C1" w:themeColor="hyperlink"/>
      <w:u w:val="single"/>
    </w:rPr>
  </w:style>
  <w:style w:type="paragraph" w:styleId="ListParagraph">
    <w:name w:val="List Paragraph"/>
    <w:basedOn w:val="Normal"/>
    <w:uiPriority w:val="34"/>
    <w:qFormat/>
    <w:rsid w:val="002C0C49"/>
    <w:pPr>
      <w:ind w:left="720"/>
      <w:contextualSpacing/>
    </w:pPr>
  </w:style>
  <w:style w:type="table" w:styleId="GridTable5Dark-Accent1">
    <w:name w:val="Grid Table 5 Dark Accent 1"/>
    <w:basedOn w:val="TableNormal"/>
    <w:uiPriority w:val="50"/>
    <w:rsid w:val="004770A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4770A6"/>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2">
    <w:name w:val="toc 2"/>
    <w:basedOn w:val="Normal"/>
    <w:next w:val="Normal"/>
    <w:autoRedefine/>
    <w:uiPriority w:val="39"/>
    <w:unhideWhenUsed/>
    <w:rsid w:val="004770A6"/>
    <w:pPr>
      <w:spacing w:after="100"/>
      <w:ind w:left="220"/>
    </w:pPr>
  </w:style>
  <w:style w:type="paragraph" w:styleId="TOC3">
    <w:name w:val="toc 3"/>
    <w:basedOn w:val="Normal"/>
    <w:next w:val="Normal"/>
    <w:autoRedefine/>
    <w:uiPriority w:val="39"/>
    <w:unhideWhenUsed/>
    <w:rsid w:val="004770A6"/>
    <w:pPr>
      <w:spacing w:after="100"/>
      <w:ind w:left="440"/>
    </w:pPr>
  </w:style>
  <w:style w:type="table" w:styleId="TableGrid">
    <w:name w:val="Table Grid"/>
    <w:basedOn w:val="TableNormal"/>
    <w:uiPriority w:val="39"/>
    <w:rsid w:val="00A74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A74C70"/>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92B03-97B8-4EDF-933A-5EBBA89EC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14</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Zein</dc:creator>
  <cp:keywords/>
  <dc:description/>
  <cp:lastModifiedBy>Ismail Zein</cp:lastModifiedBy>
  <cp:revision>27</cp:revision>
  <dcterms:created xsi:type="dcterms:W3CDTF">2015-01-30T07:50:00Z</dcterms:created>
  <dcterms:modified xsi:type="dcterms:W3CDTF">2015-05-05T15:59:00Z</dcterms:modified>
</cp:coreProperties>
</file>