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ADB00D" w14:textId="77777777" w:rsidR="001543ED" w:rsidRPr="001543ED" w:rsidRDefault="001543ED" w:rsidP="001543ED">
      <w:pPr>
        <w:jc w:val="center"/>
        <w:rPr>
          <w:rFonts w:asciiTheme="majorHAnsi" w:eastAsia="Times New Roman" w:hAnsiTheme="majorHAnsi" w:cs="Times New Roman"/>
          <w:sz w:val="36"/>
          <w:szCs w:val="36"/>
          <w:lang w:val="en-GB"/>
        </w:rPr>
      </w:pPr>
      <w:r w:rsidRPr="001543ED">
        <w:rPr>
          <w:rFonts w:asciiTheme="majorHAnsi" w:eastAsia="Times New Roman" w:hAnsiTheme="majorHAnsi" w:cs="Times New Roman"/>
          <w:sz w:val="36"/>
          <w:szCs w:val="36"/>
          <w:lang w:val="en-GB"/>
        </w:rPr>
        <w:t>University of Tartu</w:t>
      </w:r>
    </w:p>
    <w:p w14:paraId="0B47CB7A" w14:textId="77777777" w:rsidR="001543ED" w:rsidRPr="001543ED" w:rsidRDefault="001543ED" w:rsidP="001543ED">
      <w:pPr>
        <w:jc w:val="center"/>
        <w:rPr>
          <w:rFonts w:asciiTheme="majorHAnsi" w:eastAsia="Times New Roman" w:hAnsiTheme="majorHAnsi" w:cs="Times New Roman"/>
          <w:sz w:val="36"/>
          <w:szCs w:val="36"/>
          <w:lang w:val="en-GB"/>
        </w:rPr>
      </w:pPr>
      <w:r w:rsidRPr="001543ED">
        <w:rPr>
          <w:rFonts w:asciiTheme="majorHAnsi" w:eastAsia="Times New Roman" w:hAnsiTheme="majorHAnsi" w:cs="Times New Roman"/>
          <w:sz w:val="36"/>
          <w:szCs w:val="36"/>
          <w:lang w:val="en-GB"/>
        </w:rPr>
        <w:t>Facu</w:t>
      </w:r>
      <w:r w:rsidRPr="00444270">
        <w:rPr>
          <w:rFonts w:asciiTheme="majorHAnsi" w:eastAsia="Times New Roman" w:hAnsiTheme="majorHAnsi" w:cs="Times New Roman"/>
          <w:sz w:val="36"/>
          <w:szCs w:val="36"/>
          <w:lang w:val="en-GB"/>
        </w:rPr>
        <w:t xml:space="preserve">lty of Mathematics and Computer </w:t>
      </w:r>
      <w:r w:rsidRPr="001543ED">
        <w:rPr>
          <w:rFonts w:asciiTheme="majorHAnsi" w:eastAsia="Times New Roman" w:hAnsiTheme="majorHAnsi" w:cs="Times New Roman"/>
          <w:sz w:val="36"/>
          <w:szCs w:val="36"/>
          <w:lang w:val="en-GB"/>
        </w:rPr>
        <w:t>Science</w:t>
      </w:r>
    </w:p>
    <w:p w14:paraId="5C55B866" w14:textId="77777777" w:rsidR="001543ED" w:rsidRPr="001543ED" w:rsidRDefault="001543ED" w:rsidP="001543ED">
      <w:pPr>
        <w:jc w:val="center"/>
        <w:rPr>
          <w:rFonts w:asciiTheme="majorHAnsi" w:eastAsia="Times New Roman" w:hAnsiTheme="majorHAnsi" w:cs="Times New Roman"/>
          <w:sz w:val="36"/>
          <w:szCs w:val="36"/>
          <w:lang w:val="en-GB"/>
        </w:rPr>
      </w:pPr>
      <w:r w:rsidRPr="001543ED">
        <w:rPr>
          <w:rFonts w:asciiTheme="majorHAnsi" w:eastAsia="Times New Roman" w:hAnsiTheme="majorHAnsi" w:cs="Times New Roman"/>
          <w:sz w:val="36"/>
          <w:szCs w:val="36"/>
          <w:lang w:val="en-GB"/>
        </w:rPr>
        <w:t>Institute of Computer Science</w:t>
      </w:r>
    </w:p>
    <w:p w14:paraId="0BDEF771" w14:textId="77777777" w:rsidR="00444270" w:rsidRDefault="00444270" w:rsidP="00294520">
      <w:pPr>
        <w:rPr>
          <w:rFonts w:ascii="Helvetica" w:eastAsia="Times New Roman" w:hAnsi="Helvetica" w:cs="Times New Roman"/>
          <w:sz w:val="75"/>
          <w:szCs w:val="75"/>
          <w:lang w:val="en-GB"/>
        </w:rPr>
      </w:pPr>
    </w:p>
    <w:p w14:paraId="03C756DD" w14:textId="636D4B23" w:rsidR="001543ED" w:rsidRPr="00444270" w:rsidRDefault="00F45ED9" w:rsidP="001543ED">
      <w:pPr>
        <w:jc w:val="center"/>
        <w:rPr>
          <w:rFonts w:ascii="Helvetica" w:eastAsia="Times New Roman" w:hAnsi="Helvetica" w:cs="Times New Roman"/>
          <w:sz w:val="75"/>
          <w:szCs w:val="75"/>
          <w:lang w:val="en-GB"/>
        </w:rPr>
      </w:pPr>
      <w:r>
        <w:rPr>
          <w:rFonts w:ascii="Helvetica" w:eastAsia="Times New Roman" w:hAnsi="Helvetica" w:cs="Times New Roman"/>
          <w:sz w:val="75"/>
          <w:szCs w:val="75"/>
          <w:lang w:val="en-GB"/>
        </w:rPr>
        <w:t xml:space="preserve">Project </w:t>
      </w:r>
      <w:r>
        <w:rPr>
          <w:rFonts w:ascii="Helvetica" w:eastAsia="Times New Roman" w:hAnsi="Helvetica" w:cs="Times New Roman"/>
          <w:sz w:val="75"/>
          <w:szCs w:val="75"/>
          <w:lang w:val="en-GB"/>
        </w:rPr>
        <w:br/>
        <w:t>Scenari</w:t>
      </w:r>
      <w:r w:rsidR="008E5DB6">
        <w:rPr>
          <w:rFonts w:ascii="Helvetica" w:eastAsia="Times New Roman" w:hAnsi="Helvetica" w:cs="Times New Roman"/>
          <w:sz w:val="75"/>
          <w:szCs w:val="75"/>
          <w:lang w:val="en-GB"/>
        </w:rPr>
        <w:t>o</w:t>
      </w:r>
    </w:p>
    <w:p w14:paraId="115C013A" w14:textId="77777777" w:rsidR="001543ED" w:rsidRPr="001543ED" w:rsidRDefault="001543ED" w:rsidP="001543ED">
      <w:pPr>
        <w:jc w:val="center"/>
        <w:rPr>
          <w:rFonts w:ascii="Helvetica" w:eastAsia="Times New Roman" w:hAnsi="Helvetica" w:cs="Times New Roman"/>
          <w:sz w:val="75"/>
          <w:szCs w:val="75"/>
          <w:lang w:val="en-GB"/>
        </w:rPr>
      </w:pPr>
    </w:p>
    <w:p w14:paraId="72D16C75" w14:textId="2E03E413" w:rsidR="00444270" w:rsidRPr="00294520" w:rsidRDefault="00203EBC" w:rsidP="00294520">
      <w:pPr>
        <w:jc w:val="right"/>
        <w:rPr>
          <w:rFonts w:asciiTheme="majorHAnsi" w:eastAsia="Times New Roman" w:hAnsiTheme="majorHAnsi" w:cs="Times New Roman"/>
          <w:sz w:val="32"/>
          <w:szCs w:val="32"/>
          <w:lang w:val="en-GB"/>
        </w:rPr>
      </w:pPr>
      <w:r>
        <w:rPr>
          <w:rFonts w:asciiTheme="majorHAnsi" w:eastAsia="Times New Roman" w:hAnsiTheme="majorHAnsi" w:cs="Times New Roman"/>
          <w:sz w:val="32"/>
          <w:szCs w:val="32"/>
          <w:lang w:val="en-GB"/>
        </w:rPr>
        <w:t>MTAT.03.229</w:t>
      </w:r>
      <w:r w:rsidR="001543ED" w:rsidRPr="001543ED">
        <w:rPr>
          <w:rFonts w:asciiTheme="majorHAnsi" w:eastAsia="Times New Roman" w:hAnsiTheme="majorHAnsi" w:cs="Times New Roman"/>
          <w:sz w:val="32"/>
          <w:szCs w:val="32"/>
          <w:lang w:val="en-GB"/>
        </w:rPr>
        <w:t xml:space="preserve"> </w:t>
      </w:r>
      <w:r>
        <w:rPr>
          <w:rFonts w:asciiTheme="majorHAnsi" w:eastAsia="Times New Roman" w:hAnsiTheme="majorHAnsi" w:cs="Times New Roman"/>
          <w:sz w:val="32"/>
          <w:szCs w:val="32"/>
          <w:lang w:val="en-GB"/>
        </w:rPr>
        <w:t>Enterprise System Integration</w:t>
      </w:r>
    </w:p>
    <w:p w14:paraId="673ACC6C" w14:textId="77777777" w:rsidR="00444270" w:rsidRDefault="00444270" w:rsidP="001543ED">
      <w:pPr>
        <w:jc w:val="center"/>
        <w:rPr>
          <w:rFonts w:ascii="Helvetica" w:eastAsia="Times New Roman" w:hAnsi="Helvetica" w:cs="Times New Roman"/>
          <w:sz w:val="40"/>
          <w:szCs w:val="40"/>
          <w:lang w:val="en-GB"/>
        </w:rPr>
      </w:pPr>
    </w:p>
    <w:p w14:paraId="6C35ACF5" w14:textId="77777777" w:rsidR="00294520" w:rsidRDefault="00294520" w:rsidP="001543ED">
      <w:pPr>
        <w:jc w:val="center"/>
        <w:rPr>
          <w:rFonts w:ascii="Helvetica" w:eastAsia="Times New Roman" w:hAnsi="Helvetica" w:cs="Times New Roman"/>
          <w:sz w:val="40"/>
          <w:szCs w:val="40"/>
          <w:lang w:val="en-GB"/>
        </w:rPr>
      </w:pPr>
    </w:p>
    <w:p w14:paraId="62391289" w14:textId="77777777" w:rsidR="00294520" w:rsidRDefault="00294520" w:rsidP="001543ED">
      <w:pPr>
        <w:jc w:val="center"/>
        <w:rPr>
          <w:rFonts w:ascii="Helvetica" w:eastAsia="Times New Roman" w:hAnsi="Helvetica" w:cs="Times New Roman"/>
          <w:sz w:val="40"/>
          <w:szCs w:val="40"/>
          <w:lang w:val="en-GB"/>
        </w:rPr>
      </w:pPr>
    </w:p>
    <w:p w14:paraId="42890263" w14:textId="77777777" w:rsidR="00294520" w:rsidRPr="00444270" w:rsidRDefault="00294520" w:rsidP="001543ED">
      <w:pPr>
        <w:jc w:val="center"/>
        <w:rPr>
          <w:rFonts w:ascii="Helvetica" w:eastAsia="Times New Roman" w:hAnsi="Helvetica" w:cs="Times New Roman"/>
          <w:sz w:val="40"/>
          <w:szCs w:val="40"/>
          <w:lang w:val="en-GB"/>
        </w:rPr>
      </w:pPr>
    </w:p>
    <w:p w14:paraId="10A0B1AB" w14:textId="49F5E724" w:rsidR="00BF46C4" w:rsidRPr="00C10343" w:rsidRDefault="001543ED" w:rsidP="005C05D3">
      <w:pPr>
        <w:ind w:left="720" w:firstLine="2115"/>
        <w:rPr>
          <w:rFonts w:ascii="Helvetica" w:eastAsia="Times New Roman" w:hAnsi="Helvetica" w:cs="Times New Roman"/>
          <w:sz w:val="32"/>
          <w:szCs w:val="32"/>
          <w:lang w:val="en-GB"/>
        </w:rPr>
      </w:pPr>
      <w:r w:rsidRPr="00C10343">
        <w:rPr>
          <w:rFonts w:ascii="Helvetica" w:eastAsia="Times New Roman" w:hAnsi="Helvetica" w:cs="Times New Roman"/>
          <w:sz w:val="32"/>
          <w:szCs w:val="32"/>
          <w:lang w:val="en-GB"/>
        </w:rPr>
        <w:t>Author</w:t>
      </w:r>
      <w:r w:rsidR="00496B73" w:rsidRPr="00C10343">
        <w:rPr>
          <w:rFonts w:ascii="Helvetica" w:eastAsia="Times New Roman" w:hAnsi="Helvetica" w:cs="Times New Roman"/>
          <w:sz w:val="32"/>
          <w:szCs w:val="32"/>
          <w:lang w:val="en-GB"/>
        </w:rPr>
        <w:t>s:</w:t>
      </w:r>
    </w:p>
    <w:p w14:paraId="4AE2A8B7" w14:textId="7CCC2E59" w:rsidR="00496B73" w:rsidRPr="00C10343" w:rsidRDefault="00496B73" w:rsidP="005C05D3">
      <w:pPr>
        <w:ind w:left="720" w:firstLine="2541"/>
        <w:rPr>
          <w:rFonts w:ascii="Helvetica" w:eastAsia="Times New Roman" w:hAnsi="Helvetica" w:cs="Times New Roman"/>
          <w:sz w:val="32"/>
          <w:szCs w:val="32"/>
          <w:lang w:val="en-GB"/>
        </w:rPr>
      </w:pPr>
      <w:r w:rsidRPr="00C10343">
        <w:rPr>
          <w:rFonts w:ascii="Helvetica" w:eastAsia="Times New Roman" w:hAnsi="Helvetica" w:cs="Times New Roman"/>
          <w:sz w:val="32"/>
          <w:szCs w:val="32"/>
          <w:lang w:val="en-GB"/>
        </w:rPr>
        <w:t>Ardi Aasmaa</w:t>
      </w:r>
      <w:r w:rsidR="00922128">
        <w:rPr>
          <w:rFonts w:ascii="Helvetica" w:eastAsia="Times New Roman" w:hAnsi="Helvetica" w:cs="Times New Roman"/>
          <w:sz w:val="32"/>
          <w:szCs w:val="32"/>
          <w:lang w:val="en-GB"/>
        </w:rPr>
        <w:t xml:space="preserve"> (</w:t>
      </w:r>
      <w:r w:rsidR="00922128" w:rsidRPr="00922128">
        <w:rPr>
          <w:rFonts w:ascii="Helvetica" w:eastAsia="Times New Roman" w:hAnsi="Helvetica" w:cs="Times New Roman"/>
          <w:sz w:val="32"/>
          <w:szCs w:val="32"/>
          <w:lang w:val="en-GB"/>
        </w:rPr>
        <w:t>A84120</w:t>
      </w:r>
      <w:r w:rsidR="00922128">
        <w:rPr>
          <w:rFonts w:ascii="Helvetica" w:eastAsia="Times New Roman" w:hAnsi="Helvetica" w:cs="Times New Roman"/>
          <w:sz w:val="32"/>
          <w:szCs w:val="32"/>
          <w:lang w:val="en-GB"/>
        </w:rPr>
        <w:t>)</w:t>
      </w:r>
    </w:p>
    <w:p w14:paraId="6FBD222E" w14:textId="4E6D4EB8" w:rsidR="00496B73" w:rsidRPr="00C10343" w:rsidRDefault="00496B73" w:rsidP="005C05D3">
      <w:pPr>
        <w:ind w:left="720" w:firstLine="2541"/>
        <w:rPr>
          <w:rFonts w:ascii="Helvetica" w:eastAsia="Times New Roman" w:hAnsi="Helvetica" w:cs="Times New Roman"/>
          <w:sz w:val="32"/>
          <w:szCs w:val="32"/>
          <w:lang w:val="en-GB"/>
        </w:rPr>
      </w:pPr>
      <w:r w:rsidRPr="00C10343">
        <w:rPr>
          <w:rFonts w:ascii="Helvetica" w:eastAsia="Times New Roman" w:hAnsi="Helvetica" w:cs="Times New Roman"/>
          <w:sz w:val="32"/>
          <w:szCs w:val="32"/>
          <w:lang w:val="en-GB"/>
        </w:rPr>
        <w:t>Kadri Oluwagbemi</w:t>
      </w:r>
      <w:r w:rsidR="00F73ED1">
        <w:rPr>
          <w:rFonts w:ascii="Helvetica" w:eastAsia="Times New Roman" w:hAnsi="Helvetica" w:cs="Times New Roman"/>
          <w:sz w:val="32"/>
          <w:szCs w:val="32"/>
          <w:lang w:val="en-GB"/>
        </w:rPr>
        <w:t xml:space="preserve"> (</w:t>
      </w:r>
      <w:r w:rsidR="00F73ED1" w:rsidRPr="00F73ED1">
        <w:rPr>
          <w:rFonts w:ascii="Helvetica" w:eastAsia="Times New Roman" w:hAnsi="Helvetica" w:cs="Times New Roman"/>
          <w:sz w:val="32"/>
          <w:szCs w:val="32"/>
          <w:lang w:val="en-GB"/>
        </w:rPr>
        <w:t>B04877</w:t>
      </w:r>
      <w:r w:rsidR="00F73ED1">
        <w:rPr>
          <w:rFonts w:ascii="Helvetica" w:eastAsia="Times New Roman" w:hAnsi="Helvetica" w:cs="Times New Roman"/>
          <w:sz w:val="32"/>
          <w:szCs w:val="32"/>
          <w:lang w:val="en-GB"/>
        </w:rPr>
        <w:t>)</w:t>
      </w:r>
    </w:p>
    <w:p w14:paraId="5B775FAD" w14:textId="0393D119" w:rsidR="00496B73" w:rsidRPr="00C10343" w:rsidRDefault="00496B73" w:rsidP="005C05D3">
      <w:pPr>
        <w:ind w:left="720" w:firstLine="2541"/>
        <w:rPr>
          <w:rFonts w:ascii="Helvetica" w:eastAsia="Times New Roman" w:hAnsi="Helvetica" w:cs="Times New Roman"/>
          <w:sz w:val="32"/>
          <w:szCs w:val="32"/>
          <w:lang w:val="en-GB"/>
        </w:rPr>
      </w:pPr>
      <w:r w:rsidRPr="00C10343">
        <w:rPr>
          <w:rFonts w:ascii="Helvetica" w:eastAsia="Times New Roman" w:hAnsi="Helvetica" w:cs="Times New Roman"/>
          <w:sz w:val="32"/>
          <w:szCs w:val="32"/>
          <w:lang w:val="en-GB"/>
        </w:rPr>
        <w:t>Kristjan Veskimäe</w:t>
      </w:r>
      <w:r w:rsidR="00673C9B" w:rsidRPr="00C10343">
        <w:rPr>
          <w:rFonts w:ascii="Helvetica" w:eastAsia="Times New Roman" w:hAnsi="Helvetica" w:cs="Times New Roman"/>
          <w:sz w:val="32"/>
          <w:szCs w:val="32"/>
          <w:lang w:val="en-GB"/>
        </w:rPr>
        <w:t xml:space="preserve"> </w:t>
      </w:r>
      <w:r w:rsidR="00936EB3" w:rsidRPr="00C10343">
        <w:rPr>
          <w:rFonts w:ascii="Helvetica" w:eastAsia="Times New Roman" w:hAnsi="Helvetica" w:cs="Times New Roman"/>
          <w:sz w:val="32"/>
          <w:szCs w:val="32"/>
          <w:lang w:val="en-GB"/>
        </w:rPr>
        <w:t>(</w:t>
      </w:r>
      <w:r w:rsidR="00673C9B" w:rsidRPr="00C10343">
        <w:rPr>
          <w:rFonts w:ascii="Helvetica" w:eastAsia="Times New Roman" w:hAnsi="Helvetica" w:cs="Times New Roman"/>
          <w:sz w:val="32"/>
          <w:szCs w:val="32"/>
          <w:lang w:val="en-GB"/>
        </w:rPr>
        <w:t>A20792</w:t>
      </w:r>
      <w:r w:rsidR="00936EB3" w:rsidRPr="00C10343">
        <w:rPr>
          <w:rFonts w:ascii="Helvetica" w:eastAsia="Times New Roman" w:hAnsi="Helvetica" w:cs="Times New Roman"/>
          <w:sz w:val="32"/>
          <w:szCs w:val="32"/>
          <w:lang w:val="en-GB"/>
        </w:rPr>
        <w:t>)</w:t>
      </w:r>
    </w:p>
    <w:p w14:paraId="51DF5A67" w14:textId="55EE92C1" w:rsidR="00496B73" w:rsidRPr="00C10343" w:rsidRDefault="00496B73" w:rsidP="005C05D3">
      <w:pPr>
        <w:ind w:left="720" w:firstLine="2541"/>
        <w:rPr>
          <w:rFonts w:ascii="Helvetica" w:eastAsia="Times New Roman" w:hAnsi="Helvetica" w:cs="Times New Roman"/>
          <w:sz w:val="32"/>
          <w:szCs w:val="32"/>
          <w:lang w:val="en-GB"/>
        </w:rPr>
      </w:pPr>
      <w:r w:rsidRPr="00C10343">
        <w:rPr>
          <w:rFonts w:ascii="Helvetica" w:eastAsia="Times New Roman" w:hAnsi="Helvetica" w:cs="Times New Roman"/>
          <w:sz w:val="32"/>
          <w:szCs w:val="32"/>
          <w:lang w:val="en-GB"/>
        </w:rPr>
        <w:t>Polad Mahmudov</w:t>
      </w:r>
      <w:r w:rsidR="00A046A2">
        <w:rPr>
          <w:rFonts w:ascii="Helvetica" w:eastAsia="Times New Roman" w:hAnsi="Helvetica" w:cs="Times New Roman"/>
          <w:sz w:val="32"/>
          <w:szCs w:val="32"/>
          <w:lang w:val="en-GB"/>
        </w:rPr>
        <w:t xml:space="preserve"> (</w:t>
      </w:r>
      <w:r w:rsidR="00A046A2" w:rsidRPr="00A046A2">
        <w:rPr>
          <w:rFonts w:ascii="Helvetica" w:eastAsia="Times New Roman" w:hAnsi="Helvetica" w:cs="Times New Roman"/>
          <w:sz w:val="32"/>
          <w:szCs w:val="32"/>
          <w:lang w:val="en-GB"/>
        </w:rPr>
        <w:t>B79594</w:t>
      </w:r>
      <w:r w:rsidR="00A046A2">
        <w:rPr>
          <w:rFonts w:ascii="Helvetica" w:eastAsia="Times New Roman" w:hAnsi="Helvetica" w:cs="Times New Roman"/>
          <w:sz w:val="32"/>
          <w:szCs w:val="32"/>
          <w:lang w:val="en-GB"/>
        </w:rPr>
        <w:t>)</w:t>
      </w:r>
    </w:p>
    <w:p w14:paraId="22AD2E62" w14:textId="6B192997" w:rsidR="00496B73" w:rsidRPr="00C10343" w:rsidRDefault="00496B73" w:rsidP="005C05D3">
      <w:pPr>
        <w:ind w:left="720" w:firstLine="2541"/>
        <w:rPr>
          <w:rFonts w:ascii="Helvetica" w:eastAsia="Times New Roman" w:hAnsi="Helvetica" w:cs="Times New Roman"/>
          <w:sz w:val="32"/>
          <w:szCs w:val="32"/>
          <w:lang w:val="en-GB"/>
        </w:rPr>
      </w:pPr>
      <w:r w:rsidRPr="00C10343">
        <w:rPr>
          <w:rFonts w:ascii="Helvetica" w:eastAsia="Times New Roman" w:hAnsi="Helvetica" w:cs="Times New Roman"/>
          <w:sz w:val="32"/>
          <w:szCs w:val="32"/>
          <w:lang w:val="en-GB"/>
        </w:rPr>
        <w:t>Tural Ismayilov</w:t>
      </w:r>
      <w:r w:rsidR="00D67BA5">
        <w:rPr>
          <w:rFonts w:ascii="Helvetica" w:eastAsia="Times New Roman" w:hAnsi="Helvetica" w:cs="Times New Roman"/>
          <w:sz w:val="32"/>
          <w:szCs w:val="32"/>
          <w:lang w:val="en-GB"/>
        </w:rPr>
        <w:t xml:space="preserve"> (</w:t>
      </w:r>
      <w:r w:rsidR="00D67BA5" w:rsidRPr="00D67BA5">
        <w:rPr>
          <w:rFonts w:ascii="Helvetica" w:eastAsia="Times New Roman" w:hAnsi="Helvetica" w:cs="Times New Roman"/>
          <w:sz w:val="32"/>
          <w:szCs w:val="32"/>
          <w:lang w:val="en-GB"/>
        </w:rPr>
        <w:t>B79598</w:t>
      </w:r>
      <w:r w:rsidR="00D67BA5">
        <w:rPr>
          <w:rFonts w:ascii="Helvetica" w:eastAsia="Times New Roman" w:hAnsi="Helvetica" w:cs="Times New Roman"/>
          <w:sz w:val="32"/>
          <w:szCs w:val="32"/>
          <w:lang w:val="en-GB"/>
        </w:rPr>
        <w:t>)</w:t>
      </w:r>
    </w:p>
    <w:p w14:paraId="68D928E3" w14:textId="77777777" w:rsidR="00496B73" w:rsidRPr="00C10343" w:rsidRDefault="00496B73" w:rsidP="00444270">
      <w:pPr>
        <w:jc w:val="right"/>
        <w:rPr>
          <w:rFonts w:ascii="Helvetica" w:eastAsia="Times New Roman" w:hAnsi="Helvetica" w:cs="Times New Roman"/>
          <w:sz w:val="32"/>
          <w:szCs w:val="32"/>
          <w:lang w:val="en-GB"/>
        </w:rPr>
      </w:pPr>
    </w:p>
    <w:p w14:paraId="493A62FB" w14:textId="77777777" w:rsidR="00C10343" w:rsidRDefault="00716006" w:rsidP="00C10343">
      <w:pPr>
        <w:tabs>
          <w:tab w:val="left" w:pos="0"/>
        </w:tabs>
        <w:ind w:firstLine="2835"/>
        <w:rPr>
          <w:rFonts w:ascii="Helvetica" w:eastAsia="Times New Roman" w:hAnsi="Helvetica" w:cs="Times New Roman"/>
          <w:sz w:val="32"/>
          <w:szCs w:val="32"/>
          <w:lang w:val="en-GB"/>
        </w:rPr>
      </w:pPr>
      <w:r w:rsidRPr="00C10343">
        <w:rPr>
          <w:rFonts w:ascii="Helvetica" w:eastAsia="Times New Roman" w:hAnsi="Helvetica" w:cs="Times New Roman"/>
          <w:sz w:val="32"/>
          <w:szCs w:val="32"/>
          <w:lang w:val="en-GB"/>
        </w:rPr>
        <w:t>Supervisor</w:t>
      </w:r>
      <w:r w:rsidR="001543ED" w:rsidRPr="00C10343">
        <w:rPr>
          <w:rFonts w:ascii="Helvetica" w:eastAsia="Times New Roman" w:hAnsi="Helvetica" w:cs="Times New Roman"/>
          <w:sz w:val="32"/>
          <w:szCs w:val="32"/>
          <w:lang w:val="en-GB"/>
        </w:rPr>
        <w:t xml:space="preserve">: </w:t>
      </w:r>
    </w:p>
    <w:p w14:paraId="7097FA77" w14:textId="5FF40A33" w:rsidR="001543ED" w:rsidRPr="00C10343" w:rsidRDefault="00424AD4" w:rsidP="00C10343">
      <w:pPr>
        <w:ind w:left="3261"/>
        <w:rPr>
          <w:rFonts w:ascii="Helvetica" w:eastAsia="Times New Roman" w:hAnsi="Helvetica" w:cs="Times New Roman"/>
          <w:sz w:val="32"/>
          <w:szCs w:val="32"/>
          <w:lang w:val="en-GB"/>
        </w:rPr>
      </w:pPr>
      <w:r w:rsidRPr="00C10343">
        <w:rPr>
          <w:rFonts w:ascii="Helvetica" w:eastAsia="Times New Roman" w:hAnsi="Helvetica" w:cs="Times New Roman"/>
          <w:sz w:val="32"/>
          <w:szCs w:val="32"/>
          <w:lang w:val="en-GB"/>
        </w:rPr>
        <w:t>Luciano García-Bañuelos</w:t>
      </w:r>
    </w:p>
    <w:p w14:paraId="117093CE" w14:textId="77777777" w:rsidR="00444270" w:rsidRDefault="00444270" w:rsidP="001543ED">
      <w:pPr>
        <w:jc w:val="center"/>
        <w:rPr>
          <w:rFonts w:ascii="Helvetica" w:eastAsia="Times New Roman" w:hAnsi="Helvetica" w:cs="Times New Roman"/>
          <w:sz w:val="36"/>
          <w:szCs w:val="36"/>
          <w:lang w:val="en-GB"/>
        </w:rPr>
      </w:pPr>
    </w:p>
    <w:p w14:paraId="26E300F5" w14:textId="77777777" w:rsidR="00444270" w:rsidRDefault="00444270" w:rsidP="00444270">
      <w:pPr>
        <w:rPr>
          <w:rFonts w:ascii="Helvetica" w:eastAsia="Times New Roman" w:hAnsi="Helvetica" w:cs="Times New Roman"/>
          <w:sz w:val="36"/>
          <w:szCs w:val="36"/>
          <w:lang w:val="en-GB"/>
        </w:rPr>
      </w:pPr>
    </w:p>
    <w:p w14:paraId="1D2D6A08" w14:textId="77777777" w:rsidR="00294520" w:rsidRDefault="00294520" w:rsidP="00BF46C4">
      <w:pPr>
        <w:rPr>
          <w:rFonts w:ascii="Helvetica" w:eastAsia="Times New Roman" w:hAnsi="Helvetica" w:cs="Times New Roman"/>
          <w:sz w:val="36"/>
          <w:szCs w:val="36"/>
          <w:lang w:val="en-GB"/>
        </w:rPr>
      </w:pPr>
    </w:p>
    <w:p w14:paraId="66517AFA" w14:textId="77777777" w:rsidR="00294520" w:rsidRDefault="00294520" w:rsidP="001543ED">
      <w:pPr>
        <w:jc w:val="center"/>
        <w:rPr>
          <w:rFonts w:ascii="Helvetica" w:eastAsia="Times New Roman" w:hAnsi="Helvetica" w:cs="Times New Roman"/>
          <w:sz w:val="36"/>
          <w:szCs w:val="36"/>
          <w:lang w:val="en-GB"/>
        </w:rPr>
      </w:pPr>
    </w:p>
    <w:p w14:paraId="24F88AC7" w14:textId="7EC597E2" w:rsidR="009D4C37" w:rsidRDefault="001543ED" w:rsidP="00D91D03">
      <w:pPr>
        <w:jc w:val="center"/>
        <w:rPr>
          <w:rFonts w:ascii="Helvetica" w:eastAsia="Times New Roman" w:hAnsi="Helvetica" w:cs="Times New Roman"/>
          <w:sz w:val="36"/>
          <w:szCs w:val="36"/>
        </w:rPr>
      </w:pPr>
      <w:r>
        <w:rPr>
          <w:rFonts w:ascii="Helvetica" w:eastAsia="Times New Roman" w:hAnsi="Helvetica" w:cs="Times New Roman"/>
          <w:sz w:val="36"/>
          <w:szCs w:val="36"/>
          <w:lang w:val="en-GB"/>
        </w:rPr>
        <w:t>Tartu 2018</w:t>
      </w:r>
      <w:r w:rsidR="009D4C37">
        <w:rPr>
          <w:rFonts w:ascii="Helvetica" w:eastAsia="Times New Roman" w:hAnsi="Helvetica" w:cs="Times New Roman"/>
          <w:sz w:val="36"/>
          <w:szCs w:val="36"/>
        </w:rPr>
        <w:br w:type="page"/>
      </w:r>
    </w:p>
    <w:sdt>
      <w:sdtPr>
        <w:rPr>
          <w:rFonts w:asciiTheme="minorHAnsi" w:eastAsiaTheme="minorEastAsia" w:hAnsiTheme="minorHAnsi" w:cstheme="minorBidi"/>
          <w:b w:val="0"/>
          <w:bCs w:val="0"/>
          <w:color w:val="auto"/>
          <w:sz w:val="24"/>
          <w:szCs w:val="24"/>
        </w:rPr>
        <w:id w:val="-1222358659"/>
        <w:docPartObj>
          <w:docPartGallery w:val="Table of Contents"/>
          <w:docPartUnique/>
        </w:docPartObj>
      </w:sdtPr>
      <w:sdtEndPr>
        <w:rPr>
          <w:noProof/>
        </w:rPr>
      </w:sdtEndPr>
      <w:sdtContent>
        <w:p w14:paraId="646141FE" w14:textId="5D031D94" w:rsidR="00521C65" w:rsidRDefault="00521C65">
          <w:pPr>
            <w:pStyle w:val="TOCHeading"/>
          </w:pPr>
          <w:r>
            <w:t>Table of Contents</w:t>
          </w:r>
        </w:p>
        <w:p w14:paraId="552D28D2" w14:textId="77777777" w:rsidR="0082785E" w:rsidRDefault="00521C65">
          <w:pPr>
            <w:pStyle w:val="TOC1"/>
            <w:tabs>
              <w:tab w:val="right" w:leader="dot" w:pos="8290"/>
            </w:tabs>
            <w:rPr>
              <w:b w:val="0"/>
              <w:caps w:val="0"/>
              <w:noProof/>
              <w:sz w:val="24"/>
              <w:szCs w:val="24"/>
              <w:lang w:val="en-GB" w:eastAsia="ja-JP"/>
            </w:rPr>
          </w:pPr>
          <w:r>
            <w:rPr>
              <w:b w:val="0"/>
            </w:rPr>
            <w:fldChar w:fldCharType="begin"/>
          </w:r>
          <w:r>
            <w:instrText xml:space="preserve"> TOC \o "1-3" \h \z \u </w:instrText>
          </w:r>
          <w:r>
            <w:rPr>
              <w:b w:val="0"/>
            </w:rPr>
            <w:fldChar w:fldCharType="separate"/>
          </w:r>
          <w:r w:rsidR="0082785E">
            <w:rPr>
              <w:noProof/>
            </w:rPr>
            <w:t>Introduction</w:t>
          </w:r>
          <w:r w:rsidR="0082785E">
            <w:rPr>
              <w:noProof/>
            </w:rPr>
            <w:tab/>
          </w:r>
          <w:r w:rsidR="0082785E">
            <w:rPr>
              <w:noProof/>
            </w:rPr>
            <w:fldChar w:fldCharType="begin"/>
          </w:r>
          <w:r w:rsidR="0082785E">
            <w:rPr>
              <w:noProof/>
            </w:rPr>
            <w:instrText xml:space="preserve"> PAGEREF _Toc388620429 \h </w:instrText>
          </w:r>
          <w:r w:rsidR="0082785E">
            <w:rPr>
              <w:noProof/>
            </w:rPr>
          </w:r>
          <w:r w:rsidR="0082785E">
            <w:rPr>
              <w:noProof/>
            </w:rPr>
            <w:fldChar w:fldCharType="separate"/>
          </w:r>
          <w:r w:rsidR="00BE327F">
            <w:rPr>
              <w:noProof/>
            </w:rPr>
            <w:t>2</w:t>
          </w:r>
          <w:r w:rsidR="0082785E">
            <w:rPr>
              <w:noProof/>
            </w:rPr>
            <w:fldChar w:fldCharType="end"/>
          </w:r>
        </w:p>
        <w:p w14:paraId="4083E721" w14:textId="77777777" w:rsidR="0082785E" w:rsidRDefault="0082785E">
          <w:pPr>
            <w:pStyle w:val="TOC1"/>
            <w:tabs>
              <w:tab w:val="right" w:leader="dot" w:pos="8290"/>
            </w:tabs>
            <w:rPr>
              <w:b w:val="0"/>
              <w:caps w:val="0"/>
              <w:noProof/>
              <w:sz w:val="24"/>
              <w:szCs w:val="24"/>
              <w:lang w:val="en-GB" w:eastAsia="ja-JP"/>
            </w:rPr>
          </w:pPr>
          <w:r>
            <w:rPr>
              <w:noProof/>
            </w:rPr>
            <w:t>Part I: BuildIt</w:t>
          </w:r>
          <w:r>
            <w:rPr>
              <w:noProof/>
            </w:rPr>
            <w:tab/>
          </w:r>
          <w:r>
            <w:rPr>
              <w:noProof/>
            </w:rPr>
            <w:fldChar w:fldCharType="begin"/>
          </w:r>
          <w:r>
            <w:rPr>
              <w:noProof/>
            </w:rPr>
            <w:instrText xml:space="preserve"> PAGEREF _Toc388620430 \h </w:instrText>
          </w:r>
          <w:r>
            <w:rPr>
              <w:noProof/>
            </w:rPr>
          </w:r>
          <w:r>
            <w:rPr>
              <w:noProof/>
            </w:rPr>
            <w:fldChar w:fldCharType="separate"/>
          </w:r>
          <w:r w:rsidR="00BE327F">
            <w:rPr>
              <w:noProof/>
            </w:rPr>
            <w:t>3</w:t>
          </w:r>
          <w:r>
            <w:rPr>
              <w:noProof/>
            </w:rPr>
            <w:fldChar w:fldCharType="end"/>
          </w:r>
        </w:p>
        <w:p w14:paraId="1F46AF43" w14:textId="77777777" w:rsidR="0082785E" w:rsidRDefault="0082785E">
          <w:pPr>
            <w:pStyle w:val="TOC2"/>
            <w:tabs>
              <w:tab w:val="right" w:leader="dot" w:pos="8290"/>
            </w:tabs>
            <w:rPr>
              <w:smallCaps w:val="0"/>
              <w:noProof/>
              <w:sz w:val="24"/>
              <w:szCs w:val="24"/>
              <w:lang w:val="en-GB" w:eastAsia="ja-JP"/>
            </w:rPr>
          </w:pPr>
          <w:r>
            <w:rPr>
              <w:noProof/>
            </w:rPr>
            <w:t>Domain model</w:t>
          </w:r>
          <w:r>
            <w:rPr>
              <w:noProof/>
            </w:rPr>
            <w:tab/>
          </w:r>
          <w:r>
            <w:rPr>
              <w:noProof/>
            </w:rPr>
            <w:fldChar w:fldCharType="begin"/>
          </w:r>
          <w:r>
            <w:rPr>
              <w:noProof/>
            </w:rPr>
            <w:instrText xml:space="preserve"> PAGEREF _Toc388620431 \h </w:instrText>
          </w:r>
          <w:r>
            <w:rPr>
              <w:noProof/>
            </w:rPr>
          </w:r>
          <w:r>
            <w:rPr>
              <w:noProof/>
            </w:rPr>
            <w:fldChar w:fldCharType="separate"/>
          </w:r>
          <w:r w:rsidR="00BE327F">
            <w:rPr>
              <w:noProof/>
            </w:rPr>
            <w:t>3</w:t>
          </w:r>
          <w:r>
            <w:rPr>
              <w:noProof/>
            </w:rPr>
            <w:fldChar w:fldCharType="end"/>
          </w:r>
        </w:p>
        <w:p w14:paraId="75BE61BF" w14:textId="77777777" w:rsidR="0082785E" w:rsidRDefault="0082785E">
          <w:pPr>
            <w:pStyle w:val="TOC2"/>
            <w:tabs>
              <w:tab w:val="right" w:leader="dot" w:pos="8290"/>
            </w:tabs>
            <w:rPr>
              <w:smallCaps w:val="0"/>
              <w:noProof/>
              <w:sz w:val="24"/>
              <w:szCs w:val="24"/>
              <w:lang w:val="en-GB" w:eastAsia="ja-JP"/>
            </w:rPr>
          </w:pPr>
          <w:r>
            <w:rPr>
              <w:noProof/>
            </w:rPr>
            <w:t>Resource model</w:t>
          </w:r>
          <w:r>
            <w:rPr>
              <w:noProof/>
            </w:rPr>
            <w:tab/>
          </w:r>
          <w:r>
            <w:rPr>
              <w:noProof/>
            </w:rPr>
            <w:fldChar w:fldCharType="begin"/>
          </w:r>
          <w:r>
            <w:rPr>
              <w:noProof/>
            </w:rPr>
            <w:instrText xml:space="preserve"> PAGEREF _Toc388620432 \h </w:instrText>
          </w:r>
          <w:r>
            <w:rPr>
              <w:noProof/>
            </w:rPr>
          </w:r>
          <w:r>
            <w:rPr>
              <w:noProof/>
            </w:rPr>
            <w:fldChar w:fldCharType="separate"/>
          </w:r>
          <w:r w:rsidR="00BE327F">
            <w:rPr>
              <w:noProof/>
            </w:rPr>
            <w:t>5</w:t>
          </w:r>
          <w:r>
            <w:rPr>
              <w:noProof/>
            </w:rPr>
            <w:fldChar w:fldCharType="end"/>
          </w:r>
        </w:p>
        <w:p w14:paraId="23B8D65F" w14:textId="77777777" w:rsidR="0082785E" w:rsidRDefault="0082785E">
          <w:pPr>
            <w:pStyle w:val="TOC2"/>
            <w:tabs>
              <w:tab w:val="right" w:leader="dot" w:pos="8290"/>
            </w:tabs>
            <w:rPr>
              <w:smallCaps w:val="0"/>
              <w:noProof/>
              <w:sz w:val="24"/>
              <w:szCs w:val="24"/>
              <w:lang w:val="en-GB" w:eastAsia="ja-JP"/>
            </w:rPr>
          </w:pPr>
          <w:r>
            <w:rPr>
              <w:noProof/>
            </w:rPr>
            <w:t>State models</w:t>
          </w:r>
          <w:r>
            <w:rPr>
              <w:noProof/>
            </w:rPr>
            <w:tab/>
          </w:r>
          <w:r>
            <w:rPr>
              <w:noProof/>
            </w:rPr>
            <w:fldChar w:fldCharType="begin"/>
          </w:r>
          <w:r>
            <w:rPr>
              <w:noProof/>
            </w:rPr>
            <w:instrText xml:space="preserve"> PAGEREF _Toc388620433 \h </w:instrText>
          </w:r>
          <w:r>
            <w:rPr>
              <w:noProof/>
            </w:rPr>
          </w:r>
          <w:r>
            <w:rPr>
              <w:noProof/>
            </w:rPr>
            <w:fldChar w:fldCharType="separate"/>
          </w:r>
          <w:r w:rsidR="00BE327F">
            <w:rPr>
              <w:noProof/>
            </w:rPr>
            <w:t>6</w:t>
          </w:r>
          <w:r>
            <w:rPr>
              <w:noProof/>
            </w:rPr>
            <w:fldChar w:fldCharType="end"/>
          </w:r>
        </w:p>
        <w:p w14:paraId="0504C944" w14:textId="77777777" w:rsidR="0082785E" w:rsidRDefault="0082785E">
          <w:pPr>
            <w:pStyle w:val="TOC2"/>
            <w:tabs>
              <w:tab w:val="right" w:leader="dot" w:pos="8290"/>
            </w:tabs>
            <w:rPr>
              <w:smallCaps w:val="0"/>
              <w:noProof/>
              <w:sz w:val="24"/>
              <w:szCs w:val="24"/>
              <w:lang w:val="en-GB" w:eastAsia="ja-JP"/>
            </w:rPr>
          </w:pPr>
          <w:r>
            <w:rPr>
              <w:noProof/>
            </w:rPr>
            <w:t>Apiary blueprint</w:t>
          </w:r>
          <w:r>
            <w:rPr>
              <w:noProof/>
            </w:rPr>
            <w:tab/>
          </w:r>
          <w:r>
            <w:rPr>
              <w:noProof/>
            </w:rPr>
            <w:fldChar w:fldCharType="begin"/>
          </w:r>
          <w:r>
            <w:rPr>
              <w:noProof/>
            </w:rPr>
            <w:instrText xml:space="preserve"> PAGEREF _Toc388620434 \h </w:instrText>
          </w:r>
          <w:r>
            <w:rPr>
              <w:noProof/>
            </w:rPr>
          </w:r>
          <w:r>
            <w:rPr>
              <w:noProof/>
            </w:rPr>
            <w:fldChar w:fldCharType="separate"/>
          </w:r>
          <w:r w:rsidR="00BE327F">
            <w:rPr>
              <w:noProof/>
            </w:rPr>
            <w:t>8</w:t>
          </w:r>
          <w:r>
            <w:rPr>
              <w:noProof/>
            </w:rPr>
            <w:fldChar w:fldCharType="end"/>
          </w:r>
        </w:p>
        <w:p w14:paraId="23A9E582" w14:textId="77777777" w:rsidR="0082785E" w:rsidRDefault="0082785E">
          <w:pPr>
            <w:pStyle w:val="TOC1"/>
            <w:tabs>
              <w:tab w:val="right" w:leader="dot" w:pos="8290"/>
            </w:tabs>
            <w:rPr>
              <w:b w:val="0"/>
              <w:caps w:val="0"/>
              <w:noProof/>
              <w:sz w:val="24"/>
              <w:szCs w:val="24"/>
              <w:lang w:val="en-GB" w:eastAsia="ja-JP"/>
            </w:rPr>
          </w:pPr>
          <w:r>
            <w:rPr>
              <w:noProof/>
            </w:rPr>
            <w:t>Part II: RentIt</w:t>
          </w:r>
          <w:r>
            <w:rPr>
              <w:noProof/>
            </w:rPr>
            <w:tab/>
          </w:r>
          <w:r>
            <w:rPr>
              <w:noProof/>
            </w:rPr>
            <w:fldChar w:fldCharType="begin"/>
          </w:r>
          <w:r>
            <w:rPr>
              <w:noProof/>
            </w:rPr>
            <w:instrText xml:space="preserve"> PAGEREF _Toc388620435 \h </w:instrText>
          </w:r>
          <w:r>
            <w:rPr>
              <w:noProof/>
            </w:rPr>
          </w:r>
          <w:r>
            <w:rPr>
              <w:noProof/>
            </w:rPr>
            <w:fldChar w:fldCharType="separate"/>
          </w:r>
          <w:r w:rsidR="00BE327F">
            <w:rPr>
              <w:noProof/>
            </w:rPr>
            <w:t>9</w:t>
          </w:r>
          <w:r>
            <w:rPr>
              <w:noProof/>
            </w:rPr>
            <w:fldChar w:fldCharType="end"/>
          </w:r>
        </w:p>
        <w:p w14:paraId="47D681B8" w14:textId="77777777" w:rsidR="0082785E" w:rsidRDefault="0082785E">
          <w:pPr>
            <w:pStyle w:val="TOC1"/>
            <w:tabs>
              <w:tab w:val="right" w:leader="dot" w:pos="8290"/>
            </w:tabs>
            <w:rPr>
              <w:b w:val="0"/>
              <w:caps w:val="0"/>
              <w:noProof/>
              <w:sz w:val="24"/>
              <w:szCs w:val="24"/>
              <w:lang w:val="en-GB" w:eastAsia="ja-JP"/>
            </w:rPr>
          </w:pPr>
          <w:r>
            <w:rPr>
              <w:noProof/>
            </w:rPr>
            <w:t>Summary</w:t>
          </w:r>
          <w:r>
            <w:rPr>
              <w:noProof/>
            </w:rPr>
            <w:tab/>
          </w:r>
          <w:r>
            <w:rPr>
              <w:noProof/>
            </w:rPr>
            <w:fldChar w:fldCharType="begin"/>
          </w:r>
          <w:r>
            <w:rPr>
              <w:noProof/>
            </w:rPr>
            <w:instrText xml:space="preserve"> PAGEREF _Toc388620436 \h </w:instrText>
          </w:r>
          <w:r>
            <w:rPr>
              <w:noProof/>
            </w:rPr>
          </w:r>
          <w:r>
            <w:rPr>
              <w:noProof/>
            </w:rPr>
            <w:fldChar w:fldCharType="separate"/>
          </w:r>
          <w:r w:rsidR="00BE327F">
            <w:rPr>
              <w:noProof/>
            </w:rPr>
            <w:t>10</w:t>
          </w:r>
          <w:r>
            <w:rPr>
              <w:noProof/>
            </w:rPr>
            <w:fldChar w:fldCharType="end"/>
          </w:r>
        </w:p>
        <w:p w14:paraId="022DA683" w14:textId="454AAE07" w:rsidR="00521C65" w:rsidRDefault="00521C65">
          <w:r>
            <w:rPr>
              <w:b/>
              <w:bCs/>
              <w:noProof/>
            </w:rPr>
            <w:fldChar w:fldCharType="end"/>
          </w:r>
        </w:p>
      </w:sdtContent>
    </w:sdt>
    <w:p w14:paraId="7D60AAC4" w14:textId="5FBD4685" w:rsidR="00937348" w:rsidRDefault="00937348" w:rsidP="00444270">
      <w:pPr>
        <w:jc w:val="center"/>
        <w:rPr>
          <w:rFonts w:ascii="Helvetica" w:eastAsia="Times New Roman" w:hAnsi="Helvetica" w:cs="Times New Roman"/>
          <w:sz w:val="36"/>
          <w:szCs w:val="36"/>
        </w:rPr>
      </w:pPr>
      <w:r>
        <w:rPr>
          <w:rFonts w:ascii="Helvetica" w:eastAsia="Times New Roman" w:hAnsi="Helvetica" w:cs="Times New Roman"/>
          <w:sz w:val="36"/>
          <w:szCs w:val="36"/>
        </w:rPr>
        <w:br w:type="page"/>
      </w:r>
    </w:p>
    <w:p w14:paraId="7B4739AC" w14:textId="767C881F" w:rsidR="00120BB1" w:rsidRDefault="00937348" w:rsidP="00937348">
      <w:pPr>
        <w:pStyle w:val="Heading1"/>
      </w:pPr>
      <w:bookmarkStart w:id="0" w:name="_Toc388620429"/>
      <w:r>
        <w:t>Introduction</w:t>
      </w:r>
      <w:bookmarkEnd w:id="0"/>
    </w:p>
    <w:p w14:paraId="227F0B38" w14:textId="77777777" w:rsidR="00937348" w:rsidRDefault="00937348" w:rsidP="00937348"/>
    <w:p w14:paraId="45823C34" w14:textId="77777777" w:rsidR="00EE4ED4" w:rsidRDefault="00EE4ED4" w:rsidP="00937348"/>
    <w:p w14:paraId="085B87BA" w14:textId="3A9A7F43" w:rsidR="00BF5107" w:rsidRDefault="00B45B79" w:rsidP="00937348">
      <w:r>
        <w:t>Plant hiring is the equipment rental from specialized rental companies to construction companies.</w:t>
      </w:r>
      <w:r w:rsidR="000A5B85">
        <w:t xml:space="preserve"> In this project, we model and implement the procurement process via interconnected enterprise systems in rental and building company, called respectively RentIt and BuildIt.</w:t>
      </w:r>
    </w:p>
    <w:p w14:paraId="40C4A857" w14:textId="77777777" w:rsidR="00BE327F" w:rsidRDefault="00BE327F" w:rsidP="00937348"/>
    <w:p w14:paraId="537AF542" w14:textId="32E0712B" w:rsidR="00BE327F" w:rsidRDefault="00BE327F" w:rsidP="00937348">
      <w:r>
        <w:t>In general, the design was kept as simple as possible. Due to time limitations, handling edge cases is out of scope from this project.</w:t>
      </w:r>
      <w:r w:rsidR="00231277">
        <w:t xml:space="preserve"> Basic functionality, however, is provided </w:t>
      </w:r>
      <w:r w:rsidR="00002F08">
        <w:t xml:space="preserve">for the requirements </w:t>
      </w:r>
      <w:r w:rsidR="0047469B">
        <w:t>by thi</w:t>
      </w:r>
      <w:r w:rsidR="00BF1667">
        <w:t>s</w:t>
      </w:r>
      <w:bookmarkStart w:id="1" w:name="_GoBack"/>
      <w:bookmarkEnd w:id="1"/>
      <w:r w:rsidR="00231277">
        <w:t xml:space="preserve"> solution.</w:t>
      </w:r>
    </w:p>
    <w:p w14:paraId="7EDE23DA" w14:textId="5EBF0D40" w:rsidR="00937348" w:rsidRDefault="00937348" w:rsidP="00937348">
      <w:r>
        <w:br w:type="page"/>
      </w:r>
    </w:p>
    <w:p w14:paraId="04DDA2F4" w14:textId="7E698C46" w:rsidR="00D25E33" w:rsidRDefault="00937348" w:rsidP="00D25E33">
      <w:pPr>
        <w:pStyle w:val="Heading1"/>
      </w:pPr>
      <w:bookmarkStart w:id="2" w:name="_Toc388620430"/>
      <w:r>
        <w:t xml:space="preserve">Part I: </w:t>
      </w:r>
      <w:r w:rsidR="0094140D">
        <w:t>BuildIt</w:t>
      </w:r>
      <w:bookmarkEnd w:id="2"/>
    </w:p>
    <w:p w14:paraId="1A2DB6BE" w14:textId="77777777" w:rsidR="00B945EE" w:rsidRDefault="00B945EE" w:rsidP="00B945EE"/>
    <w:p w14:paraId="66C845C7" w14:textId="560FBD61" w:rsidR="00B945EE" w:rsidRPr="00B945EE" w:rsidRDefault="00B945EE" w:rsidP="00B945EE">
      <w:r>
        <w:t xml:space="preserve">In this first part, we </w:t>
      </w:r>
      <w:r w:rsidR="00360407">
        <w:t>present the models for building company domain</w:t>
      </w:r>
      <w:r w:rsidR="00756979">
        <w:t>.</w:t>
      </w:r>
    </w:p>
    <w:p w14:paraId="45C11EB7" w14:textId="77777777" w:rsidR="00D25E33" w:rsidRDefault="00D25E33" w:rsidP="00937348">
      <w:pPr>
        <w:rPr>
          <w:rFonts w:ascii="Arial" w:eastAsia="Times New Roman" w:hAnsi="Arial" w:cs="Arial"/>
          <w:color w:val="333333"/>
          <w:sz w:val="22"/>
          <w:szCs w:val="22"/>
        </w:rPr>
      </w:pPr>
    </w:p>
    <w:p w14:paraId="5B0B73E9" w14:textId="2E8124AB" w:rsidR="00100159" w:rsidRDefault="00451312" w:rsidP="00100159">
      <w:pPr>
        <w:pStyle w:val="Heading2"/>
      </w:pPr>
      <w:bookmarkStart w:id="3" w:name="_Toc388620431"/>
      <w:r>
        <w:t>Domain model</w:t>
      </w:r>
      <w:bookmarkEnd w:id="3"/>
    </w:p>
    <w:p w14:paraId="415BEF5B" w14:textId="77777777" w:rsidR="00D23FD9" w:rsidRDefault="00D23FD9" w:rsidP="00D23FD9"/>
    <w:p w14:paraId="5546A3FF" w14:textId="72F70BE4" w:rsidR="00362937" w:rsidRPr="00733369" w:rsidRDefault="00451312" w:rsidP="00937348">
      <w:pPr>
        <w:rPr>
          <w:rFonts w:eastAsia="Times New Roman" w:cs="Arial"/>
          <w:color w:val="333333"/>
        </w:rPr>
      </w:pPr>
      <w:r>
        <w:rPr>
          <w:rFonts w:eastAsia="Times New Roman" w:cs="Arial"/>
          <w:color w:val="333333"/>
        </w:rPr>
        <w:t>F</w:t>
      </w:r>
      <w:r w:rsidR="00B23F39">
        <w:rPr>
          <w:rFonts w:eastAsia="Times New Roman" w:cs="Arial"/>
          <w:color w:val="333333"/>
        </w:rPr>
        <w:t xml:space="preserve">irst </w:t>
      </w:r>
      <w:r>
        <w:rPr>
          <w:rFonts w:eastAsia="Times New Roman" w:cs="Arial"/>
          <w:color w:val="333333"/>
        </w:rPr>
        <w:t xml:space="preserve">we present domain model </w:t>
      </w:r>
      <w:r w:rsidR="00AA4E4A" w:rsidRPr="00B945EE">
        <w:rPr>
          <w:rFonts w:eastAsia="Times New Roman" w:cs="Arial"/>
          <w:color w:val="333333"/>
        </w:rPr>
        <w:t xml:space="preserve">in </w:t>
      </w:r>
      <w:r w:rsidR="00AA4E4A" w:rsidRPr="00B945EE">
        <w:rPr>
          <w:rFonts w:eastAsia="Times New Roman" w:cs="Arial"/>
          <w:color w:val="333333"/>
        </w:rPr>
        <w:fldChar w:fldCharType="begin"/>
      </w:r>
      <w:r w:rsidR="00AA4E4A" w:rsidRPr="00B945EE">
        <w:rPr>
          <w:rFonts w:eastAsia="Times New Roman" w:cs="Arial"/>
          <w:color w:val="333333"/>
        </w:rPr>
        <w:instrText xml:space="preserve"> REF _Ref387940685 \h </w:instrText>
      </w:r>
      <w:r w:rsidR="00AA4E4A" w:rsidRPr="00B945EE">
        <w:rPr>
          <w:rFonts w:eastAsia="Times New Roman" w:cs="Arial"/>
          <w:color w:val="333333"/>
        </w:rPr>
      </w:r>
      <w:r w:rsidR="00AA4E4A" w:rsidRPr="00B945EE">
        <w:rPr>
          <w:rFonts w:eastAsia="Times New Roman" w:cs="Arial"/>
          <w:color w:val="333333"/>
        </w:rPr>
        <w:fldChar w:fldCharType="separate"/>
      </w:r>
      <w:r w:rsidR="00BE327F">
        <w:t xml:space="preserve">Figure </w:t>
      </w:r>
      <w:r w:rsidR="00BE327F">
        <w:rPr>
          <w:noProof/>
        </w:rPr>
        <w:t>1</w:t>
      </w:r>
      <w:r w:rsidR="00AA4E4A" w:rsidRPr="00B945EE">
        <w:rPr>
          <w:rFonts w:eastAsia="Times New Roman" w:cs="Arial"/>
          <w:color w:val="333333"/>
        </w:rPr>
        <w:fldChar w:fldCharType="end"/>
      </w:r>
      <w:r w:rsidR="00680830" w:rsidRPr="00B945EE">
        <w:rPr>
          <w:rFonts w:eastAsia="Times New Roman" w:cs="Arial"/>
          <w:color w:val="333333"/>
        </w:rPr>
        <w:t>.</w:t>
      </w:r>
      <w:r w:rsidR="00D96ACF">
        <w:rPr>
          <w:rFonts w:eastAsia="Times New Roman" w:cs="Arial"/>
          <w:color w:val="333333"/>
        </w:rPr>
        <w:t xml:space="preserve"> </w:t>
      </w:r>
      <w:r w:rsidR="00891DD2">
        <w:rPr>
          <w:rFonts w:eastAsia="Times New Roman" w:cs="Arial"/>
          <w:color w:val="333333"/>
        </w:rPr>
        <w:t>Identifier</w:t>
      </w:r>
      <w:r w:rsidR="00D96ACF" w:rsidRPr="00D96ACF">
        <w:rPr>
          <w:rFonts w:eastAsia="Times New Roman" w:cs="Arial"/>
          <w:color w:val="333333"/>
        </w:rPr>
        <w:t>s are omi</w:t>
      </w:r>
      <w:r w:rsidR="000D6FA0">
        <w:rPr>
          <w:rFonts w:eastAsia="Times New Roman" w:cs="Arial"/>
          <w:color w:val="333333"/>
        </w:rPr>
        <w:t>tted from this conceptual model, except for</w:t>
      </w:r>
      <w:r w:rsidR="00D96ACF" w:rsidRPr="00D96ACF">
        <w:rPr>
          <w:rFonts w:eastAsia="Times New Roman" w:cs="Arial"/>
          <w:color w:val="333333"/>
        </w:rPr>
        <w:t xml:space="preserve"> PlantInventoryEntry and PurchaseOrder </w:t>
      </w:r>
      <w:r w:rsidR="00E91280">
        <w:rPr>
          <w:rFonts w:eastAsia="Times New Roman" w:cs="Arial"/>
          <w:color w:val="333333"/>
        </w:rPr>
        <w:t xml:space="preserve">that </w:t>
      </w:r>
      <w:r w:rsidR="00D96ACF" w:rsidRPr="00D96ACF">
        <w:rPr>
          <w:rFonts w:eastAsia="Times New Roman" w:cs="Arial"/>
          <w:color w:val="333333"/>
        </w:rPr>
        <w:t>have external URL as identifier.</w:t>
      </w:r>
      <w:r w:rsidR="00D96ACF">
        <w:rPr>
          <w:rFonts w:eastAsia="Times New Roman" w:cs="Arial"/>
          <w:color w:val="333333"/>
        </w:rPr>
        <w:t xml:space="preserve"> </w:t>
      </w:r>
      <w:r w:rsidR="00D96ACF" w:rsidRPr="00D96ACF">
        <w:rPr>
          <w:rFonts w:eastAsia="Times New Roman" w:cs="Arial"/>
          <w:color w:val="333333"/>
        </w:rPr>
        <w:t>PIE rental price is assumed to vary and is therefore not persisted into the DB.</w:t>
      </w:r>
      <w:r w:rsidR="00D96ACF">
        <w:rPr>
          <w:rFonts w:eastAsia="Times New Roman" w:cs="Arial"/>
          <w:color w:val="333333"/>
        </w:rPr>
        <w:t xml:space="preserve"> </w:t>
      </w:r>
      <w:r w:rsidR="00D96ACF" w:rsidRPr="00D96ACF">
        <w:rPr>
          <w:rFonts w:eastAsia="Times New Roman" w:cs="Arial"/>
          <w:color w:val="333333"/>
        </w:rPr>
        <w:t>For simplicity, PHR can only be extended once.</w:t>
      </w:r>
    </w:p>
    <w:p w14:paraId="1CFFA849" w14:textId="77777777" w:rsidR="00AA4E4A" w:rsidRDefault="00AA4E4A" w:rsidP="000E1800">
      <w:pPr>
        <w:keepNext/>
        <w:ind w:left="-709" w:right="-631"/>
      </w:pPr>
      <w:r>
        <w:rPr>
          <w:rFonts w:ascii="Arial" w:eastAsia="Times New Roman" w:hAnsi="Arial" w:cs="Arial"/>
          <w:noProof/>
          <w:color w:val="333333"/>
          <w:sz w:val="22"/>
          <w:szCs w:val="22"/>
        </w:rPr>
        <w:drawing>
          <wp:inline distT="0" distB="0" distL="0" distR="0" wp14:anchorId="4C2653B1" wp14:editId="27B9018F">
            <wp:extent cx="5479868" cy="602135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1.1.png"/>
                    <pic:cNvPicPr/>
                  </pic:nvPicPr>
                  <pic:blipFill>
                    <a:blip r:embed="rId9">
                      <a:extLst>
                        <a:ext uri="{28A0092B-C50C-407E-A947-70E740481C1C}">
                          <a14:useLocalDpi xmlns:a14="http://schemas.microsoft.com/office/drawing/2010/main" val="0"/>
                        </a:ext>
                      </a:extLst>
                    </a:blip>
                    <a:stretch>
                      <a:fillRect/>
                    </a:stretch>
                  </pic:blipFill>
                  <pic:spPr>
                    <a:xfrm>
                      <a:off x="0" y="0"/>
                      <a:ext cx="5479868" cy="6021358"/>
                    </a:xfrm>
                    <a:prstGeom prst="rect">
                      <a:avLst/>
                    </a:prstGeom>
                  </pic:spPr>
                </pic:pic>
              </a:graphicData>
            </a:graphic>
          </wp:inline>
        </w:drawing>
      </w:r>
    </w:p>
    <w:p w14:paraId="120E5DA8" w14:textId="1765B40E" w:rsidR="00362937" w:rsidRDefault="00AA4E4A" w:rsidP="00AA4E4A">
      <w:pPr>
        <w:pStyle w:val="Caption"/>
        <w:rPr>
          <w:rFonts w:ascii="Arial" w:eastAsia="Times New Roman" w:hAnsi="Arial" w:cs="Arial"/>
          <w:color w:val="333333"/>
          <w:sz w:val="22"/>
          <w:szCs w:val="22"/>
        </w:rPr>
      </w:pPr>
      <w:bookmarkStart w:id="4" w:name="_Ref387940685"/>
      <w:bookmarkStart w:id="5" w:name="_Ref387940668"/>
      <w:r>
        <w:t xml:space="preserve">Figure </w:t>
      </w:r>
      <w:fldSimple w:instr=" SEQ Figure \* ARABIC ">
        <w:r w:rsidR="00BE327F">
          <w:rPr>
            <w:noProof/>
          </w:rPr>
          <w:t>1</w:t>
        </w:r>
      </w:fldSimple>
      <w:bookmarkEnd w:id="4"/>
      <w:r w:rsidR="0095519D">
        <w:t xml:space="preserve"> </w:t>
      </w:r>
      <w:bookmarkEnd w:id="5"/>
      <w:r w:rsidR="00451312">
        <w:t>BuildIt domain model</w:t>
      </w:r>
    </w:p>
    <w:p w14:paraId="4C2BBEB6" w14:textId="77777777" w:rsidR="00362937" w:rsidRDefault="00362937" w:rsidP="00937348">
      <w:pPr>
        <w:rPr>
          <w:rFonts w:ascii="Arial" w:eastAsia="Times New Roman" w:hAnsi="Arial" w:cs="Arial"/>
          <w:color w:val="333333"/>
          <w:sz w:val="22"/>
          <w:szCs w:val="22"/>
        </w:rPr>
      </w:pPr>
    </w:p>
    <w:p w14:paraId="2BDC312B" w14:textId="6241C927" w:rsidR="00922C02" w:rsidRDefault="00922C02" w:rsidP="00937348">
      <w:pPr>
        <w:rPr>
          <w:rFonts w:ascii="Arial" w:eastAsia="Times New Roman" w:hAnsi="Arial" w:cs="Arial"/>
          <w:color w:val="333333"/>
          <w:sz w:val="22"/>
          <w:szCs w:val="22"/>
        </w:rPr>
      </w:pPr>
    </w:p>
    <w:p w14:paraId="620BD53F" w14:textId="267480D0" w:rsidR="00100159" w:rsidRDefault="00922C02" w:rsidP="00937348">
      <w:pPr>
        <w:rPr>
          <w:rFonts w:ascii="Arial" w:eastAsia="Times New Roman" w:hAnsi="Arial" w:cs="Arial"/>
          <w:color w:val="333333"/>
          <w:sz w:val="22"/>
          <w:szCs w:val="22"/>
        </w:rPr>
      </w:pPr>
      <w:r>
        <w:rPr>
          <w:rFonts w:ascii="Arial" w:eastAsia="Times New Roman" w:hAnsi="Arial" w:cs="Arial"/>
          <w:color w:val="333333"/>
          <w:sz w:val="22"/>
          <w:szCs w:val="22"/>
        </w:rPr>
        <w:t xml:space="preserve">The </w:t>
      </w:r>
      <w:r w:rsidR="004E65B5">
        <w:rPr>
          <w:rFonts w:ascii="Arial" w:eastAsia="Times New Roman" w:hAnsi="Arial" w:cs="Arial"/>
          <w:color w:val="333333"/>
          <w:sz w:val="22"/>
          <w:szCs w:val="22"/>
        </w:rPr>
        <w:t xml:space="preserve">corresponding </w:t>
      </w:r>
      <w:r>
        <w:rPr>
          <w:rFonts w:ascii="Arial" w:eastAsia="Times New Roman" w:hAnsi="Arial" w:cs="Arial"/>
          <w:color w:val="333333"/>
          <w:sz w:val="22"/>
          <w:szCs w:val="22"/>
        </w:rPr>
        <w:t xml:space="preserve">data types for BuildIt are in </w:t>
      </w:r>
      <w:r>
        <w:rPr>
          <w:rFonts w:ascii="Arial" w:eastAsia="Times New Roman" w:hAnsi="Arial" w:cs="Arial"/>
          <w:color w:val="333333"/>
          <w:sz w:val="22"/>
          <w:szCs w:val="22"/>
        </w:rPr>
        <w:fldChar w:fldCharType="begin"/>
      </w:r>
      <w:r>
        <w:rPr>
          <w:rFonts w:ascii="Arial" w:eastAsia="Times New Roman" w:hAnsi="Arial" w:cs="Arial"/>
          <w:color w:val="333333"/>
          <w:sz w:val="22"/>
          <w:szCs w:val="22"/>
        </w:rPr>
        <w:instrText xml:space="preserve"> REF _Ref388439171 \h </w:instrText>
      </w:r>
      <w:r>
        <w:rPr>
          <w:rFonts w:ascii="Arial" w:eastAsia="Times New Roman" w:hAnsi="Arial" w:cs="Arial"/>
          <w:color w:val="333333"/>
          <w:sz w:val="22"/>
          <w:szCs w:val="22"/>
        </w:rPr>
      </w:r>
      <w:r>
        <w:rPr>
          <w:rFonts w:ascii="Arial" w:eastAsia="Times New Roman" w:hAnsi="Arial" w:cs="Arial"/>
          <w:color w:val="333333"/>
          <w:sz w:val="22"/>
          <w:szCs w:val="22"/>
        </w:rPr>
        <w:fldChar w:fldCharType="separate"/>
      </w:r>
      <w:r w:rsidR="00BE327F">
        <w:t xml:space="preserve">Figure </w:t>
      </w:r>
      <w:r w:rsidR="00BE327F">
        <w:rPr>
          <w:noProof/>
        </w:rPr>
        <w:t>2</w:t>
      </w:r>
      <w:r>
        <w:rPr>
          <w:rFonts w:ascii="Arial" w:eastAsia="Times New Roman" w:hAnsi="Arial" w:cs="Arial"/>
          <w:color w:val="333333"/>
          <w:sz w:val="22"/>
          <w:szCs w:val="22"/>
        </w:rPr>
        <w:fldChar w:fldCharType="end"/>
      </w:r>
      <w:r>
        <w:rPr>
          <w:rFonts w:ascii="Arial" w:eastAsia="Times New Roman" w:hAnsi="Arial" w:cs="Arial"/>
          <w:color w:val="333333"/>
          <w:sz w:val="22"/>
          <w:szCs w:val="22"/>
        </w:rPr>
        <w:t>.</w:t>
      </w:r>
    </w:p>
    <w:p w14:paraId="7B00CC9E" w14:textId="77777777" w:rsidR="00922C02" w:rsidRDefault="00922C02" w:rsidP="00937348">
      <w:pPr>
        <w:rPr>
          <w:rFonts w:ascii="Arial" w:eastAsia="Times New Roman" w:hAnsi="Arial" w:cs="Arial"/>
          <w:color w:val="333333"/>
          <w:sz w:val="22"/>
          <w:szCs w:val="22"/>
        </w:rPr>
      </w:pPr>
    </w:p>
    <w:p w14:paraId="5385E2EA" w14:textId="77777777" w:rsidR="00922C02" w:rsidRDefault="00922C02" w:rsidP="00922C02">
      <w:pPr>
        <w:keepNext/>
      </w:pPr>
      <w:r>
        <w:rPr>
          <w:rFonts w:ascii="Arial" w:eastAsia="Times New Roman" w:hAnsi="Arial" w:cs="Arial"/>
          <w:noProof/>
          <w:color w:val="333333"/>
          <w:sz w:val="22"/>
          <w:szCs w:val="22"/>
        </w:rPr>
        <w:drawing>
          <wp:inline distT="0" distB="0" distL="0" distR="0" wp14:anchorId="582C9454" wp14:editId="5F1D9707">
            <wp:extent cx="5826650" cy="5107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tDataTypes.jpg"/>
                    <pic:cNvPicPr/>
                  </pic:nvPicPr>
                  <pic:blipFill>
                    <a:blip r:embed="rId10">
                      <a:extLst>
                        <a:ext uri="{28A0092B-C50C-407E-A947-70E740481C1C}">
                          <a14:useLocalDpi xmlns:a14="http://schemas.microsoft.com/office/drawing/2010/main" val="0"/>
                        </a:ext>
                      </a:extLst>
                    </a:blip>
                    <a:stretch>
                      <a:fillRect/>
                    </a:stretch>
                  </pic:blipFill>
                  <pic:spPr>
                    <a:xfrm>
                      <a:off x="0" y="0"/>
                      <a:ext cx="5826650" cy="5107680"/>
                    </a:xfrm>
                    <a:prstGeom prst="rect">
                      <a:avLst/>
                    </a:prstGeom>
                  </pic:spPr>
                </pic:pic>
              </a:graphicData>
            </a:graphic>
          </wp:inline>
        </w:drawing>
      </w:r>
    </w:p>
    <w:p w14:paraId="44A949FD" w14:textId="61AAB56D" w:rsidR="00922C02" w:rsidRDefault="00922C02" w:rsidP="00922C02">
      <w:pPr>
        <w:pStyle w:val="Caption"/>
        <w:rPr>
          <w:rFonts w:ascii="Arial" w:eastAsia="Times New Roman" w:hAnsi="Arial" w:cs="Arial"/>
          <w:color w:val="333333"/>
          <w:sz w:val="22"/>
          <w:szCs w:val="22"/>
        </w:rPr>
      </w:pPr>
      <w:bookmarkStart w:id="6" w:name="_Ref388439171"/>
      <w:r>
        <w:t xml:space="preserve">Figure </w:t>
      </w:r>
      <w:fldSimple w:instr=" SEQ Figure \* ARABIC ">
        <w:r w:rsidR="00BE327F">
          <w:rPr>
            <w:noProof/>
          </w:rPr>
          <w:t>2</w:t>
        </w:r>
      </w:fldSimple>
      <w:bookmarkEnd w:id="6"/>
      <w:r>
        <w:t xml:space="preserve"> BuildIt Data Types</w:t>
      </w:r>
    </w:p>
    <w:p w14:paraId="570AB9A8" w14:textId="77777777" w:rsidR="004C1201" w:rsidRDefault="004C1201" w:rsidP="00100159">
      <w:pPr>
        <w:pStyle w:val="Heading3"/>
      </w:pPr>
      <w:r>
        <w:br w:type="page"/>
      </w:r>
    </w:p>
    <w:p w14:paraId="5BD6C99C" w14:textId="0E971291" w:rsidR="00100159" w:rsidRDefault="00233BF6" w:rsidP="00961935">
      <w:pPr>
        <w:pStyle w:val="Heading2"/>
      </w:pPr>
      <w:bookmarkStart w:id="7" w:name="_Toc388620432"/>
      <w:r>
        <w:t>Resource model</w:t>
      </w:r>
      <w:bookmarkEnd w:id="7"/>
    </w:p>
    <w:p w14:paraId="39570E92" w14:textId="77777777" w:rsidR="00100159" w:rsidRDefault="00100159" w:rsidP="00937348">
      <w:pPr>
        <w:rPr>
          <w:rFonts w:ascii="Arial" w:eastAsia="Times New Roman" w:hAnsi="Arial" w:cs="Arial"/>
          <w:color w:val="333333"/>
          <w:sz w:val="22"/>
          <w:szCs w:val="22"/>
        </w:rPr>
      </w:pPr>
    </w:p>
    <w:p w14:paraId="79757242" w14:textId="0FBECABF" w:rsidR="00566078" w:rsidRDefault="00233BF6" w:rsidP="00B945EE">
      <w:r>
        <w:t>Resource model helps designing RESTful applications</w:t>
      </w:r>
      <w:r w:rsidR="00B3716E">
        <w:t xml:space="preserve">. </w:t>
      </w:r>
      <w:r>
        <w:t>It</w:t>
      </w:r>
      <w:r w:rsidR="00B3716E">
        <w:t xml:space="preserve"> is depicted in </w:t>
      </w:r>
      <w:r w:rsidR="00B3716E">
        <w:fldChar w:fldCharType="begin"/>
      </w:r>
      <w:r w:rsidR="00B3716E">
        <w:instrText xml:space="preserve"> REF _Ref387945615 \h </w:instrText>
      </w:r>
      <w:r w:rsidR="00B3716E">
        <w:fldChar w:fldCharType="separate"/>
      </w:r>
      <w:r w:rsidR="00BE327F">
        <w:t xml:space="preserve">Figure </w:t>
      </w:r>
      <w:r w:rsidR="00BE327F">
        <w:rPr>
          <w:noProof/>
        </w:rPr>
        <w:t>3</w:t>
      </w:r>
      <w:r w:rsidR="00B3716E">
        <w:fldChar w:fldCharType="end"/>
      </w:r>
      <w:r>
        <w:t xml:space="preserve"> for BuildIt</w:t>
      </w:r>
      <w:r w:rsidR="0000425F">
        <w:t>.</w:t>
      </w:r>
    </w:p>
    <w:p w14:paraId="7944B87C" w14:textId="77777777" w:rsidR="000F091E" w:rsidRDefault="000F091E" w:rsidP="00B945EE"/>
    <w:p w14:paraId="022E0916" w14:textId="77777777" w:rsidR="00181AE3" w:rsidRDefault="00181AE3" w:rsidP="006D7372">
      <w:pPr>
        <w:keepNext/>
        <w:ind w:left="-284"/>
      </w:pPr>
      <w:r>
        <w:rPr>
          <w:rFonts w:ascii="Arial" w:eastAsia="Times New Roman" w:hAnsi="Arial" w:cs="Arial"/>
          <w:noProof/>
          <w:color w:val="333333"/>
          <w:sz w:val="22"/>
          <w:szCs w:val="22"/>
        </w:rPr>
        <w:drawing>
          <wp:inline distT="0" distB="0" distL="0" distR="0" wp14:anchorId="0EEF1D28" wp14:editId="5C858D9B">
            <wp:extent cx="6221089" cy="5382953"/>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1.2.png"/>
                    <pic:cNvPicPr/>
                  </pic:nvPicPr>
                  <pic:blipFill>
                    <a:blip r:embed="rId11">
                      <a:extLst>
                        <a:ext uri="{28A0092B-C50C-407E-A947-70E740481C1C}">
                          <a14:useLocalDpi xmlns:a14="http://schemas.microsoft.com/office/drawing/2010/main" val="0"/>
                        </a:ext>
                      </a:extLst>
                    </a:blip>
                    <a:stretch>
                      <a:fillRect/>
                    </a:stretch>
                  </pic:blipFill>
                  <pic:spPr>
                    <a:xfrm>
                      <a:off x="0" y="0"/>
                      <a:ext cx="6221089" cy="5382953"/>
                    </a:xfrm>
                    <a:prstGeom prst="rect">
                      <a:avLst/>
                    </a:prstGeom>
                  </pic:spPr>
                </pic:pic>
              </a:graphicData>
            </a:graphic>
          </wp:inline>
        </w:drawing>
      </w:r>
    </w:p>
    <w:p w14:paraId="7786730D" w14:textId="60704387" w:rsidR="009E7ED8" w:rsidRDefault="00181AE3" w:rsidP="00A607D5">
      <w:pPr>
        <w:pStyle w:val="Caption"/>
        <w:rPr>
          <w:rFonts w:ascii="Arial" w:eastAsia="Times New Roman" w:hAnsi="Arial" w:cs="Arial"/>
          <w:color w:val="333333"/>
          <w:sz w:val="22"/>
          <w:szCs w:val="22"/>
        </w:rPr>
      </w:pPr>
      <w:bookmarkStart w:id="8" w:name="_Ref387945615"/>
      <w:r>
        <w:t xml:space="preserve">Figure </w:t>
      </w:r>
      <w:fldSimple w:instr=" SEQ Figure \* ARABIC ">
        <w:r w:rsidR="00BE327F">
          <w:rPr>
            <w:noProof/>
          </w:rPr>
          <w:t>3</w:t>
        </w:r>
      </w:fldSimple>
      <w:bookmarkEnd w:id="8"/>
      <w:r w:rsidR="00AF5ACF">
        <w:t xml:space="preserve"> </w:t>
      </w:r>
      <w:r w:rsidR="00233BF6">
        <w:t>BuildIt resource model</w:t>
      </w:r>
    </w:p>
    <w:p w14:paraId="7857E60F" w14:textId="77777777" w:rsidR="0000425F" w:rsidRDefault="0000425F" w:rsidP="00D238E0">
      <w:pPr>
        <w:pStyle w:val="Heading2"/>
      </w:pPr>
      <w:r>
        <w:br w:type="page"/>
      </w:r>
    </w:p>
    <w:p w14:paraId="1908BEE9" w14:textId="5162E2D1" w:rsidR="00D238E0" w:rsidRDefault="0000425F" w:rsidP="00D238E0">
      <w:pPr>
        <w:pStyle w:val="Heading2"/>
      </w:pPr>
      <w:bookmarkStart w:id="9" w:name="_Toc388620433"/>
      <w:r>
        <w:t>State model</w:t>
      </w:r>
      <w:r w:rsidR="005D4192">
        <w:t>s</w:t>
      </w:r>
      <w:bookmarkEnd w:id="9"/>
    </w:p>
    <w:p w14:paraId="4E5ACBAF" w14:textId="77777777" w:rsidR="00CF688A" w:rsidRDefault="00CF688A" w:rsidP="00CF688A"/>
    <w:p w14:paraId="43994313" w14:textId="77777777" w:rsidR="00AC4AFB" w:rsidRDefault="00AC4AFB" w:rsidP="00CD53CA">
      <w:pPr>
        <w:keepNext/>
        <w:ind w:left="-284"/>
      </w:pPr>
      <w:r>
        <w:rPr>
          <w:noProof/>
        </w:rPr>
        <w:drawing>
          <wp:inline distT="0" distB="0" distL="0" distR="0" wp14:anchorId="0F3561CE" wp14:editId="76330B41">
            <wp:extent cx="6274584" cy="7279277"/>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project.architecture1.png"/>
                    <pic:cNvPicPr/>
                  </pic:nvPicPr>
                  <pic:blipFill>
                    <a:blip r:embed="rId12">
                      <a:extLst>
                        <a:ext uri="{28A0092B-C50C-407E-A947-70E740481C1C}">
                          <a14:useLocalDpi xmlns:a14="http://schemas.microsoft.com/office/drawing/2010/main" val="0"/>
                        </a:ext>
                      </a:extLst>
                    </a:blip>
                    <a:stretch>
                      <a:fillRect/>
                    </a:stretch>
                  </pic:blipFill>
                  <pic:spPr>
                    <a:xfrm>
                      <a:off x="0" y="0"/>
                      <a:ext cx="6275560" cy="7280409"/>
                    </a:xfrm>
                    <a:prstGeom prst="rect">
                      <a:avLst/>
                    </a:prstGeom>
                  </pic:spPr>
                </pic:pic>
              </a:graphicData>
            </a:graphic>
          </wp:inline>
        </w:drawing>
      </w:r>
    </w:p>
    <w:p w14:paraId="69AF03BF" w14:textId="259C9565" w:rsidR="00AC4AFB" w:rsidRDefault="00AC4AFB" w:rsidP="00AC4AFB">
      <w:pPr>
        <w:pStyle w:val="Caption"/>
      </w:pPr>
      <w:bookmarkStart w:id="10" w:name="_Ref388276804"/>
      <w:r>
        <w:t xml:space="preserve">Figure </w:t>
      </w:r>
      <w:fldSimple w:instr=" SEQ Figure \* ARABIC ">
        <w:r w:rsidR="00BE327F">
          <w:rPr>
            <w:noProof/>
          </w:rPr>
          <w:t>4</w:t>
        </w:r>
      </w:fldSimple>
      <w:bookmarkEnd w:id="10"/>
      <w:r>
        <w:t xml:space="preserve"> </w:t>
      </w:r>
      <w:r w:rsidR="001D68DA">
        <w:t>State m</w:t>
      </w:r>
      <w:r w:rsidR="00E577C1">
        <w:t>o</w:t>
      </w:r>
      <w:r w:rsidR="00043A5B">
        <w:t>del for plant hire request</w:t>
      </w:r>
    </w:p>
    <w:p w14:paraId="7A2F9A0A" w14:textId="62B01028" w:rsidR="00AC4AFB" w:rsidRDefault="00AB7CF5" w:rsidP="00AC4AFB">
      <w:r>
        <w:t>State model for plant hire request is</w:t>
      </w:r>
      <w:r w:rsidR="00AC4AFB">
        <w:t xml:space="preserve"> depicted in</w:t>
      </w:r>
      <w:r>
        <w:t xml:space="preserve"> </w:t>
      </w:r>
      <w:r>
        <w:fldChar w:fldCharType="begin"/>
      </w:r>
      <w:r>
        <w:instrText xml:space="preserve"> REF _Ref388276804 \h </w:instrText>
      </w:r>
      <w:r>
        <w:fldChar w:fldCharType="separate"/>
      </w:r>
      <w:r w:rsidR="00BE327F">
        <w:t xml:space="preserve">Figure </w:t>
      </w:r>
      <w:r w:rsidR="00BE327F">
        <w:rPr>
          <w:noProof/>
        </w:rPr>
        <w:t>4</w:t>
      </w:r>
      <w:r>
        <w:fldChar w:fldCharType="end"/>
      </w:r>
      <w:r w:rsidR="00AC4AFB">
        <w:t>.</w:t>
      </w:r>
    </w:p>
    <w:p w14:paraId="46A7B17A" w14:textId="77777777" w:rsidR="00B97308" w:rsidRDefault="00B97308" w:rsidP="00AC4AFB"/>
    <w:p w14:paraId="643ABBA8" w14:textId="77777777" w:rsidR="00DE3788" w:rsidRDefault="00DE3788" w:rsidP="00AC4AFB">
      <w:r>
        <w:br w:type="page"/>
      </w:r>
    </w:p>
    <w:p w14:paraId="2A5066D8" w14:textId="18969765" w:rsidR="00B97308" w:rsidRDefault="00B97308" w:rsidP="00AC4AFB">
      <w:r w:rsidRPr="00B97308">
        <w:t>Notes</w:t>
      </w:r>
      <w:r w:rsidR="00F7205C">
        <w:t xml:space="preserve"> about plant hire request state model</w:t>
      </w:r>
      <w:r w:rsidRPr="00B97308">
        <w:t>: "Pending extension" state goes back to plant delivered state regardless of the extension being accepted or rejected. If the extension is accepted, the end date of plant hire request gets updated. No history of extension success is kept - this is left as future work. RentIt side is responsible for updating state according to delivery. This should be amended with back-up process on BuildIt side.</w:t>
      </w:r>
    </w:p>
    <w:p w14:paraId="6CF34394" w14:textId="77777777" w:rsidR="00B97308" w:rsidRDefault="00B97308" w:rsidP="00AC4AFB"/>
    <w:p w14:paraId="72F6BFF5" w14:textId="77777777" w:rsidR="0061397F" w:rsidRDefault="0061397F" w:rsidP="00AC4AFB"/>
    <w:p w14:paraId="3C3DFE30" w14:textId="77777777" w:rsidR="00DE3788" w:rsidRDefault="00DE3788" w:rsidP="00AC4AFB"/>
    <w:p w14:paraId="314D4F54" w14:textId="77777777" w:rsidR="00DE3788" w:rsidRDefault="00DE3788" w:rsidP="00AC4AFB"/>
    <w:p w14:paraId="2740E72A" w14:textId="77777777" w:rsidR="0061397F" w:rsidRDefault="0061397F" w:rsidP="0061397F">
      <w:pPr>
        <w:keepNext/>
      </w:pPr>
      <w:r>
        <w:rPr>
          <w:noProof/>
        </w:rPr>
        <w:drawing>
          <wp:inline distT="0" distB="0" distL="0" distR="0" wp14:anchorId="759A12A7" wp14:editId="4445B69C">
            <wp:extent cx="4973192" cy="32607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tInvoice.jpg"/>
                    <pic:cNvPicPr/>
                  </pic:nvPicPr>
                  <pic:blipFill>
                    <a:blip r:embed="rId13">
                      <a:extLst>
                        <a:ext uri="{28A0092B-C50C-407E-A947-70E740481C1C}">
                          <a14:useLocalDpi xmlns:a14="http://schemas.microsoft.com/office/drawing/2010/main" val="0"/>
                        </a:ext>
                      </a:extLst>
                    </a:blip>
                    <a:stretch>
                      <a:fillRect/>
                    </a:stretch>
                  </pic:blipFill>
                  <pic:spPr>
                    <a:xfrm>
                      <a:off x="0" y="0"/>
                      <a:ext cx="4973192" cy="3260725"/>
                    </a:xfrm>
                    <a:prstGeom prst="rect">
                      <a:avLst/>
                    </a:prstGeom>
                  </pic:spPr>
                </pic:pic>
              </a:graphicData>
            </a:graphic>
          </wp:inline>
        </w:drawing>
      </w:r>
    </w:p>
    <w:p w14:paraId="7F2F18C7" w14:textId="74684B39" w:rsidR="0061397F" w:rsidRDefault="0061397F" w:rsidP="0061397F">
      <w:pPr>
        <w:pStyle w:val="Caption"/>
      </w:pPr>
      <w:bookmarkStart w:id="11" w:name="_Ref388447496"/>
      <w:r>
        <w:t xml:space="preserve">Figure </w:t>
      </w:r>
      <w:fldSimple w:instr=" SEQ Figure \* ARABIC ">
        <w:r w:rsidR="00BE327F">
          <w:rPr>
            <w:noProof/>
          </w:rPr>
          <w:t>5</w:t>
        </w:r>
      </w:fldSimple>
      <w:bookmarkEnd w:id="11"/>
      <w:r>
        <w:t xml:space="preserve"> State model for invoice</w:t>
      </w:r>
    </w:p>
    <w:p w14:paraId="113FAA89" w14:textId="77777777" w:rsidR="0061397F" w:rsidRDefault="0061397F" w:rsidP="0061397F"/>
    <w:p w14:paraId="527E1585" w14:textId="35C33FAA" w:rsidR="0061397F" w:rsidRPr="0061397F" w:rsidRDefault="0061397F" w:rsidP="0061397F">
      <w:r>
        <w:t xml:space="preserve">State model for invoice is depicted in </w:t>
      </w:r>
      <w:r>
        <w:fldChar w:fldCharType="begin"/>
      </w:r>
      <w:r>
        <w:instrText xml:space="preserve"> REF _Ref388447496 \h </w:instrText>
      </w:r>
      <w:r>
        <w:fldChar w:fldCharType="separate"/>
      </w:r>
      <w:r w:rsidR="00BE327F">
        <w:t xml:space="preserve">Figure </w:t>
      </w:r>
      <w:r w:rsidR="00BE327F">
        <w:rPr>
          <w:noProof/>
        </w:rPr>
        <w:t>5</w:t>
      </w:r>
      <w:r>
        <w:fldChar w:fldCharType="end"/>
      </w:r>
      <w:r>
        <w:t>.</w:t>
      </w:r>
    </w:p>
    <w:p w14:paraId="20B5CF94" w14:textId="77777777" w:rsidR="00F7205C" w:rsidRDefault="00F7205C" w:rsidP="00F828B6">
      <w:pPr>
        <w:pStyle w:val="Heading2"/>
      </w:pPr>
      <w:r>
        <w:br w:type="page"/>
      </w:r>
    </w:p>
    <w:p w14:paraId="7B3D5FDA" w14:textId="6D34E158" w:rsidR="00F828B6" w:rsidRDefault="00F828B6" w:rsidP="00F828B6">
      <w:pPr>
        <w:pStyle w:val="Heading2"/>
      </w:pPr>
      <w:bookmarkStart w:id="12" w:name="_Toc388620434"/>
      <w:r>
        <w:t>Apiary blueprint</w:t>
      </w:r>
      <w:bookmarkEnd w:id="12"/>
    </w:p>
    <w:p w14:paraId="7C9322B5" w14:textId="77777777" w:rsidR="00F828B6" w:rsidRDefault="00F828B6" w:rsidP="00F828B6"/>
    <w:p w14:paraId="1E53C9B5" w14:textId="04DEF7AB" w:rsidR="00F828B6" w:rsidRDefault="00F828B6" w:rsidP="00F828B6">
      <w:r>
        <w:t>The Apiary blueprint for BuildIt system is located at:</w:t>
      </w:r>
    </w:p>
    <w:p w14:paraId="0F6DDDB4" w14:textId="77777777" w:rsidR="00F828B6" w:rsidRDefault="00F828B6" w:rsidP="00F828B6"/>
    <w:p w14:paraId="57F3E859" w14:textId="5702F712" w:rsidR="004276EA" w:rsidRDefault="00BF1667" w:rsidP="00937348">
      <w:hyperlink r:id="rId14" w:history="1">
        <w:r w:rsidR="001D4F14" w:rsidRPr="000B7CA4">
          <w:rPr>
            <w:rStyle w:val="Hyperlink"/>
          </w:rPr>
          <w:t>https://buildit28.docs.apiary.io/</w:t>
        </w:r>
      </w:hyperlink>
      <w:r w:rsidR="001D4F14">
        <w:t xml:space="preserve"> </w:t>
      </w:r>
    </w:p>
    <w:p w14:paraId="1D457264" w14:textId="77777777" w:rsidR="00F828B6" w:rsidRDefault="00F828B6" w:rsidP="00937348"/>
    <w:p w14:paraId="27FA33D5" w14:textId="6DDC1FE3" w:rsidR="00667837" w:rsidRDefault="00667837" w:rsidP="00937348">
      <w:r>
        <w:t>BuildIt API exposes the following endpoints, with their function described:</w:t>
      </w:r>
    </w:p>
    <w:p w14:paraId="7CB50078" w14:textId="10C2EAD1" w:rsidR="00995ED8" w:rsidRDefault="00995ED8" w:rsidP="00995ED8">
      <w:pPr>
        <w:pStyle w:val="ListParagraph"/>
        <w:numPr>
          <w:ilvl w:val="0"/>
          <w:numId w:val="2"/>
        </w:numPr>
      </w:pPr>
      <w:r>
        <w:t>(CC1)</w:t>
      </w:r>
      <w:r w:rsidR="000E5697" w:rsidRPr="000E5697">
        <w:t xml:space="preserve"> </w:t>
      </w:r>
      <w:r w:rsidR="000E5697">
        <w:t>Create Plant Hire Request (PHR)</w:t>
      </w:r>
    </w:p>
    <w:p w14:paraId="06ED63FA" w14:textId="77777777" w:rsidR="00995ED8" w:rsidRDefault="00667837" w:rsidP="00995ED8">
      <w:pPr>
        <w:pStyle w:val="ListParagraph"/>
        <w:numPr>
          <w:ilvl w:val="1"/>
          <w:numId w:val="2"/>
        </w:numPr>
      </w:pPr>
      <w:r>
        <w:t xml:space="preserve">Query plants catalog - site engineer can </w:t>
      </w:r>
      <w:r w:rsidR="004A6584">
        <w:t xml:space="preserve">thereafter </w:t>
      </w:r>
      <w:r>
        <w:t>pick a plant to rent;</w:t>
      </w:r>
    </w:p>
    <w:p w14:paraId="37A1E93B" w14:textId="77777777" w:rsidR="00995ED8" w:rsidRDefault="00667837" w:rsidP="00995ED8">
      <w:pPr>
        <w:pStyle w:val="ListParagraph"/>
        <w:numPr>
          <w:ilvl w:val="1"/>
          <w:numId w:val="2"/>
        </w:numPr>
      </w:pPr>
      <w:r>
        <w:t>Retrieve list of construction</w:t>
      </w:r>
      <w:r w:rsidR="006C3A77">
        <w:t xml:space="preserve"> sites</w:t>
      </w:r>
      <w:r>
        <w:t>;</w:t>
      </w:r>
    </w:p>
    <w:p w14:paraId="4611CEBB" w14:textId="29099EAF" w:rsidR="00667837" w:rsidRDefault="00667837" w:rsidP="00995ED8">
      <w:pPr>
        <w:pStyle w:val="ListParagraph"/>
        <w:numPr>
          <w:ilvl w:val="1"/>
          <w:numId w:val="2"/>
        </w:numPr>
      </w:pPr>
      <w:r>
        <w:t>Create Plant Hire Request</w:t>
      </w:r>
      <w:r w:rsidR="00DC1E65">
        <w:t xml:space="preserve"> (PHR)</w:t>
      </w:r>
      <w:r w:rsidR="00492A61">
        <w:t xml:space="preserve"> – by site engineer</w:t>
      </w:r>
      <w:r w:rsidR="009462E7">
        <w:t xml:space="preserve">, </w:t>
      </w:r>
      <w:r w:rsidR="00151517">
        <w:t xml:space="preserve">JSON payload </w:t>
      </w:r>
      <w:r w:rsidR="009462E7">
        <w:t>contains:</w:t>
      </w:r>
    </w:p>
    <w:p w14:paraId="6D5B7C0B" w14:textId="41606387" w:rsidR="000A2656" w:rsidRDefault="000A2656" w:rsidP="00995ED8">
      <w:pPr>
        <w:pStyle w:val="ListParagraph"/>
        <w:numPr>
          <w:ilvl w:val="2"/>
          <w:numId w:val="2"/>
        </w:numPr>
      </w:pPr>
      <w:r>
        <w:t xml:space="preserve">Plant ID with </w:t>
      </w:r>
      <w:r w:rsidR="000279E3">
        <w:t>corresponding</w:t>
      </w:r>
      <w:r>
        <w:t xml:space="preserve"> supplier ID</w:t>
      </w:r>
      <w:r w:rsidR="006C3A77">
        <w:t xml:space="preserve"> (both can be retrieved from the chosen plant’s data transfer</w:t>
      </w:r>
      <w:r w:rsidR="00870C61">
        <w:t xml:space="preserve">, for end-user the supplier is </w:t>
      </w:r>
      <w:r w:rsidR="00540E8C">
        <w:t xml:space="preserve">quite </w:t>
      </w:r>
      <w:r w:rsidR="00870C61">
        <w:t>transparent</w:t>
      </w:r>
      <w:r w:rsidR="00540E8C">
        <w:t xml:space="preserve"> in here</w:t>
      </w:r>
      <w:r w:rsidR="006C3A77">
        <w:t>)</w:t>
      </w:r>
      <w:r>
        <w:t>;</w:t>
      </w:r>
    </w:p>
    <w:p w14:paraId="51644094" w14:textId="014CEFBF" w:rsidR="000A2656" w:rsidRDefault="001C5799" w:rsidP="00995ED8">
      <w:pPr>
        <w:pStyle w:val="ListParagraph"/>
        <w:numPr>
          <w:ilvl w:val="2"/>
          <w:numId w:val="2"/>
        </w:numPr>
      </w:pPr>
      <w:r>
        <w:t>Construction site</w:t>
      </w:r>
      <w:r w:rsidR="006C3A77">
        <w:t xml:space="preserve"> (e.g. site engineer can select a site from drop-down in a plant hire request form)</w:t>
      </w:r>
    </w:p>
    <w:p w14:paraId="413A899C" w14:textId="7F479C01" w:rsidR="00DE3C65" w:rsidRDefault="001C5799" w:rsidP="00995ED8">
      <w:pPr>
        <w:pStyle w:val="ListParagraph"/>
        <w:numPr>
          <w:ilvl w:val="2"/>
          <w:numId w:val="2"/>
        </w:numPr>
      </w:pPr>
      <w:r>
        <w:t>Rental period</w:t>
      </w:r>
      <w:r w:rsidR="00DE3C65" w:rsidRPr="00DE3C65">
        <w:t xml:space="preserve"> </w:t>
      </w:r>
    </w:p>
    <w:p w14:paraId="708C584F" w14:textId="04F27D27" w:rsidR="0088062D" w:rsidRDefault="00DE3C65" w:rsidP="001C2254">
      <w:pPr>
        <w:pStyle w:val="ListParagraph"/>
        <w:numPr>
          <w:ilvl w:val="0"/>
          <w:numId w:val="2"/>
        </w:numPr>
      </w:pPr>
      <w:r>
        <w:t>View all PHRs</w:t>
      </w:r>
      <w:r w:rsidR="001C2254">
        <w:t xml:space="preserve"> / </w:t>
      </w:r>
      <w:r w:rsidR="008B7124">
        <w:t xml:space="preserve">(CC4) </w:t>
      </w:r>
      <w:r w:rsidR="001C2254">
        <w:t xml:space="preserve">one </w:t>
      </w:r>
      <w:r w:rsidR="0088062D">
        <w:t>PHR by ID</w:t>
      </w:r>
      <w:r w:rsidR="00AE2E6C">
        <w:t xml:space="preserve"> – both site and works engineer;</w:t>
      </w:r>
    </w:p>
    <w:p w14:paraId="1C4DD372" w14:textId="4F1860C1" w:rsidR="001C5799" w:rsidRDefault="008B7124" w:rsidP="001C5799">
      <w:pPr>
        <w:pStyle w:val="ListParagraph"/>
        <w:numPr>
          <w:ilvl w:val="0"/>
          <w:numId w:val="2"/>
        </w:numPr>
      </w:pPr>
      <w:r>
        <w:t xml:space="preserve">(CC2, CC5) </w:t>
      </w:r>
      <w:r w:rsidR="00DC1E65">
        <w:t>Modify PHR</w:t>
      </w:r>
      <w:r w:rsidR="00417946">
        <w:t xml:space="preserve"> by ID</w:t>
      </w:r>
      <w:r w:rsidR="00AE2E6C">
        <w:t xml:space="preserve"> – both</w:t>
      </w:r>
      <w:r w:rsidR="009044CA">
        <w:t xml:space="preserve"> engineers</w:t>
      </w:r>
      <w:r w:rsidR="00AE2E6C">
        <w:t>;</w:t>
      </w:r>
    </w:p>
    <w:p w14:paraId="3EFED545" w14:textId="1DB87FF8" w:rsidR="00417946" w:rsidRDefault="00417946" w:rsidP="001C5799">
      <w:pPr>
        <w:pStyle w:val="ListParagraph"/>
        <w:numPr>
          <w:ilvl w:val="0"/>
          <w:numId w:val="2"/>
        </w:numPr>
      </w:pPr>
      <w:r>
        <w:t>Trigger operation on PHR:</w:t>
      </w:r>
    </w:p>
    <w:p w14:paraId="52265553" w14:textId="061BFB4E" w:rsidR="00820217" w:rsidRDefault="008B7124" w:rsidP="00417946">
      <w:pPr>
        <w:pStyle w:val="ListParagraph"/>
        <w:numPr>
          <w:ilvl w:val="1"/>
          <w:numId w:val="2"/>
        </w:numPr>
      </w:pPr>
      <w:r>
        <w:t xml:space="preserve">(CC5) </w:t>
      </w:r>
      <w:r w:rsidR="0088062D">
        <w:t>Accept/reject</w:t>
      </w:r>
      <w:r w:rsidR="00820217">
        <w:t xml:space="preserve"> – by works engineer;</w:t>
      </w:r>
    </w:p>
    <w:p w14:paraId="67AAC79B" w14:textId="598F676A" w:rsidR="00417946" w:rsidRDefault="0011295E" w:rsidP="00417946">
      <w:pPr>
        <w:pStyle w:val="ListParagraph"/>
        <w:numPr>
          <w:ilvl w:val="1"/>
          <w:numId w:val="2"/>
        </w:numPr>
      </w:pPr>
      <w:r>
        <w:t xml:space="preserve">(CC3) </w:t>
      </w:r>
      <w:r w:rsidR="00240431">
        <w:t>cancel</w:t>
      </w:r>
      <w:r w:rsidR="00417946">
        <w:t xml:space="preserve"> - by </w:t>
      </w:r>
      <w:r w:rsidR="00AF57D9">
        <w:t>s</w:t>
      </w:r>
      <w:r w:rsidR="007A7E3F">
        <w:t>ite engineer</w:t>
      </w:r>
      <w:r w:rsidR="00417946">
        <w:t>;</w:t>
      </w:r>
    </w:p>
    <w:p w14:paraId="4A120DD5" w14:textId="1706D09D" w:rsidR="00417946" w:rsidRDefault="0088062D" w:rsidP="00417946">
      <w:pPr>
        <w:pStyle w:val="ListParagraph"/>
        <w:numPr>
          <w:ilvl w:val="1"/>
          <w:numId w:val="2"/>
        </w:numPr>
      </w:pPr>
      <w:r>
        <w:t>Comment</w:t>
      </w:r>
      <w:r w:rsidR="00187FB7">
        <w:t xml:space="preserve"> – both engineers;</w:t>
      </w:r>
    </w:p>
    <w:p w14:paraId="60C7F262" w14:textId="19C21728" w:rsidR="0088062D" w:rsidRDefault="00B81C40" w:rsidP="00A454ED">
      <w:pPr>
        <w:pStyle w:val="ListParagraph"/>
        <w:numPr>
          <w:ilvl w:val="1"/>
          <w:numId w:val="2"/>
        </w:numPr>
      </w:pPr>
      <w:r>
        <w:t xml:space="preserve">(CC8) </w:t>
      </w:r>
      <w:r w:rsidR="0088062D">
        <w:t>Request extension</w:t>
      </w:r>
      <w:r w:rsidR="0096630F">
        <w:t xml:space="preserve"> – by site</w:t>
      </w:r>
      <w:r w:rsidR="000121B2">
        <w:t xml:space="preserve"> engineer;</w:t>
      </w:r>
    </w:p>
    <w:p w14:paraId="71AA8678" w14:textId="7544B05D" w:rsidR="0088062D" w:rsidRDefault="007A2795" w:rsidP="0088062D">
      <w:pPr>
        <w:pStyle w:val="ListParagraph"/>
        <w:numPr>
          <w:ilvl w:val="0"/>
          <w:numId w:val="2"/>
        </w:numPr>
      </w:pPr>
      <w:r>
        <w:t xml:space="preserve">(CC7) </w:t>
      </w:r>
      <w:r w:rsidR="008730E6">
        <w:t>View all Purchase Orders (PO)</w:t>
      </w:r>
      <w:r w:rsidR="00341250">
        <w:t xml:space="preserve"> – both</w:t>
      </w:r>
      <w:r w:rsidR="009044CA">
        <w:t xml:space="preserve"> engineers</w:t>
      </w:r>
      <w:r w:rsidR="00341250">
        <w:t>;</w:t>
      </w:r>
    </w:p>
    <w:p w14:paraId="5C123A17" w14:textId="55487F00" w:rsidR="00941E2A" w:rsidRDefault="00941E2A" w:rsidP="0088062D">
      <w:pPr>
        <w:pStyle w:val="ListParagraph"/>
        <w:numPr>
          <w:ilvl w:val="0"/>
          <w:numId w:val="2"/>
        </w:numPr>
      </w:pPr>
      <w:r>
        <w:t>Calls from external partner RentIt:</w:t>
      </w:r>
    </w:p>
    <w:p w14:paraId="41D4C8FB" w14:textId="0FE7717B" w:rsidR="008730E6" w:rsidRDefault="00D424F2" w:rsidP="00941E2A">
      <w:pPr>
        <w:pStyle w:val="ListParagraph"/>
        <w:numPr>
          <w:ilvl w:val="1"/>
          <w:numId w:val="2"/>
        </w:numPr>
      </w:pPr>
      <w:r>
        <w:t xml:space="preserve">(CC6) </w:t>
      </w:r>
      <w:r w:rsidR="008730E6">
        <w:t xml:space="preserve">Receive </w:t>
      </w:r>
      <w:r w:rsidR="0086291F">
        <w:t xml:space="preserve">PHR status </w:t>
      </w:r>
      <w:r w:rsidR="008730E6">
        <w:t>update callback</w:t>
      </w:r>
      <w:r w:rsidR="00A47973">
        <w:t xml:space="preserve"> -</w:t>
      </w:r>
      <w:r w:rsidR="008730E6">
        <w:t xml:space="preserve"> from integrated RentIt partner</w:t>
      </w:r>
      <w:r w:rsidR="00BB08BF">
        <w:t>;</w:t>
      </w:r>
    </w:p>
    <w:p w14:paraId="623480AB" w14:textId="3CF92D83" w:rsidR="00B51247" w:rsidRDefault="00B51247" w:rsidP="00941E2A">
      <w:pPr>
        <w:pStyle w:val="ListParagraph"/>
        <w:numPr>
          <w:ilvl w:val="1"/>
          <w:numId w:val="2"/>
        </w:numPr>
      </w:pPr>
      <w:r>
        <w:t xml:space="preserve">(CC8) Receive extension status update </w:t>
      </w:r>
      <w:r w:rsidR="00D8076F">
        <w:t xml:space="preserve">callback </w:t>
      </w:r>
      <w:r w:rsidR="00A47973">
        <w:t xml:space="preserve">- </w:t>
      </w:r>
      <w:r>
        <w:t>from integrated RentIt partner;</w:t>
      </w:r>
    </w:p>
    <w:p w14:paraId="3DA6881B" w14:textId="3E53CC69" w:rsidR="008730E6" w:rsidRDefault="00227B69" w:rsidP="00941E2A">
      <w:pPr>
        <w:pStyle w:val="ListParagraph"/>
        <w:numPr>
          <w:ilvl w:val="1"/>
          <w:numId w:val="2"/>
        </w:numPr>
      </w:pPr>
      <w:r>
        <w:t>(CC9</w:t>
      </w:r>
      <w:r w:rsidR="00AA4AC8">
        <w:t>, CC10</w:t>
      </w:r>
      <w:r>
        <w:t xml:space="preserve">) </w:t>
      </w:r>
      <w:r w:rsidR="008730E6">
        <w:t xml:space="preserve">Receive invoice </w:t>
      </w:r>
      <w:r w:rsidR="00A47973">
        <w:t xml:space="preserve">- </w:t>
      </w:r>
      <w:r w:rsidR="008730E6">
        <w:t>from integrated RentIt partner</w:t>
      </w:r>
      <w:r w:rsidR="00242ABE">
        <w:t xml:space="preserve"> – it must contain the corresponding P</w:t>
      </w:r>
      <w:r w:rsidR="00931312">
        <w:t>O ID;</w:t>
      </w:r>
    </w:p>
    <w:p w14:paraId="685778AB" w14:textId="25C802D1" w:rsidR="00242ABE" w:rsidRDefault="00242ABE" w:rsidP="0088062D">
      <w:pPr>
        <w:pStyle w:val="ListParagraph"/>
        <w:numPr>
          <w:ilvl w:val="0"/>
          <w:numId w:val="2"/>
        </w:numPr>
      </w:pPr>
      <w:r>
        <w:t>Retrieve all invoices, optionally filtering by status</w:t>
      </w:r>
      <w:r w:rsidR="004C4115">
        <w:t xml:space="preserve"> – so they could be approved;</w:t>
      </w:r>
    </w:p>
    <w:p w14:paraId="6F6D5F7D" w14:textId="0520D4C3" w:rsidR="00242ABE" w:rsidRDefault="004C4115" w:rsidP="0088062D">
      <w:pPr>
        <w:pStyle w:val="ListParagraph"/>
        <w:numPr>
          <w:ilvl w:val="0"/>
          <w:numId w:val="2"/>
        </w:numPr>
      </w:pPr>
      <w:r>
        <w:t xml:space="preserve">(C11) </w:t>
      </w:r>
      <w:r w:rsidR="00F048A3">
        <w:t>Retrieve PO associated with an invoice</w:t>
      </w:r>
    </w:p>
    <w:p w14:paraId="4AE3901D" w14:textId="578EDF3B" w:rsidR="00F048A3" w:rsidRDefault="004C4115" w:rsidP="0088062D">
      <w:pPr>
        <w:pStyle w:val="ListParagraph"/>
        <w:numPr>
          <w:ilvl w:val="0"/>
          <w:numId w:val="2"/>
        </w:numPr>
      </w:pPr>
      <w:r>
        <w:t xml:space="preserve">(C11) </w:t>
      </w:r>
      <w:r w:rsidR="00F048A3">
        <w:t>Approve/reject invoice</w:t>
      </w:r>
    </w:p>
    <w:p w14:paraId="4D586FB3" w14:textId="77777777" w:rsidR="008E4E5E" w:rsidRDefault="008E4E5E" w:rsidP="0010477A">
      <w:pPr>
        <w:pStyle w:val="Heading2"/>
      </w:pPr>
      <w:r>
        <w:br w:type="page"/>
      </w:r>
    </w:p>
    <w:p w14:paraId="4E87EBBA" w14:textId="127056D7" w:rsidR="00937348" w:rsidRDefault="004207E6" w:rsidP="00D779AB">
      <w:pPr>
        <w:pStyle w:val="Heading1"/>
      </w:pPr>
      <w:bookmarkStart w:id="13" w:name="_Toc388620435"/>
      <w:r>
        <w:t xml:space="preserve">Part II: </w:t>
      </w:r>
      <w:r w:rsidR="0094140D">
        <w:t>RentIt</w:t>
      </w:r>
      <w:bookmarkEnd w:id="13"/>
    </w:p>
    <w:p w14:paraId="4F6B248C" w14:textId="77777777" w:rsidR="00D779AB" w:rsidRDefault="00D779AB" w:rsidP="00937348"/>
    <w:p w14:paraId="140EC039" w14:textId="77777777" w:rsidR="00EE0BA8" w:rsidRDefault="00472ED2" w:rsidP="00937348">
      <w:r>
        <w:t>TBD</w:t>
      </w:r>
    </w:p>
    <w:p w14:paraId="7C70E173" w14:textId="77777777" w:rsidR="00EE0BA8" w:rsidRDefault="00EE0BA8" w:rsidP="00937348"/>
    <w:p w14:paraId="4DD63E9A" w14:textId="59312863" w:rsidR="00D779AB" w:rsidRDefault="00D779AB" w:rsidP="00937348">
      <w:r>
        <w:br w:type="page"/>
      </w:r>
    </w:p>
    <w:p w14:paraId="7CD3296E" w14:textId="77777777" w:rsidR="008E39EA" w:rsidRDefault="008E39EA" w:rsidP="008E39EA">
      <w:pPr>
        <w:pStyle w:val="Heading1"/>
      </w:pPr>
      <w:bookmarkStart w:id="14" w:name="_Toc388620436"/>
      <w:r>
        <w:t>Summary</w:t>
      </w:r>
      <w:bookmarkEnd w:id="14"/>
    </w:p>
    <w:p w14:paraId="4F9E03E8" w14:textId="77777777" w:rsidR="008E39EA" w:rsidRDefault="008E39EA" w:rsidP="00937348"/>
    <w:p w14:paraId="53B3A96C" w14:textId="77777777" w:rsidR="0051601F" w:rsidRDefault="00642B71" w:rsidP="00937348">
      <w:r>
        <w:t xml:space="preserve">TBD </w:t>
      </w:r>
    </w:p>
    <w:p w14:paraId="398CA0A2" w14:textId="77777777" w:rsidR="0051601F" w:rsidRDefault="0051601F" w:rsidP="00937348"/>
    <w:p w14:paraId="39894857" w14:textId="34194BE3" w:rsidR="00521C65" w:rsidRPr="00937348" w:rsidRDefault="00521C65" w:rsidP="00937348"/>
    <w:sectPr w:rsidR="00521C65" w:rsidRPr="00937348" w:rsidSect="00521C65">
      <w:footerReference w:type="even" r:id="rId15"/>
      <w:footerReference w:type="default" r:id="rId16"/>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4FF5E" w14:textId="77777777" w:rsidR="002D18FA" w:rsidRDefault="002D18FA" w:rsidP="00521C65">
      <w:r>
        <w:separator/>
      </w:r>
    </w:p>
  </w:endnote>
  <w:endnote w:type="continuationSeparator" w:id="0">
    <w:p w14:paraId="75325A5B" w14:textId="77777777" w:rsidR="002D18FA" w:rsidRDefault="002D18FA" w:rsidP="00521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888A0" w14:textId="77777777" w:rsidR="002D18FA" w:rsidRDefault="002D18FA" w:rsidP="00EE4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BAA213" w14:textId="77777777" w:rsidR="002D18FA" w:rsidRDefault="002D18F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1472A" w14:textId="77777777" w:rsidR="002D18FA" w:rsidRDefault="002D18FA" w:rsidP="000962B9">
    <w:pPr>
      <w:pStyle w:val="Footer"/>
      <w:framePr w:wrap="around" w:vAnchor="text" w:hAnchor="page" w:x="5941" w:y="-360"/>
      <w:rPr>
        <w:rStyle w:val="PageNumber"/>
      </w:rPr>
    </w:pPr>
    <w:r>
      <w:rPr>
        <w:rStyle w:val="PageNumber"/>
      </w:rPr>
      <w:fldChar w:fldCharType="begin"/>
    </w:r>
    <w:r>
      <w:rPr>
        <w:rStyle w:val="PageNumber"/>
      </w:rPr>
      <w:instrText xml:space="preserve">PAGE  </w:instrText>
    </w:r>
    <w:r>
      <w:rPr>
        <w:rStyle w:val="PageNumber"/>
      </w:rPr>
      <w:fldChar w:fldCharType="separate"/>
    </w:r>
    <w:r w:rsidR="00BF1667">
      <w:rPr>
        <w:rStyle w:val="PageNumber"/>
        <w:noProof/>
      </w:rPr>
      <w:t>2</w:t>
    </w:r>
    <w:r>
      <w:rPr>
        <w:rStyle w:val="PageNumber"/>
      </w:rPr>
      <w:fldChar w:fldCharType="end"/>
    </w:r>
  </w:p>
  <w:p w14:paraId="0BF49413" w14:textId="77777777" w:rsidR="002D18FA" w:rsidRDefault="002D18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7412F" w14:textId="77777777" w:rsidR="002D18FA" w:rsidRDefault="002D18FA" w:rsidP="00521C65">
      <w:r>
        <w:separator/>
      </w:r>
    </w:p>
  </w:footnote>
  <w:footnote w:type="continuationSeparator" w:id="0">
    <w:p w14:paraId="7F36836F" w14:textId="77777777" w:rsidR="002D18FA" w:rsidRDefault="002D18FA" w:rsidP="00521C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F5B9A"/>
    <w:multiLevelType w:val="hybridMultilevel"/>
    <w:tmpl w:val="EDE63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C53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3ED"/>
    <w:rsid w:val="00002F08"/>
    <w:rsid w:val="00003503"/>
    <w:rsid w:val="0000425F"/>
    <w:rsid w:val="000063CD"/>
    <w:rsid w:val="0000652C"/>
    <w:rsid w:val="000121B2"/>
    <w:rsid w:val="0002714C"/>
    <w:rsid w:val="000279E3"/>
    <w:rsid w:val="00031689"/>
    <w:rsid w:val="00034735"/>
    <w:rsid w:val="000404E6"/>
    <w:rsid w:val="00042844"/>
    <w:rsid w:val="0004357B"/>
    <w:rsid w:val="00043A5B"/>
    <w:rsid w:val="00061255"/>
    <w:rsid w:val="000659B8"/>
    <w:rsid w:val="00065C2C"/>
    <w:rsid w:val="00072270"/>
    <w:rsid w:val="00074C3E"/>
    <w:rsid w:val="00074F59"/>
    <w:rsid w:val="00077560"/>
    <w:rsid w:val="00082F16"/>
    <w:rsid w:val="00084249"/>
    <w:rsid w:val="00084D9F"/>
    <w:rsid w:val="000930B4"/>
    <w:rsid w:val="000940A6"/>
    <w:rsid w:val="000962B9"/>
    <w:rsid w:val="000A2656"/>
    <w:rsid w:val="000A5B85"/>
    <w:rsid w:val="000B1592"/>
    <w:rsid w:val="000B3020"/>
    <w:rsid w:val="000C3423"/>
    <w:rsid w:val="000C5B6E"/>
    <w:rsid w:val="000D44AA"/>
    <w:rsid w:val="000D6FA0"/>
    <w:rsid w:val="000E1778"/>
    <w:rsid w:val="000E1800"/>
    <w:rsid w:val="000E4BA8"/>
    <w:rsid w:val="000E503E"/>
    <w:rsid w:val="000E51CF"/>
    <w:rsid w:val="000E531C"/>
    <w:rsid w:val="000E5697"/>
    <w:rsid w:val="000E63DB"/>
    <w:rsid w:val="000F091E"/>
    <w:rsid w:val="00100159"/>
    <w:rsid w:val="00102F56"/>
    <w:rsid w:val="0010477A"/>
    <w:rsid w:val="00110422"/>
    <w:rsid w:val="001105FB"/>
    <w:rsid w:val="0011295E"/>
    <w:rsid w:val="00116639"/>
    <w:rsid w:val="00120BB1"/>
    <w:rsid w:val="00120E6A"/>
    <w:rsid w:val="00121347"/>
    <w:rsid w:val="00122226"/>
    <w:rsid w:val="00126284"/>
    <w:rsid w:val="00126809"/>
    <w:rsid w:val="00131FDA"/>
    <w:rsid w:val="0013449A"/>
    <w:rsid w:val="00135114"/>
    <w:rsid w:val="00136F87"/>
    <w:rsid w:val="00151517"/>
    <w:rsid w:val="00152017"/>
    <w:rsid w:val="001543ED"/>
    <w:rsid w:val="00156EED"/>
    <w:rsid w:val="001716AA"/>
    <w:rsid w:val="00171C50"/>
    <w:rsid w:val="00172F6C"/>
    <w:rsid w:val="00181AE3"/>
    <w:rsid w:val="00187A55"/>
    <w:rsid w:val="00187FB7"/>
    <w:rsid w:val="00193859"/>
    <w:rsid w:val="001968F0"/>
    <w:rsid w:val="00197B59"/>
    <w:rsid w:val="001A1299"/>
    <w:rsid w:val="001A45E3"/>
    <w:rsid w:val="001B0CE2"/>
    <w:rsid w:val="001B0D0E"/>
    <w:rsid w:val="001B4076"/>
    <w:rsid w:val="001B54B6"/>
    <w:rsid w:val="001C2254"/>
    <w:rsid w:val="001C5799"/>
    <w:rsid w:val="001D4F14"/>
    <w:rsid w:val="001D68DA"/>
    <w:rsid w:val="001D740B"/>
    <w:rsid w:val="001E64D9"/>
    <w:rsid w:val="001F5C33"/>
    <w:rsid w:val="0020327C"/>
    <w:rsid w:val="00203EBC"/>
    <w:rsid w:val="00214CDD"/>
    <w:rsid w:val="0021524F"/>
    <w:rsid w:val="002178B0"/>
    <w:rsid w:val="0022126D"/>
    <w:rsid w:val="0022721A"/>
    <w:rsid w:val="00227B69"/>
    <w:rsid w:val="00231277"/>
    <w:rsid w:val="00231405"/>
    <w:rsid w:val="00233BF6"/>
    <w:rsid w:val="00240431"/>
    <w:rsid w:val="00242ABE"/>
    <w:rsid w:val="00261433"/>
    <w:rsid w:val="0026154E"/>
    <w:rsid w:val="00263A71"/>
    <w:rsid w:val="00271581"/>
    <w:rsid w:val="00277872"/>
    <w:rsid w:val="00280C70"/>
    <w:rsid w:val="00283B02"/>
    <w:rsid w:val="0028438D"/>
    <w:rsid w:val="00294520"/>
    <w:rsid w:val="002975AA"/>
    <w:rsid w:val="002A325F"/>
    <w:rsid w:val="002A39A2"/>
    <w:rsid w:val="002A66D2"/>
    <w:rsid w:val="002B10E2"/>
    <w:rsid w:val="002B4CD0"/>
    <w:rsid w:val="002C0DA5"/>
    <w:rsid w:val="002D18FA"/>
    <w:rsid w:val="002D1C1B"/>
    <w:rsid w:val="002E03E4"/>
    <w:rsid w:val="002E55BD"/>
    <w:rsid w:val="002F4100"/>
    <w:rsid w:val="0030019C"/>
    <w:rsid w:val="003123C2"/>
    <w:rsid w:val="003147EA"/>
    <w:rsid w:val="00314E6F"/>
    <w:rsid w:val="00323DE8"/>
    <w:rsid w:val="00326C62"/>
    <w:rsid w:val="00330C35"/>
    <w:rsid w:val="00330D54"/>
    <w:rsid w:val="0033243E"/>
    <w:rsid w:val="00341250"/>
    <w:rsid w:val="00343B59"/>
    <w:rsid w:val="003461B0"/>
    <w:rsid w:val="003540A4"/>
    <w:rsid w:val="00357F56"/>
    <w:rsid w:val="00360407"/>
    <w:rsid w:val="00362937"/>
    <w:rsid w:val="003660FA"/>
    <w:rsid w:val="003816E1"/>
    <w:rsid w:val="00381D83"/>
    <w:rsid w:val="00385DC5"/>
    <w:rsid w:val="00386F38"/>
    <w:rsid w:val="00387810"/>
    <w:rsid w:val="00390BBF"/>
    <w:rsid w:val="003B13D4"/>
    <w:rsid w:val="003B370C"/>
    <w:rsid w:val="003B6555"/>
    <w:rsid w:val="003D27E3"/>
    <w:rsid w:val="003D6CAC"/>
    <w:rsid w:val="003E7390"/>
    <w:rsid w:val="003F1110"/>
    <w:rsid w:val="003F3336"/>
    <w:rsid w:val="00400944"/>
    <w:rsid w:val="0040278D"/>
    <w:rsid w:val="0041014D"/>
    <w:rsid w:val="00412543"/>
    <w:rsid w:val="00412C06"/>
    <w:rsid w:val="00415A2C"/>
    <w:rsid w:val="00417946"/>
    <w:rsid w:val="004207E6"/>
    <w:rsid w:val="004239EE"/>
    <w:rsid w:val="004244E8"/>
    <w:rsid w:val="00424AD4"/>
    <w:rsid w:val="00424F9B"/>
    <w:rsid w:val="004276EA"/>
    <w:rsid w:val="00430803"/>
    <w:rsid w:val="0043390B"/>
    <w:rsid w:val="00435FF4"/>
    <w:rsid w:val="00437042"/>
    <w:rsid w:val="00443F6D"/>
    <w:rsid w:val="00444270"/>
    <w:rsid w:val="004458C5"/>
    <w:rsid w:val="00446E69"/>
    <w:rsid w:val="00451312"/>
    <w:rsid w:val="00451C74"/>
    <w:rsid w:val="00457177"/>
    <w:rsid w:val="00472ED2"/>
    <w:rsid w:val="0047469B"/>
    <w:rsid w:val="0048191F"/>
    <w:rsid w:val="00482A33"/>
    <w:rsid w:val="0049003F"/>
    <w:rsid w:val="00491445"/>
    <w:rsid w:val="0049235C"/>
    <w:rsid w:val="00492A61"/>
    <w:rsid w:val="00496B73"/>
    <w:rsid w:val="004A0A20"/>
    <w:rsid w:val="004A4F89"/>
    <w:rsid w:val="004A6584"/>
    <w:rsid w:val="004B3BBB"/>
    <w:rsid w:val="004C08B2"/>
    <w:rsid w:val="004C1201"/>
    <w:rsid w:val="004C4115"/>
    <w:rsid w:val="004D0E8B"/>
    <w:rsid w:val="004E0628"/>
    <w:rsid w:val="004E2281"/>
    <w:rsid w:val="004E65B5"/>
    <w:rsid w:val="004F5CED"/>
    <w:rsid w:val="00504CC4"/>
    <w:rsid w:val="005138D8"/>
    <w:rsid w:val="0051601F"/>
    <w:rsid w:val="00521BF8"/>
    <w:rsid w:val="00521C65"/>
    <w:rsid w:val="00522964"/>
    <w:rsid w:val="00526003"/>
    <w:rsid w:val="0052674F"/>
    <w:rsid w:val="0053466B"/>
    <w:rsid w:val="00540E8C"/>
    <w:rsid w:val="00541C42"/>
    <w:rsid w:val="00542713"/>
    <w:rsid w:val="00542F31"/>
    <w:rsid w:val="00551282"/>
    <w:rsid w:val="00557175"/>
    <w:rsid w:val="00562688"/>
    <w:rsid w:val="00566078"/>
    <w:rsid w:val="0059284A"/>
    <w:rsid w:val="00594E11"/>
    <w:rsid w:val="00595792"/>
    <w:rsid w:val="00596429"/>
    <w:rsid w:val="005A6536"/>
    <w:rsid w:val="005B0EE2"/>
    <w:rsid w:val="005B36EE"/>
    <w:rsid w:val="005B3BD7"/>
    <w:rsid w:val="005B4ED5"/>
    <w:rsid w:val="005C05D3"/>
    <w:rsid w:val="005C6105"/>
    <w:rsid w:val="005D053F"/>
    <w:rsid w:val="005D4192"/>
    <w:rsid w:val="005E7473"/>
    <w:rsid w:val="005F037F"/>
    <w:rsid w:val="005F73EA"/>
    <w:rsid w:val="006015F4"/>
    <w:rsid w:val="0060236D"/>
    <w:rsid w:val="006057FD"/>
    <w:rsid w:val="0060628B"/>
    <w:rsid w:val="0060758E"/>
    <w:rsid w:val="00607F5A"/>
    <w:rsid w:val="006116FA"/>
    <w:rsid w:val="0061397F"/>
    <w:rsid w:val="00613B59"/>
    <w:rsid w:val="006161BD"/>
    <w:rsid w:val="00622EC3"/>
    <w:rsid w:val="00627D2F"/>
    <w:rsid w:val="0063059A"/>
    <w:rsid w:val="006355CF"/>
    <w:rsid w:val="00642669"/>
    <w:rsid w:val="00642B71"/>
    <w:rsid w:val="00646330"/>
    <w:rsid w:val="00653CBC"/>
    <w:rsid w:val="00660AC0"/>
    <w:rsid w:val="0066478F"/>
    <w:rsid w:val="006647F5"/>
    <w:rsid w:val="00665827"/>
    <w:rsid w:val="00665879"/>
    <w:rsid w:val="00667837"/>
    <w:rsid w:val="00667A1D"/>
    <w:rsid w:val="0067053E"/>
    <w:rsid w:val="006738E5"/>
    <w:rsid w:val="00673C9B"/>
    <w:rsid w:val="00675D9C"/>
    <w:rsid w:val="00680830"/>
    <w:rsid w:val="006817D0"/>
    <w:rsid w:val="00683B22"/>
    <w:rsid w:val="00684C03"/>
    <w:rsid w:val="006925A4"/>
    <w:rsid w:val="006A1300"/>
    <w:rsid w:val="006A2265"/>
    <w:rsid w:val="006A5DE8"/>
    <w:rsid w:val="006A61BF"/>
    <w:rsid w:val="006B347A"/>
    <w:rsid w:val="006B76A0"/>
    <w:rsid w:val="006C3A77"/>
    <w:rsid w:val="006C6CC4"/>
    <w:rsid w:val="006D041B"/>
    <w:rsid w:val="006D4139"/>
    <w:rsid w:val="006D7372"/>
    <w:rsid w:val="006E2436"/>
    <w:rsid w:val="006E697B"/>
    <w:rsid w:val="006F7609"/>
    <w:rsid w:val="007007E3"/>
    <w:rsid w:val="00716006"/>
    <w:rsid w:val="00721A29"/>
    <w:rsid w:val="0072231A"/>
    <w:rsid w:val="007249BA"/>
    <w:rsid w:val="007323E3"/>
    <w:rsid w:val="00733369"/>
    <w:rsid w:val="0073466C"/>
    <w:rsid w:val="007346A0"/>
    <w:rsid w:val="007353FF"/>
    <w:rsid w:val="00742004"/>
    <w:rsid w:val="00755445"/>
    <w:rsid w:val="00756979"/>
    <w:rsid w:val="00760505"/>
    <w:rsid w:val="007607D1"/>
    <w:rsid w:val="00761E15"/>
    <w:rsid w:val="007709A0"/>
    <w:rsid w:val="0077593D"/>
    <w:rsid w:val="0078286C"/>
    <w:rsid w:val="00790814"/>
    <w:rsid w:val="007A1FEB"/>
    <w:rsid w:val="007A2795"/>
    <w:rsid w:val="007A5223"/>
    <w:rsid w:val="007A7E3F"/>
    <w:rsid w:val="007B1BE3"/>
    <w:rsid w:val="007B4F6E"/>
    <w:rsid w:val="007C4928"/>
    <w:rsid w:val="007C520C"/>
    <w:rsid w:val="007D184F"/>
    <w:rsid w:val="007D7322"/>
    <w:rsid w:val="007E2A35"/>
    <w:rsid w:val="008037A0"/>
    <w:rsid w:val="00807BEE"/>
    <w:rsid w:val="00820217"/>
    <w:rsid w:val="008253A1"/>
    <w:rsid w:val="00825554"/>
    <w:rsid w:val="0082785E"/>
    <w:rsid w:val="00831257"/>
    <w:rsid w:val="00833DC5"/>
    <w:rsid w:val="00833E2D"/>
    <w:rsid w:val="008371F3"/>
    <w:rsid w:val="00837C79"/>
    <w:rsid w:val="00840F73"/>
    <w:rsid w:val="00861212"/>
    <w:rsid w:val="0086291F"/>
    <w:rsid w:val="00864421"/>
    <w:rsid w:val="00870C61"/>
    <w:rsid w:val="008730E6"/>
    <w:rsid w:val="00877AE2"/>
    <w:rsid w:val="00880444"/>
    <w:rsid w:val="0088062D"/>
    <w:rsid w:val="008808A8"/>
    <w:rsid w:val="00881A65"/>
    <w:rsid w:val="008835FB"/>
    <w:rsid w:val="008856DB"/>
    <w:rsid w:val="00890197"/>
    <w:rsid w:val="00890CC2"/>
    <w:rsid w:val="00891DD2"/>
    <w:rsid w:val="00891F73"/>
    <w:rsid w:val="00895BD0"/>
    <w:rsid w:val="008A3104"/>
    <w:rsid w:val="008A61AA"/>
    <w:rsid w:val="008A6396"/>
    <w:rsid w:val="008A7986"/>
    <w:rsid w:val="008B7124"/>
    <w:rsid w:val="008C6BF6"/>
    <w:rsid w:val="008D4B3E"/>
    <w:rsid w:val="008D6E00"/>
    <w:rsid w:val="008E350A"/>
    <w:rsid w:val="008E39EA"/>
    <w:rsid w:val="008E4E5E"/>
    <w:rsid w:val="008E5DB6"/>
    <w:rsid w:val="008F2715"/>
    <w:rsid w:val="009044CA"/>
    <w:rsid w:val="00906104"/>
    <w:rsid w:val="00912C05"/>
    <w:rsid w:val="009139AD"/>
    <w:rsid w:val="0091462D"/>
    <w:rsid w:val="009150D6"/>
    <w:rsid w:val="00917D4C"/>
    <w:rsid w:val="00922128"/>
    <w:rsid w:val="0092282B"/>
    <w:rsid w:val="00922C02"/>
    <w:rsid w:val="0092651B"/>
    <w:rsid w:val="009308C2"/>
    <w:rsid w:val="00931312"/>
    <w:rsid w:val="009360DE"/>
    <w:rsid w:val="00936EB3"/>
    <w:rsid w:val="00937348"/>
    <w:rsid w:val="0094140D"/>
    <w:rsid w:val="009417E5"/>
    <w:rsid w:val="00941E2A"/>
    <w:rsid w:val="009457BE"/>
    <w:rsid w:val="009462E7"/>
    <w:rsid w:val="0095519D"/>
    <w:rsid w:val="00961935"/>
    <w:rsid w:val="0096630F"/>
    <w:rsid w:val="00974E2B"/>
    <w:rsid w:val="00977D45"/>
    <w:rsid w:val="00995ED8"/>
    <w:rsid w:val="009A7B11"/>
    <w:rsid w:val="009B22A7"/>
    <w:rsid w:val="009C2096"/>
    <w:rsid w:val="009C2E08"/>
    <w:rsid w:val="009C3E48"/>
    <w:rsid w:val="009D4C37"/>
    <w:rsid w:val="009D5AF2"/>
    <w:rsid w:val="009D78FE"/>
    <w:rsid w:val="009E007E"/>
    <w:rsid w:val="009E378B"/>
    <w:rsid w:val="009E5414"/>
    <w:rsid w:val="009E7ED8"/>
    <w:rsid w:val="009E7F5F"/>
    <w:rsid w:val="009F27BD"/>
    <w:rsid w:val="009F27DD"/>
    <w:rsid w:val="009F7AC1"/>
    <w:rsid w:val="009F7CFB"/>
    <w:rsid w:val="00A00F49"/>
    <w:rsid w:val="00A046A2"/>
    <w:rsid w:val="00A04B1B"/>
    <w:rsid w:val="00A05D83"/>
    <w:rsid w:val="00A14556"/>
    <w:rsid w:val="00A26AD0"/>
    <w:rsid w:val="00A315A1"/>
    <w:rsid w:val="00A34767"/>
    <w:rsid w:val="00A359F6"/>
    <w:rsid w:val="00A37190"/>
    <w:rsid w:val="00A37338"/>
    <w:rsid w:val="00A454ED"/>
    <w:rsid w:val="00A47973"/>
    <w:rsid w:val="00A51685"/>
    <w:rsid w:val="00A524DD"/>
    <w:rsid w:val="00A54293"/>
    <w:rsid w:val="00A55C78"/>
    <w:rsid w:val="00A563C1"/>
    <w:rsid w:val="00A607D5"/>
    <w:rsid w:val="00A67B0C"/>
    <w:rsid w:val="00A86505"/>
    <w:rsid w:val="00A86FBE"/>
    <w:rsid w:val="00A90D69"/>
    <w:rsid w:val="00A92516"/>
    <w:rsid w:val="00A92BF6"/>
    <w:rsid w:val="00A9608B"/>
    <w:rsid w:val="00AA1FCE"/>
    <w:rsid w:val="00AA480E"/>
    <w:rsid w:val="00AA4AC8"/>
    <w:rsid w:val="00AA4E4A"/>
    <w:rsid w:val="00AB1FE5"/>
    <w:rsid w:val="00AB7CF5"/>
    <w:rsid w:val="00AC1878"/>
    <w:rsid w:val="00AC2E68"/>
    <w:rsid w:val="00AC4AFB"/>
    <w:rsid w:val="00AC5826"/>
    <w:rsid w:val="00AC7387"/>
    <w:rsid w:val="00AD7A40"/>
    <w:rsid w:val="00AE2E6C"/>
    <w:rsid w:val="00AE5393"/>
    <w:rsid w:val="00AF57D9"/>
    <w:rsid w:val="00AF5ACF"/>
    <w:rsid w:val="00B07E3D"/>
    <w:rsid w:val="00B10590"/>
    <w:rsid w:val="00B124BA"/>
    <w:rsid w:val="00B1540F"/>
    <w:rsid w:val="00B23F39"/>
    <w:rsid w:val="00B25741"/>
    <w:rsid w:val="00B300FC"/>
    <w:rsid w:val="00B31FE4"/>
    <w:rsid w:val="00B3716E"/>
    <w:rsid w:val="00B37A69"/>
    <w:rsid w:val="00B413B2"/>
    <w:rsid w:val="00B418AC"/>
    <w:rsid w:val="00B45B79"/>
    <w:rsid w:val="00B51247"/>
    <w:rsid w:val="00B51D30"/>
    <w:rsid w:val="00B553D6"/>
    <w:rsid w:val="00B615FF"/>
    <w:rsid w:val="00B6581F"/>
    <w:rsid w:val="00B710A3"/>
    <w:rsid w:val="00B7138C"/>
    <w:rsid w:val="00B7355A"/>
    <w:rsid w:val="00B74240"/>
    <w:rsid w:val="00B77DCF"/>
    <w:rsid w:val="00B81C40"/>
    <w:rsid w:val="00B91232"/>
    <w:rsid w:val="00B945EE"/>
    <w:rsid w:val="00B96DD6"/>
    <w:rsid w:val="00B97308"/>
    <w:rsid w:val="00BA4CB5"/>
    <w:rsid w:val="00BA6DE2"/>
    <w:rsid w:val="00BA71EB"/>
    <w:rsid w:val="00BB08BF"/>
    <w:rsid w:val="00BB0BA1"/>
    <w:rsid w:val="00BB38B2"/>
    <w:rsid w:val="00BC3808"/>
    <w:rsid w:val="00BC47C2"/>
    <w:rsid w:val="00BD042A"/>
    <w:rsid w:val="00BD2D39"/>
    <w:rsid w:val="00BD52A2"/>
    <w:rsid w:val="00BD6082"/>
    <w:rsid w:val="00BE327F"/>
    <w:rsid w:val="00BE5054"/>
    <w:rsid w:val="00BF1667"/>
    <w:rsid w:val="00BF24FE"/>
    <w:rsid w:val="00BF46C4"/>
    <w:rsid w:val="00BF5107"/>
    <w:rsid w:val="00BF5917"/>
    <w:rsid w:val="00BF6472"/>
    <w:rsid w:val="00BF7773"/>
    <w:rsid w:val="00C057D3"/>
    <w:rsid w:val="00C05D4C"/>
    <w:rsid w:val="00C10343"/>
    <w:rsid w:val="00C14072"/>
    <w:rsid w:val="00C163F4"/>
    <w:rsid w:val="00C16CD9"/>
    <w:rsid w:val="00C220B5"/>
    <w:rsid w:val="00C263AD"/>
    <w:rsid w:val="00C416C4"/>
    <w:rsid w:val="00C41E7D"/>
    <w:rsid w:val="00C434D0"/>
    <w:rsid w:val="00C46E4C"/>
    <w:rsid w:val="00C5618F"/>
    <w:rsid w:val="00C57C7A"/>
    <w:rsid w:val="00C62DEB"/>
    <w:rsid w:val="00C6333F"/>
    <w:rsid w:val="00C650AA"/>
    <w:rsid w:val="00C66CB7"/>
    <w:rsid w:val="00C67C54"/>
    <w:rsid w:val="00C749FF"/>
    <w:rsid w:val="00C77A88"/>
    <w:rsid w:val="00C77DD7"/>
    <w:rsid w:val="00C84E67"/>
    <w:rsid w:val="00C904E1"/>
    <w:rsid w:val="00C91D7F"/>
    <w:rsid w:val="00C95199"/>
    <w:rsid w:val="00C9771E"/>
    <w:rsid w:val="00CA0EFA"/>
    <w:rsid w:val="00CA5B68"/>
    <w:rsid w:val="00CB07C8"/>
    <w:rsid w:val="00CB0AFD"/>
    <w:rsid w:val="00CB4225"/>
    <w:rsid w:val="00CD366E"/>
    <w:rsid w:val="00CD3FAB"/>
    <w:rsid w:val="00CD53CA"/>
    <w:rsid w:val="00CD54E1"/>
    <w:rsid w:val="00CE31F9"/>
    <w:rsid w:val="00CF0553"/>
    <w:rsid w:val="00CF688A"/>
    <w:rsid w:val="00D1243B"/>
    <w:rsid w:val="00D15594"/>
    <w:rsid w:val="00D20587"/>
    <w:rsid w:val="00D20A5A"/>
    <w:rsid w:val="00D238E0"/>
    <w:rsid w:val="00D23FD9"/>
    <w:rsid w:val="00D25E33"/>
    <w:rsid w:val="00D424F2"/>
    <w:rsid w:val="00D430EB"/>
    <w:rsid w:val="00D45CDE"/>
    <w:rsid w:val="00D45FCD"/>
    <w:rsid w:val="00D634A0"/>
    <w:rsid w:val="00D64CA0"/>
    <w:rsid w:val="00D67BA5"/>
    <w:rsid w:val="00D7163D"/>
    <w:rsid w:val="00D722C6"/>
    <w:rsid w:val="00D779AB"/>
    <w:rsid w:val="00D8076F"/>
    <w:rsid w:val="00D817A0"/>
    <w:rsid w:val="00D878F6"/>
    <w:rsid w:val="00D91D03"/>
    <w:rsid w:val="00D96ACF"/>
    <w:rsid w:val="00DA0877"/>
    <w:rsid w:val="00DA1FC8"/>
    <w:rsid w:val="00DA4B0B"/>
    <w:rsid w:val="00DB79C8"/>
    <w:rsid w:val="00DB7CB5"/>
    <w:rsid w:val="00DB7DAF"/>
    <w:rsid w:val="00DC0232"/>
    <w:rsid w:val="00DC0F6B"/>
    <w:rsid w:val="00DC1E65"/>
    <w:rsid w:val="00DD1E9B"/>
    <w:rsid w:val="00DE176F"/>
    <w:rsid w:val="00DE3788"/>
    <w:rsid w:val="00DE3C65"/>
    <w:rsid w:val="00DF44BF"/>
    <w:rsid w:val="00DF5E50"/>
    <w:rsid w:val="00E106E3"/>
    <w:rsid w:val="00E141A4"/>
    <w:rsid w:val="00E1700A"/>
    <w:rsid w:val="00E215CE"/>
    <w:rsid w:val="00E224E8"/>
    <w:rsid w:val="00E27F9F"/>
    <w:rsid w:val="00E31BB2"/>
    <w:rsid w:val="00E36444"/>
    <w:rsid w:val="00E43BFD"/>
    <w:rsid w:val="00E479A4"/>
    <w:rsid w:val="00E5337E"/>
    <w:rsid w:val="00E56A44"/>
    <w:rsid w:val="00E577C1"/>
    <w:rsid w:val="00E6342B"/>
    <w:rsid w:val="00E65606"/>
    <w:rsid w:val="00E67488"/>
    <w:rsid w:val="00E719D1"/>
    <w:rsid w:val="00E749E5"/>
    <w:rsid w:val="00E83297"/>
    <w:rsid w:val="00E84A28"/>
    <w:rsid w:val="00E87C5D"/>
    <w:rsid w:val="00E91280"/>
    <w:rsid w:val="00E93144"/>
    <w:rsid w:val="00E96AB6"/>
    <w:rsid w:val="00E97E4F"/>
    <w:rsid w:val="00EA1834"/>
    <w:rsid w:val="00EA71BB"/>
    <w:rsid w:val="00EB167D"/>
    <w:rsid w:val="00ED389A"/>
    <w:rsid w:val="00ED4720"/>
    <w:rsid w:val="00EE0BA8"/>
    <w:rsid w:val="00EE0DE8"/>
    <w:rsid w:val="00EE4ED4"/>
    <w:rsid w:val="00EF0837"/>
    <w:rsid w:val="00EF1449"/>
    <w:rsid w:val="00EF4F3D"/>
    <w:rsid w:val="00EF54C3"/>
    <w:rsid w:val="00EF6535"/>
    <w:rsid w:val="00EF6D5A"/>
    <w:rsid w:val="00F01BEF"/>
    <w:rsid w:val="00F048A3"/>
    <w:rsid w:val="00F062B8"/>
    <w:rsid w:val="00F1280D"/>
    <w:rsid w:val="00F12FB3"/>
    <w:rsid w:val="00F20C0E"/>
    <w:rsid w:val="00F24867"/>
    <w:rsid w:val="00F24D2C"/>
    <w:rsid w:val="00F2732A"/>
    <w:rsid w:val="00F277AD"/>
    <w:rsid w:val="00F310B4"/>
    <w:rsid w:val="00F32DDF"/>
    <w:rsid w:val="00F33D71"/>
    <w:rsid w:val="00F3406A"/>
    <w:rsid w:val="00F34433"/>
    <w:rsid w:val="00F37B57"/>
    <w:rsid w:val="00F42270"/>
    <w:rsid w:val="00F427E5"/>
    <w:rsid w:val="00F42829"/>
    <w:rsid w:val="00F42EDC"/>
    <w:rsid w:val="00F43240"/>
    <w:rsid w:val="00F45ED9"/>
    <w:rsid w:val="00F52937"/>
    <w:rsid w:val="00F53F8B"/>
    <w:rsid w:val="00F540AE"/>
    <w:rsid w:val="00F61D85"/>
    <w:rsid w:val="00F66083"/>
    <w:rsid w:val="00F66ABF"/>
    <w:rsid w:val="00F7205C"/>
    <w:rsid w:val="00F73ED1"/>
    <w:rsid w:val="00F77791"/>
    <w:rsid w:val="00F77B4D"/>
    <w:rsid w:val="00F828B6"/>
    <w:rsid w:val="00F858FF"/>
    <w:rsid w:val="00FA138D"/>
    <w:rsid w:val="00FA5416"/>
    <w:rsid w:val="00FB50F8"/>
    <w:rsid w:val="00FC0DE0"/>
    <w:rsid w:val="00FC7A18"/>
    <w:rsid w:val="00FD01BC"/>
    <w:rsid w:val="00FD0D64"/>
    <w:rsid w:val="00FD3D7D"/>
    <w:rsid w:val="00FD69AD"/>
    <w:rsid w:val="00FE2F84"/>
    <w:rsid w:val="00FF0E1D"/>
    <w:rsid w:val="00FF6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4C09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73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629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015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34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1C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C65"/>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521C65"/>
    <w:pPr>
      <w:tabs>
        <w:tab w:val="center" w:pos="4320"/>
        <w:tab w:val="right" w:pos="8640"/>
      </w:tabs>
    </w:pPr>
  </w:style>
  <w:style w:type="character" w:customStyle="1" w:styleId="FooterChar">
    <w:name w:val="Footer Char"/>
    <w:basedOn w:val="DefaultParagraphFont"/>
    <w:link w:val="Footer"/>
    <w:uiPriority w:val="99"/>
    <w:rsid w:val="00521C65"/>
  </w:style>
  <w:style w:type="character" w:styleId="PageNumber">
    <w:name w:val="page number"/>
    <w:basedOn w:val="DefaultParagraphFont"/>
    <w:uiPriority w:val="99"/>
    <w:semiHidden/>
    <w:unhideWhenUsed/>
    <w:rsid w:val="00521C65"/>
  </w:style>
  <w:style w:type="paragraph" w:styleId="Header">
    <w:name w:val="header"/>
    <w:basedOn w:val="Normal"/>
    <w:link w:val="HeaderChar"/>
    <w:uiPriority w:val="99"/>
    <w:unhideWhenUsed/>
    <w:rsid w:val="00521C65"/>
    <w:pPr>
      <w:tabs>
        <w:tab w:val="center" w:pos="4320"/>
        <w:tab w:val="right" w:pos="8640"/>
      </w:tabs>
    </w:pPr>
  </w:style>
  <w:style w:type="character" w:customStyle="1" w:styleId="HeaderChar">
    <w:name w:val="Header Char"/>
    <w:basedOn w:val="DefaultParagraphFont"/>
    <w:link w:val="Header"/>
    <w:uiPriority w:val="99"/>
    <w:rsid w:val="00521C65"/>
  </w:style>
  <w:style w:type="paragraph" w:styleId="TOCHeading">
    <w:name w:val="TOC Heading"/>
    <w:basedOn w:val="Heading1"/>
    <w:next w:val="Normal"/>
    <w:uiPriority w:val="39"/>
    <w:unhideWhenUsed/>
    <w:qFormat/>
    <w:rsid w:val="00521C65"/>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21C65"/>
    <w:pPr>
      <w:spacing w:before="120"/>
    </w:pPr>
    <w:rPr>
      <w:b/>
      <w:caps/>
      <w:sz w:val="22"/>
      <w:szCs w:val="22"/>
    </w:rPr>
  </w:style>
  <w:style w:type="paragraph" w:styleId="BalloonText">
    <w:name w:val="Balloon Text"/>
    <w:basedOn w:val="Normal"/>
    <w:link w:val="BalloonTextChar"/>
    <w:uiPriority w:val="99"/>
    <w:semiHidden/>
    <w:unhideWhenUsed/>
    <w:rsid w:val="00521C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1C65"/>
    <w:rPr>
      <w:rFonts w:ascii="Lucida Grande" w:hAnsi="Lucida Grande" w:cs="Lucida Grande"/>
      <w:sz w:val="18"/>
      <w:szCs w:val="18"/>
    </w:rPr>
  </w:style>
  <w:style w:type="paragraph" w:styleId="TOC2">
    <w:name w:val="toc 2"/>
    <w:basedOn w:val="Normal"/>
    <w:next w:val="Normal"/>
    <w:autoRedefine/>
    <w:uiPriority w:val="39"/>
    <w:unhideWhenUsed/>
    <w:rsid w:val="00521C65"/>
    <w:pPr>
      <w:ind w:left="240"/>
    </w:pPr>
    <w:rPr>
      <w:smallCaps/>
      <w:sz w:val="22"/>
      <w:szCs w:val="22"/>
    </w:rPr>
  </w:style>
  <w:style w:type="paragraph" w:styleId="TOC3">
    <w:name w:val="toc 3"/>
    <w:basedOn w:val="Normal"/>
    <w:next w:val="Normal"/>
    <w:autoRedefine/>
    <w:uiPriority w:val="39"/>
    <w:unhideWhenUsed/>
    <w:rsid w:val="00521C65"/>
    <w:pPr>
      <w:ind w:left="480"/>
    </w:pPr>
    <w:rPr>
      <w:i/>
      <w:sz w:val="22"/>
      <w:szCs w:val="22"/>
    </w:rPr>
  </w:style>
  <w:style w:type="paragraph" w:styleId="TOC4">
    <w:name w:val="toc 4"/>
    <w:basedOn w:val="Normal"/>
    <w:next w:val="Normal"/>
    <w:autoRedefine/>
    <w:uiPriority w:val="39"/>
    <w:semiHidden/>
    <w:unhideWhenUsed/>
    <w:rsid w:val="00521C65"/>
    <w:pPr>
      <w:ind w:left="720"/>
    </w:pPr>
    <w:rPr>
      <w:sz w:val="18"/>
      <w:szCs w:val="18"/>
    </w:rPr>
  </w:style>
  <w:style w:type="paragraph" w:styleId="TOC5">
    <w:name w:val="toc 5"/>
    <w:basedOn w:val="Normal"/>
    <w:next w:val="Normal"/>
    <w:autoRedefine/>
    <w:uiPriority w:val="39"/>
    <w:semiHidden/>
    <w:unhideWhenUsed/>
    <w:rsid w:val="00521C65"/>
    <w:pPr>
      <w:ind w:left="960"/>
    </w:pPr>
    <w:rPr>
      <w:sz w:val="18"/>
      <w:szCs w:val="18"/>
    </w:rPr>
  </w:style>
  <w:style w:type="paragraph" w:styleId="TOC6">
    <w:name w:val="toc 6"/>
    <w:basedOn w:val="Normal"/>
    <w:next w:val="Normal"/>
    <w:autoRedefine/>
    <w:uiPriority w:val="39"/>
    <w:semiHidden/>
    <w:unhideWhenUsed/>
    <w:rsid w:val="00521C65"/>
    <w:pPr>
      <w:ind w:left="1200"/>
    </w:pPr>
    <w:rPr>
      <w:sz w:val="18"/>
      <w:szCs w:val="18"/>
    </w:rPr>
  </w:style>
  <w:style w:type="paragraph" w:styleId="TOC7">
    <w:name w:val="toc 7"/>
    <w:basedOn w:val="Normal"/>
    <w:next w:val="Normal"/>
    <w:autoRedefine/>
    <w:uiPriority w:val="39"/>
    <w:semiHidden/>
    <w:unhideWhenUsed/>
    <w:rsid w:val="00521C65"/>
    <w:pPr>
      <w:ind w:left="1440"/>
    </w:pPr>
    <w:rPr>
      <w:sz w:val="18"/>
      <w:szCs w:val="18"/>
    </w:rPr>
  </w:style>
  <w:style w:type="paragraph" w:styleId="TOC8">
    <w:name w:val="toc 8"/>
    <w:basedOn w:val="Normal"/>
    <w:next w:val="Normal"/>
    <w:autoRedefine/>
    <w:uiPriority w:val="39"/>
    <w:semiHidden/>
    <w:unhideWhenUsed/>
    <w:rsid w:val="00521C65"/>
    <w:pPr>
      <w:ind w:left="1680"/>
    </w:pPr>
    <w:rPr>
      <w:sz w:val="18"/>
      <w:szCs w:val="18"/>
    </w:rPr>
  </w:style>
  <w:style w:type="paragraph" w:styleId="TOC9">
    <w:name w:val="toc 9"/>
    <w:basedOn w:val="Normal"/>
    <w:next w:val="Normal"/>
    <w:autoRedefine/>
    <w:uiPriority w:val="39"/>
    <w:semiHidden/>
    <w:unhideWhenUsed/>
    <w:rsid w:val="00521C65"/>
    <w:pPr>
      <w:ind w:left="1920"/>
    </w:pPr>
    <w:rPr>
      <w:sz w:val="18"/>
      <w:szCs w:val="18"/>
    </w:rPr>
  </w:style>
  <w:style w:type="character" w:styleId="PlaceholderText">
    <w:name w:val="Placeholder Text"/>
    <w:basedOn w:val="DefaultParagraphFont"/>
    <w:uiPriority w:val="99"/>
    <w:semiHidden/>
    <w:rsid w:val="00D817A0"/>
    <w:rPr>
      <w:color w:val="808080"/>
    </w:rPr>
  </w:style>
  <w:style w:type="paragraph" w:styleId="EndnoteText">
    <w:name w:val="endnote text"/>
    <w:basedOn w:val="Normal"/>
    <w:link w:val="EndnoteTextChar"/>
    <w:uiPriority w:val="99"/>
    <w:unhideWhenUsed/>
    <w:rsid w:val="00E97E4F"/>
  </w:style>
  <w:style w:type="character" w:customStyle="1" w:styleId="EndnoteTextChar">
    <w:name w:val="Endnote Text Char"/>
    <w:basedOn w:val="DefaultParagraphFont"/>
    <w:link w:val="EndnoteText"/>
    <w:uiPriority w:val="99"/>
    <w:rsid w:val="00E97E4F"/>
  </w:style>
  <w:style w:type="character" w:styleId="EndnoteReference">
    <w:name w:val="endnote reference"/>
    <w:basedOn w:val="DefaultParagraphFont"/>
    <w:uiPriority w:val="99"/>
    <w:unhideWhenUsed/>
    <w:rsid w:val="00E97E4F"/>
    <w:rPr>
      <w:vertAlign w:val="superscript"/>
    </w:rPr>
  </w:style>
  <w:style w:type="paragraph" w:styleId="FootnoteText">
    <w:name w:val="footnote text"/>
    <w:basedOn w:val="Normal"/>
    <w:link w:val="FootnoteTextChar"/>
    <w:uiPriority w:val="99"/>
    <w:unhideWhenUsed/>
    <w:rsid w:val="00E97E4F"/>
  </w:style>
  <w:style w:type="character" w:customStyle="1" w:styleId="FootnoteTextChar">
    <w:name w:val="Footnote Text Char"/>
    <w:basedOn w:val="DefaultParagraphFont"/>
    <w:link w:val="FootnoteText"/>
    <w:uiPriority w:val="99"/>
    <w:rsid w:val="00E97E4F"/>
  </w:style>
  <w:style w:type="character" w:styleId="FootnoteReference">
    <w:name w:val="footnote reference"/>
    <w:basedOn w:val="DefaultParagraphFont"/>
    <w:uiPriority w:val="99"/>
    <w:unhideWhenUsed/>
    <w:rsid w:val="00E97E4F"/>
    <w:rPr>
      <w:vertAlign w:val="superscript"/>
    </w:rPr>
  </w:style>
  <w:style w:type="character" w:styleId="Hyperlink">
    <w:name w:val="Hyperlink"/>
    <w:basedOn w:val="DefaultParagraphFont"/>
    <w:uiPriority w:val="99"/>
    <w:unhideWhenUsed/>
    <w:rsid w:val="00E97E4F"/>
    <w:rPr>
      <w:color w:val="0000FF" w:themeColor="hyperlink"/>
      <w:u w:val="single"/>
    </w:rPr>
  </w:style>
  <w:style w:type="paragraph" w:styleId="Bibliography">
    <w:name w:val="Bibliography"/>
    <w:basedOn w:val="Normal"/>
    <w:next w:val="Normal"/>
    <w:uiPriority w:val="37"/>
    <w:unhideWhenUsed/>
    <w:rsid w:val="00E97E4F"/>
  </w:style>
  <w:style w:type="paragraph" w:styleId="ListParagraph">
    <w:name w:val="List Paragraph"/>
    <w:basedOn w:val="Normal"/>
    <w:uiPriority w:val="34"/>
    <w:qFormat/>
    <w:rsid w:val="00B300FC"/>
    <w:pPr>
      <w:ind w:left="720"/>
      <w:contextualSpacing/>
    </w:pPr>
  </w:style>
  <w:style w:type="character" w:customStyle="1" w:styleId="Heading2Char">
    <w:name w:val="Heading 2 Char"/>
    <w:basedOn w:val="DefaultParagraphFont"/>
    <w:link w:val="Heading2"/>
    <w:uiPriority w:val="9"/>
    <w:rsid w:val="00362937"/>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AA4E4A"/>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0015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73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629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015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34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1C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C65"/>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521C65"/>
    <w:pPr>
      <w:tabs>
        <w:tab w:val="center" w:pos="4320"/>
        <w:tab w:val="right" w:pos="8640"/>
      </w:tabs>
    </w:pPr>
  </w:style>
  <w:style w:type="character" w:customStyle="1" w:styleId="FooterChar">
    <w:name w:val="Footer Char"/>
    <w:basedOn w:val="DefaultParagraphFont"/>
    <w:link w:val="Footer"/>
    <w:uiPriority w:val="99"/>
    <w:rsid w:val="00521C65"/>
  </w:style>
  <w:style w:type="character" w:styleId="PageNumber">
    <w:name w:val="page number"/>
    <w:basedOn w:val="DefaultParagraphFont"/>
    <w:uiPriority w:val="99"/>
    <w:semiHidden/>
    <w:unhideWhenUsed/>
    <w:rsid w:val="00521C65"/>
  </w:style>
  <w:style w:type="paragraph" w:styleId="Header">
    <w:name w:val="header"/>
    <w:basedOn w:val="Normal"/>
    <w:link w:val="HeaderChar"/>
    <w:uiPriority w:val="99"/>
    <w:unhideWhenUsed/>
    <w:rsid w:val="00521C65"/>
    <w:pPr>
      <w:tabs>
        <w:tab w:val="center" w:pos="4320"/>
        <w:tab w:val="right" w:pos="8640"/>
      </w:tabs>
    </w:pPr>
  </w:style>
  <w:style w:type="character" w:customStyle="1" w:styleId="HeaderChar">
    <w:name w:val="Header Char"/>
    <w:basedOn w:val="DefaultParagraphFont"/>
    <w:link w:val="Header"/>
    <w:uiPriority w:val="99"/>
    <w:rsid w:val="00521C65"/>
  </w:style>
  <w:style w:type="paragraph" w:styleId="TOCHeading">
    <w:name w:val="TOC Heading"/>
    <w:basedOn w:val="Heading1"/>
    <w:next w:val="Normal"/>
    <w:uiPriority w:val="39"/>
    <w:unhideWhenUsed/>
    <w:qFormat/>
    <w:rsid w:val="00521C65"/>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21C65"/>
    <w:pPr>
      <w:spacing w:before="120"/>
    </w:pPr>
    <w:rPr>
      <w:b/>
      <w:caps/>
      <w:sz w:val="22"/>
      <w:szCs w:val="22"/>
    </w:rPr>
  </w:style>
  <w:style w:type="paragraph" w:styleId="BalloonText">
    <w:name w:val="Balloon Text"/>
    <w:basedOn w:val="Normal"/>
    <w:link w:val="BalloonTextChar"/>
    <w:uiPriority w:val="99"/>
    <w:semiHidden/>
    <w:unhideWhenUsed/>
    <w:rsid w:val="00521C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1C65"/>
    <w:rPr>
      <w:rFonts w:ascii="Lucida Grande" w:hAnsi="Lucida Grande" w:cs="Lucida Grande"/>
      <w:sz w:val="18"/>
      <w:szCs w:val="18"/>
    </w:rPr>
  </w:style>
  <w:style w:type="paragraph" w:styleId="TOC2">
    <w:name w:val="toc 2"/>
    <w:basedOn w:val="Normal"/>
    <w:next w:val="Normal"/>
    <w:autoRedefine/>
    <w:uiPriority w:val="39"/>
    <w:unhideWhenUsed/>
    <w:rsid w:val="00521C65"/>
    <w:pPr>
      <w:ind w:left="240"/>
    </w:pPr>
    <w:rPr>
      <w:smallCaps/>
      <w:sz w:val="22"/>
      <w:szCs w:val="22"/>
    </w:rPr>
  </w:style>
  <w:style w:type="paragraph" w:styleId="TOC3">
    <w:name w:val="toc 3"/>
    <w:basedOn w:val="Normal"/>
    <w:next w:val="Normal"/>
    <w:autoRedefine/>
    <w:uiPriority w:val="39"/>
    <w:unhideWhenUsed/>
    <w:rsid w:val="00521C65"/>
    <w:pPr>
      <w:ind w:left="480"/>
    </w:pPr>
    <w:rPr>
      <w:i/>
      <w:sz w:val="22"/>
      <w:szCs w:val="22"/>
    </w:rPr>
  </w:style>
  <w:style w:type="paragraph" w:styleId="TOC4">
    <w:name w:val="toc 4"/>
    <w:basedOn w:val="Normal"/>
    <w:next w:val="Normal"/>
    <w:autoRedefine/>
    <w:uiPriority w:val="39"/>
    <w:semiHidden/>
    <w:unhideWhenUsed/>
    <w:rsid w:val="00521C65"/>
    <w:pPr>
      <w:ind w:left="720"/>
    </w:pPr>
    <w:rPr>
      <w:sz w:val="18"/>
      <w:szCs w:val="18"/>
    </w:rPr>
  </w:style>
  <w:style w:type="paragraph" w:styleId="TOC5">
    <w:name w:val="toc 5"/>
    <w:basedOn w:val="Normal"/>
    <w:next w:val="Normal"/>
    <w:autoRedefine/>
    <w:uiPriority w:val="39"/>
    <w:semiHidden/>
    <w:unhideWhenUsed/>
    <w:rsid w:val="00521C65"/>
    <w:pPr>
      <w:ind w:left="960"/>
    </w:pPr>
    <w:rPr>
      <w:sz w:val="18"/>
      <w:szCs w:val="18"/>
    </w:rPr>
  </w:style>
  <w:style w:type="paragraph" w:styleId="TOC6">
    <w:name w:val="toc 6"/>
    <w:basedOn w:val="Normal"/>
    <w:next w:val="Normal"/>
    <w:autoRedefine/>
    <w:uiPriority w:val="39"/>
    <w:semiHidden/>
    <w:unhideWhenUsed/>
    <w:rsid w:val="00521C65"/>
    <w:pPr>
      <w:ind w:left="1200"/>
    </w:pPr>
    <w:rPr>
      <w:sz w:val="18"/>
      <w:szCs w:val="18"/>
    </w:rPr>
  </w:style>
  <w:style w:type="paragraph" w:styleId="TOC7">
    <w:name w:val="toc 7"/>
    <w:basedOn w:val="Normal"/>
    <w:next w:val="Normal"/>
    <w:autoRedefine/>
    <w:uiPriority w:val="39"/>
    <w:semiHidden/>
    <w:unhideWhenUsed/>
    <w:rsid w:val="00521C65"/>
    <w:pPr>
      <w:ind w:left="1440"/>
    </w:pPr>
    <w:rPr>
      <w:sz w:val="18"/>
      <w:szCs w:val="18"/>
    </w:rPr>
  </w:style>
  <w:style w:type="paragraph" w:styleId="TOC8">
    <w:name w:val="toc 8"/>
    <w:basedOn w:val="Normal"/>
    <w:next w:val="Normal"/>
    <w:autoRedefine/>
    <w:uiPriority w:val="39"/>
    <w:semiHidden/>
    <w:unhideWhenUsed/>
    <w:rsid w:val="00521C65"/>
    <w:pPr>
      <w:ind w:left="1680"/>
    </w:pPr>
    <w:rPr>
      <w:sz w:val="18"/>
      <w:szCs w:val="18"/>
    </w:rPr>
  </w:style>
  <w:style w:type="paragraph" w:styleId="TOC9">
    <w:name w:val="toc 9"/>
    <w:basedOn w:val="Normal"/>
    <w:next w:val="Normal"/>
    <w:autoRedefine/>
    <w:uiPriority w:val="39"/>
    <w:semiHidden/>
    <w:unhideWhenUsed/>
    <w:rsid w:val="00521C65"/>
    <w:pPr>
      <w:ind w:left="1920"/>
    </w:pPr>
    <w:rPr>
      <w:sz w:val="18"/>
      <w:szCs w:val="18"/>
    </w:rPr>
  </w:style>
  <w:style w:type="character" w:styleId="PlaceholderText">
    <w:name w:val="Placeholder Text"/>
    <w:basedOn w:val="DefaultParagraphFont"/>
    <w:uiPriority w:val="99"/>
    <w:semiHidden/>
    <w:rsid w:val="00D817A0"/>
    <w:rPr>
      <w:color w:val="808080"/>
    </w:rPr>
  </w:style>
  <w:style w:type="paragraph" w:styleId="EndnoteText">
    <w:name w:val="endnote text"/>
    <w:basedOn w:val="Normal"/>
    <w:link w:val="EndnoteTextChar"/>
    <w:uiPriority w:val="99"/>
    <w:unhideWhenUsed/>
    <w:rsid w:val="00E97E4F"/>
  </w:style>
  <w:style w:type="character" w:customStyle="1" w:styleId="EndnoteTextChar">
    <w:name w:val="Endnote Text Char"/>
    <w:basedOn w:val="DefaultParagraphFont"/>
    <w:link w:val="EndnoteText"/>
    <w:uiPriority w:val="99"/>
    <w:rsid w:val="00E97E4F"/>
  </w:style>
  <w:style w:type="character" w:styleId="EndnoteReference">
    <w:name w:val="endnote reference"/>
    <w:basedOn w:val="DefaultParagraphFont"/>
    <w:uiPriority w:val="99"/>
    <w:unhideWhenUsed/>
    <w:rsid w:val="00E97E4F"/>
    <w:rPr>
      <w:vertAlign w:val="superscript"/>
    </w:rPr>
  </w:style>
  <w:style w:type="paragraph" w:styleId="FootnoteText">
    <w:name w:val="footnote text"/>
    <w:basedOn w:val="Normal"/>
    <w:link w:val="FootnoteTextChar"/>
    <w:uiPriority w:val="99"/>
    <w:unhideWhenUsed/>
    <w:rsid w:val="00E97E4F"/>
  </w:style>
  <w:style w:type="character" w:customStyle="1" w:styleId="FootnoteTextChar">
    <w:name w:val="Footnote Text Char"/>
    <w:basedOn w:val="DefaultParagraphFont"/>
    <w:link w:val="FootnoteText"/>
    <w:uiPriority w:val="99"/>
    <w:rsid w:val="00E97E4F"/>
  </w:style>
  <w:style w:type="character" w:styleId="FootnoteReference">
    <w:name w:val="footnote reference"/>
    <w:basedOn w:val="DefaultParagraphFont"/>
    <w:uiPriority w:val="99"/>
    <w:unhideWhenUsed/>
    <w:rsid w:val="00E97E4F"/>
    <w:rPr>
      <w:vertAlign w:val="superscript"/>
    </w:rPr>
  </w:style>
  <w:style w:type="character" w:styleId="Hyperlink">
    <w:name w:val="Hyperlink"/>
    <w:basedOn w:val="DefaultParagraphFont"/>
    <w:uiPriority w:val="99"/>
    <w:unhideWhenUsed/>
    <w:rsid w:val="00E97E4F"/>
    <w:rPr>
      <w:color w:val="0000FF" w:themeColor="hyperlink"/>
      <w:u w:val="single"/>
    </w:rPr>
  </w:style>
  <w:style w:type="paragraph" w:styleId="Bibliography">
    <w:name w:val="Bibliography"/>
    <w:basedOn w:val="Normal"/>
    <w:next w:val="Normal"/>
    <w:uiPriority w:val="37"/>
    <w:unhideWhenUsed/>
    <w:rsid w:val="00E97E4F"/>
  </w:style>
  <w:style w:type="paragraph" w:styleId="ListParagraph">
    <w:name w:val="List Paragraph"/>
    <w:basedOn w:val="Normal"/>
    <w:uiPriority w:val="34"/>
    <w:qFormat/>
    <w:rsid w:val="00B300FC"/>
    <w:pPr>
      <w:ind w:left="720"/>
      <w:contextualSpacing/>
    </w:pPr>
  </w:style>
  <w:style w:type="character" w:customStyle="1" w:styleId="Heading2Char">
    <w:name w:val="Heading 2 Char"/>
    <w:basedOn w:val="DefaultParagraphFont"/>
    <w:link w:val="Heading2"/>
    <w:uiPriority w:val="9"/>
    <w:rsid w:val="00362937"/>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AA4E4A"/>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0015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211978">
      <w:bodyDiv w:val="1"/>
      <w:marLeft w:val="0"/>
      <w:marRight w:val="0"/>
      <w:marTop w:val="0"/>
      <w:marBottom w:val="0"/>
      <w:divBdr>
        <w:top w:val="none" w:sz="0" w:space="0" w:color="auto"/>
        <w:left w:val="none" w:sz="0" w:space="0" w:color="auto"/>
        <w:bottom w:val="none" w:sz="0" w:space="0" w:color="auto"/>
        <w:right w:val="none" w:sz="0" w:space="0" w:color="auto"/>
      </w:divBdr>
    </w:div>
    <w:div w:id="1130244900">
      <w:bodyDiv w:val="1"/>
      <w:marLeft w:val="0"/>
      <w:marRight w:val="0"/>
      <w:marTop w:val="0"/>
      <w:marBottom w:val="0"/>
      <w:divBdr>
        <w:top w:val="none" w:sz="0" w:space="0" w:color="auto"/>
        <w:left w:val="none" w:sz="0" w:space="0" w:color="auto"/>
        <w:bottom w:val="none" w:sz="0" w:space="0" w:color="auto"/>
        <w:right w:val="none" w:sz="0" w:space="0" w:color="auto"/>
      </w:divBdr>
      <w:divsChild>
        <w:div w:id="2081445312">
          <w:marLeft w:val="0"/>
          <w:marRight w:val="0"/>
          <w:marTop w:val="0"/>
          <w:marBottom w:val="0"/>
          <w:divBdr>
            <w:top w:val="none" w:sz="0" w:space="0" w:color="auto"/>
            <w:left w:val="none" w:sz="0" w:space="0" w:color="auto"/>
            <w:bottom w:val="none" w:sz="0" w:space="0" w:color="auto"/>
            <w:right w:val="none" w:sz="0" w:space="0" w:color="auto"/>
          </w:divBdr>
          <w:divsChild>
            <w:div w:id="1109740123">
              <w:marLeft w:val="0"/>
              <w:marRight w:val="0"/>
              <w:marTop w:val="0"/>
              <w:marBottom w:val="0"/>
              <w:divBdr>
                <w:top w:val="none" w:sz="0" w:space="0" w:color="auto"/>
                <w:left w:val="none" w:sz="0" w:space="0" w:color="auto"/>
                <w:bottom w:val="none" w:sz="0" w:space="0" w:color="auto"/>
                <w:right w:val="none" w:sz="0" w:space="0" w:color="auto"/>
              </w:divBdr>
            </w:div>
            <w:div w:id="629821665">
              <w:marLeft w:val="0"/>
              <w:marRight w:val="0"/>
              <w:marTop w:val="0"/>
              <w:marBottom w:val="0"/>
              <w:divBdr>
                <w:top w:val="none" w:sz="0" w:space="0" w:color="auto"/>
                <w:left w:val="none" w:sz="0" w:space="0" w:color="auto"/>
                <w:bottom w:val="none" w:sz="0" w:space="0" w:color="auto"/>
                <w:right w:val="none" w:sz="0" w:space="0" w:color="auto"/>
              </w:divBdr>
            </w:div>
            <w:div w:id="1550071770">
              <w:marLeft w:val="0"/>
              <w:marRight w:val="0"/>
              <w:marTop w:val="0"/>
              <w:marBottom w:val="0"/>
              <w:divBdr>
                <w:top w:val="none" w:sz="0" w:space="0" w:color="auto"/>
                <w:left w:val="none" w:sz="0" w:space="0" w:color="auto"/>
                <w:bottom w:val="none" w:sz="0" w:space="0" w:color="auto"/>
                <w:right w:val="none" w:sz="0" w:space="0" w:color="auto"/>
              </w:divBdr>
            </w:div>
            <w:div w:id="809791190">
              <w:marLeft w:val="0"/>
              <w:marRight w:val="0"/>
              <w:marTop w:val="0"/>
              <w:marBottom w:val="0"/>
              <w:divBdr>
                <w:top w:val="none" w:sz="0" w:space="0" w:color="auto"/>
                <w:left w:val="none" w:sz="0" w:space="0" w:color="auto"/>
                <w:bottom w:val="none" w:sz="0" w:space="0" w:color="auto"/>
                <w:right w:val="none" w:sz="0" w:space="0" w:color="auto"/>
              </w:divBdr>
            </w:div>
            <w:div w:id="642465248">
              <w:marLeft w:val="0"/>
              <w:marRight w:val="0"/>
              <w:marTop w:val="0"/>
              <w:marBottom w:val="0"/>
              <w:divBdr>
                <w:top w:val="none" w:sz="0" w:space="0" w:color="auto"/>
                <w:left w:val="none" w:sz="0" w:space="0" w:color="auto"/>
                <w:bottom w:val="none" w:sz="0" w:space="0" w:color="auto"/>
                <w:right w:val="none" w:sz="0" w:space="0" w:color="auto"/>
              </w:divBdr>
            </w:div>
            <w:div w:id="1230968812">
              <w:marLeft w:val="0"/>
              <w:marRight w:val="0"/>
              <w:marTop w:val="0"/>
              <w:marBottom w:val="0"/>
              <w:divBdr>
                <w:top w:val="none" w:sz="0" w:space="0" w:color="auto"/>
                <w:left w:val="none" w:sz="0" w:space="0" w:color="auto"/>
                <w:bottom w:val="none" w:sz="0" w:space="0" w:color="auto"/>
                <w:right w:val="none" w:sz="0" w:space="0" w:color="auto"/>
              </w:divBdr>
            </w:div>
            <w:div w:id="1076702555">
              <w:marLeft w:val="0"/>
              <w:marRight w:val="0"/>
              <w:marTop w:val="0"/>
              <w:marBottom w:val="0"/>
              <w:divBdr>
                <w:top w:val="none" w:sz="0" w:space="0" w:color="auto"/>
                <w:left w:val="none" w:sz="0" w:space="0" w:color="auto"/>
                <w:bottom w:val="none" w:sz="0" w:space="0" w:color="auto"/>
                <w:right w:val="none" w:sz="0" w:space="0" w:color="auto"/>
              </w:divBdr>
            </w:div>
            <w:div w:id="443379766">
              <w:marLeft w:val="0"/>
              <w:marRight w:val="0"/>
              <w:marTop w:val="0"/>
              <w:marBottom w:val="0"/>
              <w:divBdr>
                <w:top w:val="none" w:sz="0" w:space="0" w:color="auto"/>
                <w:left w:val="none" w:sz="0" w:space="0" w:color="auto"/>
                <w:bottom w:val="none" w:sz="0" w:space="0" w:color="auto"/>
                <w:right w:val="none" w:sz="0" w:space="0" w:color="auto"/>
              </w:divBdr>
            </w:div>
            <w:div w:id="18211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hyperlink" Target="https://buildit28.docs.apiary.io/"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Kar16</b:Tag>
    <b:SourceType>InternetSite</b:SourceType>
    <b:Guid>{29A54037-4B74-5E4F-9510-D27315C677A8}</b:Guid>
    <b:Author>
      <b:Author>
        <b:NameList>
          <b:Person>
            <b:Last>Desai</b:Last>
            <b:First>Karan</b:First>
          </b:Person>
        </b:NameList>
      </b:Author>
    </b:Author>
    <b:Title>digit-classifier</b:Title>
    <b:InternetSiteTitle>GitHub</b:InternetSiteTitle>
    <b:URL>https://github.com/kdexd/digit-classifier</b:URL>
    <b:Year>2016</b:Year>
    <b:YearAccessed>2018</b:YearAccessed>
    <b:RefOrder>2</b:RefOrder>
  </b:Source>
  <b:Source>
    <b:Tag>a18</b:Tag>
    <b:SourceType>InternetSite</b:SourceType>
    <b:Guid>{F0F4906A-EF8B-DA43-A7FF-249287068EED}</b:Guid>
    <b:InternetSiteTitle>Neural Networks and Deep Learning</b:InternetSiteTitle>
    <b:URL>http://neuralnetworksanddeeplearning.com/index.html</b:URL>
    <b:YearAccessed>2018</b:YearAccessed>
    <b:Author>
      <b:Author>
        <b:NameList>
          <b:Person>
            <b:Last>Nielsen</b:Last>
            <b:First>Michael</b:First>
          </b:Person>
        </b:NameList>
      </b:Author>
    </b:Author>
    <b:Year>2013</b:Year>
    <b:RefOrder>3</b:RefOrder>
  </b:Source>
  <b:Source>
    <b:Tag>Placeholder1</b:Tag>
    <b:SourceType>InternetSite</b:SourceType>
    <b:Guid>{6D7FFCDB-E193-194F-99DC-C7A896A82A65}</b:Guid>
    <b:InternetSiteTitle>Neural Networks and Deep Learning</b:InternetSiteTitle>
    <b:URL>http://neuralnetworksanddeeplearning.com/index.html</b:URL>
    <b:YearAccessed>2018</b:YearAccessed>
    <b:Author>
      <b:Author>
        <b:NameList>
          <b:Person>
            <b:Last>Nielsen</b:Last>
            <b:First>Michael</b:First>
          </b:Person>
        </b:NameList>
      </b:Author>
    </b:Author>
    <b:Year>2015</b:Year>
    <b:RefOrder>1</b:RefOrder>
  </b:Source>
</b:Sources>
</file>

<file path=customXml/itemProps1.xml><?xml version="1.0" encoding="utf-8"?>
<ds:datastoreItem xmlns:ds="http://schemas.openxmlformats.org/officeDocument/2006/customXml" ds:itemID="{0027D21C-5C48-5248-B8D8-1B685A018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661</Words>
  <Characters>3769</Characters>
  <Application>Microsoft Macintosh Word</Application>
  <DocSecurity>0</DocSecurity>
  <Lines>31</Lines>
  <Paragraphs>8</Paragraphs>
  <ScaleCrop>false</ScaleCrop>
  <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Kristjan Veskimäe</dc:creator>
  <cp:keywords/>
  <dc:description/>
  <cp:lastModifiedBy>Kristjan Veskimäe</cp:lastModifiedBy>
  <cp:revision>8</cp:revision>
  <cp:lastPrinted>2018-05-22T15:29:00Z</cp:lastPrinted>
  <dcterms:created xsi:type="dcterms:W3CDTF">2018-05-22T15:29:00Z</dcterms:created>
  <dcterms:modified xsi:type="dcterms:W3CDTF">2018-05-22T15:54:00Z</dcterms:modified>
</cp:coreProperties>
</file>