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tbl>
      <w:tblPr>
        <w:tblStyle w:val="TableGrid"/>
        <w:tblW w:type="auto" w:w="0"/>
        <w:tblLayout w:type="fixed"/>
        <w:tblLook w:firstColumn="1" w:firstRow="1" w:lastColumn="0" w:lastRow="0" w:noHBand="0" w:noVBand="1" w:val="04A0"/>
      </w:tblPr>
      <w:tblGrid>
        <w:gridCol w:w="1728"/>
        <w:gridCol w:w="1757"/>
        <w:gridCol w:w="1728"/>
        <w:gridCol w:w="1757"/>
        <w:gridCol w:w="1728"/>
        <w:gridCol w:w="1757"/>
      </w:tblGrid>
      <w:tr>
        <w:tc>
          <w:tcPr>
            <w:tcW w:type="dxa" w:w="1745"/>
            <w:shd w:fill="44546A"/>
          </w:tcPr>
          <w:p>
            <w:pPr>
              <w:jc w:val="left"/>
            </w:pPr>
            <w:r>
              <w:rPr>
                <w:rFonts w:ascii="Calibri" w:hAnsi="Calibri"/>
                <w:b/>
                <w:color w:val="FFFFFF"/>
                <w:sz w:val="16"/>
              </w:rPr>
              <w:t>Credit Exposure Name:</w:t>
            </w:r>
          </w:p>
        </w:tc>
        <w:tc>
          <w:tcPr>
            <w:tcW w:type="dxa" w:w="1745"/>
          </w:tcPr>
          <w:p>
            <w:pPr>
              <w:jc w:val="left"/>
            </w:pPr>
            <w:r>
              <w:rPr>
                <w:rFonts w:ascii="Calibri" w:hAnsi="Calibri"/>
                <w:sz w:val="16"/>
              </w:rPr>
              <w:t>AMETEK INC/</w:t>
            </w:r>
          </w:p>
        </w:tc>
        <w:tc>
          <w:tcPr>
            <w:tcW w:type="dxa" w:w="1745"/>
            <w:shd w:fill="44546A"/>
          </w:tcPr>
          <w:p>
            <w:pPr>
              <w:jc w:val="left"/>
            </w:pPr>
            <w:r>
              <w:rPr>
                <w:rFonts w:ascii="Calibri" w:hAnsi="Calibri"/>
                <w:b/>
                <w:color w:val="FFFFFF"/>
                <w:sz w:val="16"/>
              </w:rPr>
              <w:t>Public / Private:</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Servicing Category:</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iRisk Parent Name:</w:t>
            </w:r>
          </w:p>
        </w:tc>
        <w:tc>
          <w:tcPr>
            <w:tcW w:type="dxa" w:w="1745"/>
          </w:tcPr>
          <w:p>
            <w:pPr>
              <w:jc w:val="left"/>
            </w:pPr>
            <w:r>
              <w:rPr>
                <w:rFonts w:ascii="Calibri" w:hAnsi="Calibri"/>
                <w:sz w:val="16"/>
              </w:rPr>
              <w:t>AMETEK INC/</w:t>
            </w:r>
          </w:p>
        </w:tc>
        <w:tc>
          <w:tcPr>
            <w:tcW w:type="dxa" w:w="1745"/>
            <w:shd w:fill="44546A"/>
          </w:tcPr>
          <w:p>
            <w:pPr>
              <w:jc w:val="left"/>
            </w:pPr>
            <w:r>
              <w:rPr>
                <w:rFonts w:ascii="Calibri" w:hAnsi="Calibri"/>
                <w:b/>
                <w:color w:val="FFFFFF"/>
                <w:sz w:val="16"/>
              </w:rPr>
              <w:t>Headquarters:</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PruScore:</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Industry: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Region:</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NAIC Designation:</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Real Assets Category: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MD:</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S&amp;P / M / Fitch:</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Stat.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Team Leader:</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Other Ratings:</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Economic Risk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Secondary: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Unqualified Audit:</w:t>
            </w:r>
          </w:p>
        </w:tc>
        <w:tc>
          <w:tcPr>
            <w:tcW w:type="dxa" w:w="1745"/>
          </w:tcPr>
          <w:p>
            <w:pPr>
              <w:jc w:val="left"/>
            </w:pPr>
            <w:r>
              <w:rPr>
                <w:rFonts w:ascii="Calibri" w:hAnsi="Calibri"/>
                <w:sz w:val="16"/>
              </w:rPr>
              <w:t>-</w:t>
            </w:r>
          </w:p>
        </w:tc>
      </w:tr>
      <w:tr>
        <w:tc>
          <w:tcPr>
            <w:tcW w:type="dxa" w:w="1745"/>
            <w:shd w:fill="44546A"/>
          </w:tcPr>
          <w:p>
            <w:pPr>
              <w:jc w:val="left"/>
            </w:pPr>
            <w:r>
              <w:rPr>
                <w:rFonts w:ascii="Calibri" w:hAnsi="Calibri"/>
                <w:b/>
                <w:color w:val="FFFFFF"/>
                <w:sz w:val="16"/>
              </w:rPr>
              <w:t>Valuation Country:</w:t>
            </w:r>
          </w:p>
        </w:tc>
        <w:tc>
          <w:tcPr>
            <w:tcW w:type="dxa" w:w="1745"/>
          </w:tcPr>
          <w:p>
            <w:pPr>
              <w:jc w:val="left"/>
            </w:pPr>
            <w:r>
              <w:rPr>
                <w:rFonts w:ascii="Calibri" w:hAnsi="Calibri"/>
                <w:sz w:val="16"/>
              </w:rPr>
              <w:t>-</w:t>
            </w:r>
          </w:p>
        </w:tc>
        <w:tc>
          <w:tcPr>
            <w:tcW w:type="dxa" w:w="1745"/>
            <w:shd w:fill="44546A"/>
          </w:tcPr>
          <w:p>
            <w:pPr>
              <w:jc w:val="left"/>
            </w:pPr>
            <w:r>
              <w:rPr>
                <w:rFonts w:ascii="Calibri" w:hAnsi="Calibri"/>
                <w:b/>
                <w:color w:val="FFFFFF"/>
                <w:sz w:val="16"/>
              </w:rPr>
              <w:t>Analyst:</w:t>
            </w:r>
          </w:p>
        </w:tc>
        <w:tc>
          <w:tcPr>
            <w:tcW w:type="dxa" w:w="1745"/>
          </w:tcPr>
          <w:p>
            <w:pPr>
              <w:jc w:val="left"/>
            </w:pPr>
            <w:r>
              <w:rPr>
                <w:rFonts w:ascii="Calibri" w:hAnsi="Calibri"/>
                <w:sz w:val="16"/>
              </w:rPr>
              <w:t>-</w:t>
            </w:r>
          </w:p>
        </w:tc>
        <w:tc>
          <w:tcPr>
            <w:tcW w:type="dxa" w:w="1745"/>
          </w:tcPr>
          <w:p>
            <w:r/>
          </w:p>
        </w:tc>
        <w:tc>
          <w:tcPr>
            <w:tcW w:type="dxa" w:w="1745"/>
          </w:tcPr>
          <w:p>
            <w:r/>
          </w:p>
        </w:tc>
      </w:tr>
    </w:tbl>
    <w:p/>
    <w:p/>
    <w:tbl>
      <w:tblPr>
        <w:tblStyle w:val="TableGrid"/>
        <w:tblW w:type="auto" w:w="0"/>
        <w:tblLayout w:type="fixed"/>
        <w:tblLook w:firstColumn="1" w:firstRow="1" w:lastColumn="0" w:lastRow="0" w:noHBand="0" w:noVBand="1" w:val="04A0"/>
      </w:tblPr>
      <w:tblGrid>
        <w:gridCol w:w="5234"/>
        <w:gridCol w:w="5234"/>
      </w:tblGrid>
      <w:tr>
        <w:tc>
          <w:tcPr>
            <w:tcW w:type="dxa" w:w="5234"/>
            <w:shd w:fill="44546A"/>
          </w:tcPr>
          <w:p>
            <w:pPr>
              <w:jc w:val="left"/>
            </w:pPr>
            <w:r>
              <w:rPr>
                <w:rFonts w:ascii="Calibri" w:hAnsi="Calibri"/>
                <w:b/>
                <w:color w:val="FFFFFF"/>
                <w:sz w:val="16"/>
              </w:rPr>
              <w:t>Key Credit Merits</w:t>
            </w:r>
          </w:p>
        </w:tc>
        <w:tc>
          <w:tcPr>
            <w:tcW w:type="dxa" w:w="5234"/>
            <w:shd w:fill="44546A"/>
          </w:tcPr>
          <w:p>
            <w:pPr>
              <w:jc w:val="left"/>
            </w:pPr>
            <w:r>
              <w:rPr>
                <w:rFonts w:ascii="Calibri" w:hAnsi="Calibri"/>
                <w:b/>
                <w:color w:val="FFFFFF"/>
                <w:sz w:val="16"/>
              </w:rPr>
              <w:t>Key Credit Risks</w:t>
            </w:r>
          </w:p>
        </w:tc>
      </w:tr>
      <w:tr>
        <w:tc>
          <w:tcPr>
            <w:tcW w:type="dxa" w:w="5234"/>
          </w:tcPr>
          <w:p>
            <w:pPr>
              <w:jc w:val="left"/>
            </w:pPr>
            <w:r>
              <w:rPr>
                <w:rFonts w:ascii="Calibri" w:hAnsi="Calibri"/>
                <w:sz w:val="16"/>
              </w:rPr>
              <w:t>Low net leverage</w:t>
            </w:r>
          </w:p>
        </w:tc>
        <w:tc>
          <w:tcPr>
            <w:tcW w:type="dxa" w:w="5234"/>
          </w:tcPr>
          <w:p>
            <w:pPr>
              <w:jc w:val="left"/>
            </w:pPr>
            <w:r>
              <w:rPr>
                <w:rFonts w:ascii="Calibri" w:hAnsi="Calibri"/>
                <w:sz w:val="16"/>
              </w:rPr>
              <w:t>Acquisition integration risk</w:t>
            </w:r>
          </w:p>
        </w:tc>
      </w:tr>
      <w:tr>
        <w:tc>
          <w:tcPr>
            <w:tcW w:type="dxa" w:w="5234"/>
          </w:tcPr>
          <w:p>
            <w:pPr>
              <w:jc w:val="left"/>
            </w:pPr>
            <w:r>
              <w:rPr>
                <w:rFonts w:ascii="Calibri" w:hAnsi="Calibri"/>
                <w:sz w:val="16"/>
              </w:rPr>
              <w:t>Strong free cash flow</w:t>
            </w:r>
          </w:p>
        </w:tc>
        <w:tc>
          <w:tcPr>
            <w:tcW w:type="dxa" w:w="5234"/>
          </w:tcPr>
          <w:p>
            <w:pPr>
              <w:jc w:val="left"/>
            </w:pPr>
            <w:r>
              <w:rPr>
                <w:rFonts w:ascii="Calibri" w:hAnsi="Calibri"/>
                <w:sz w:val="16"/>
              </w:rPr>
              <w:t>Cyclical industrial demand</w:t>
            </w:r>
          </w:p>
        </w:tc>
      </w:tr>
      <w:tr>
        <w:tc>
          <w:tcPr>
            <w:tcW w:type="dxa" w:w="5234"/>
          </w:tcPr>
          <w:p>
            <w:pPr>
              <w:jc w:val="left"/>
            </w:pPr>
            <w:r>
              <w:rPr>
                <w:rFonts w:ascii="Calibri" w:hAnsi="Calibri"/>
                <w:sz w:val="16"/>
              </w:rPr>
              <w:t>Diverse end markets</w:t>
            </w:r>
          </w:p>
        </w:tc>
        <w:tc>
          <w:tcPr>
            <w:tcW w:type="dxa" w:w="5234"/>
          </w:tcPr>
          <w:p>
            <w:pPr>
              <w:jc w:val="left"/>
            </w:pPr>
            <w:r>
              <w:rPr>
                <w:rFonts w:ascii="Calibri" w:hAnsi="Calibri"/>
                <w:sz w:val="16"/>
              </w:rPr>
              <w:t>Foreign currency exposure</w:t>
            </w:r>
          </w:p>
        </w:tc>
      </w:tr>
    </w:tbl>
    <w:p/>
    <w:p/>
    <w:tbl>
      <w:tblPr>
        <w:tblStyle w:val="TableGrid"/>
        <w:tblW w:type="auto" w:w="0"/>
        <w:tblLayout w:type="fixed"/>
        <w:tblLook w:firstColumn="1" w:firstRow="1" w:lastColumn="0" w:lastRow="0" w:noHBand="0" w:noVBand="1" w:val="04A0"/>
      </w:tblPr>
      <w:tblGrid>
        <w:gridCol w:w="3600"/>
        <w:gridCol w:w="1374"/>
        <w:gridCol w:w="1374"/>
        <w:gridCol w:w="1374"/>
        <w:gridCol w:w="1374"/>
        <w:gridCol w:w="1374"/>
      </w:tblGrid>
      <w:tr>
        <w:tc>
          <w:tcPr>
            <w:tcW w:type="dxa" w:w="10470"/>
            <w:gridSpan w:val="6"/>
            <w:shd w:fill="44546A"/>
          </w:tcPr>
          <w:p>
            <w:pPr>
              <w:jc w:val="center"/>
            </w:pPr>
            <w:r>
              <w:rPr>
                <w:rFonts w:ascii="Calibri" w:hAnsi="Calibri"/>
                <w:b/>
                <w:color w:val="FFFFFF"/>
                <w:sz w:val="28"/>
              </w:rPr>
              <w:t>AMETEK INC/ - Capitalization Table</w:t>
            </w:r>
          </w:p>
        </w:tc>
      </w:tr>
      <w:tr>
        <w:tc>
          <w:tcPr>
            <w:tcW w:type="dxa" w:w="1745"/>
            <w:shd w:fill="44546A"/>
          </w:tcPr>
          <w:p>
            <w:pPr>
              <w:jc w:val="left"/>
            </w:pPr>
            <w:r>
              <w:rPr>
                <w:rFonts w:ascii="Calibri" w:hAnsi="Calibri"/>
                <w:b/>
                <w:color w:val="FFFFFF"/>
                <w:sz w:val="16"/>
              </w:rPr>
              <w:t>Item</w:t>
            </w:r>
          </w:p>
        </w:tc>
        <w:tc>
          <w:tcPr>
            <w:tcW w:type="dxa" w:w="1745"/>
            <w:shd w:fill="44546A"/>
          </w:tcPr>
          <w:p>
            <w:pPr>
              <w:jc w:val="center"/>
            </w:pPr>
            <w:r>
              <w:rPr>
                <w:rFonts w:ascii="Calibri" w:hAnsi="Calibri"/>
                <w:b/>
                <w:color w:val="FFFFFF"/>
                <w:sz w:val="16"/>
              </w:rPr>
              <w:t>Amount</w:t>
            </w:r>
          </w:p>
        </w:tc>
        <w:tc>
          <w:tcPr>
            <w:tcW w:type="dxa" w:w="1745"/>
            <w:shd w:fill="44546A"/>
          </w:tcPr>
          <w:p>
            <w:pPr>
              <w:jc w:val="center"/>
            </w:pPr>
            <w:r>
              <w:rPr>
                <w:rFonts w:ascii="Calibri" w:hAnsi="Calibri"/>
                <w:b/>
                <w:color w:val="FFFFFF"/>
                <w:sz w:val="16"/>
              </w:rPr>
              <w:t>PPC Holdings</w:t>
            </w:r>
          </w:p>
        </w:tc>
        <w:tc>
          <w:tcPr>
            <w:tcW w:type="dxa" w:w="1745"/>
            <w:shd w:fill="44546A"/>
          </w:tcPr>
          <w:p>
            <w:pPr>
              <w:jc w:val="center"/>
            </w:pPr>
            <w:r>
              <w:rPr>
                <w:rFonts w:ascii="Calibri" w:hAnsi="Calibri"/>
                <w:b/>
                <w:color w:val="FFFFFF"/>
                <w:sz w:val="16"/>
              </w:rPr>
              <w:t>Coupon</w:t>
            </w:r>
          </w:p>
        </w:tc>
        <w:tc>
          <w:tcPr>
            <w:tcW w:type="dxa" w:w="1745"/>
            <w:shd w:fill="44546A"/>
          </w:tcPr>
          <w:p>
            <w:pPr>
              <w:jc w:val="center"/>
            </w:pPr>
            <w:r>
              <w:rPr>
                <w:rFonts w:ascii="Calibri" w:hAnsi="Calibri"/>
                <w:b/>
                <w:color w:val="FFFFFF"/>
                <w:sz w:val="16"/>
              </w:rPr>
              <w:t>Secured</w:t>
            </w:r>
          </w:p>
        </w:tc>
        <w:tc>
          <w:tcPr>
            <w:tcW w:type="dxa" w:w="1745"/>
            <w:shd w:fill="44546A"/>
          </w:tcPr>
          <w:p>
            <w:pPr>
              <w:jc w:val="center"/>
            </w:pPr>
            <w:r>
              <w:rPr>
                <w:rFonts w:ascii="Calibri" w:hAnsi="Calibri"/>
                <w:b/>
                <w:color w:val="FFFFFF"/>
                <w:sz w:val="16"/>
              </w:rPr>
              <w:t>Maturity</w:t>
            </w:r>
          </w:p>
        </w:tc>
      </w:tr>
      <w:tr>
        <w:tc>
          <w:tcPr>
            <w:tcW w:type="dxa" w:w="1745"/>
          </w:tcPr>
          <w:p>
            <w:pPr>
              <w:jc w:val="left"/>
            </w:pPr>
            <w:r>
              <w:rPr>
                <w:rFonts w:ascii="Calibri" w:hAnsi="Calibri"/>
                <w:sz w:val="16"/>
              </w:rPr>
              <w:t>Cash and Equivalents</w:t>
            </w:r>
          </w:p>
        </w:tc>
        <w:tc>
          <w:tcPr>
            <w:tcW w:type="dxa" w:w="1745"/>
          </w:tcPr>
          <w:p>
            <w:pPr>
              <w:jc w:val="center"/>
            </w:pPr>
            <w:r>
              <w:rPr>
                <w:rFonts w:ascii="Calibri" w:hAnsi="Calibri"/>
                <w:sz w:val="16"/>
              </w:rPr>
              <w:t>619,712</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Revolving Credit Facility</w:t>
            </w:r>
          </w:p>
        </w:tc>
        <w:tc>
          <w:tcPr>
            <w:tcW w:type="dxa" w:w="1745"/>
          </w:tcPr>
          <w:p>
            <w:pPr>
              <w:jc w:val="center"/>
            </w:pPr>
            <w:r>
              <w:rPr>
                <w:rFonts w:ascii="Calibri" w:hAnsi="Calibri"/>
                <w:sz w:val="16"/>
              </w:rPr>
              <w:t>230,000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S + 80-150</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May-27</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100,000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3.96%</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Aug-25</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275,000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4.18%</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Dec-25</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100,000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3.83%</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Sep-26</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250,000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4.32%</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Dec-27</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50,000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4.37%</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Dec-28</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100,000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3.98%</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Sep-29</w:t>
            </w:r>
          </w:p>
        </w:tc>
      </w:tr>
      <w:tr>
        <w:tc>
          <w:tcPr>
            <w:tcW w:type="dxa" w:w="1745"/>
          </w:tcPr>
          <w:p>
            <w:pPr>
              <w:jc w:val="left"/>
            </w:pPr>
            <w:r>
              <w:rPr>
                <w:rFonts w:ascii="Calibri" w:hAnsi="Calibri"/>
                <w:sz w:val="16"/>
              </w:rPr>
              <w:t>USD Senior Notes</w:t>
            </w:r>
          </w:p>
        </w:tc>
        <w:tc>
          <w:tcPr>
            <w:tcW w:type="dxa" w:w="1745"/>
          </w:tcPr>
          <w:p>
            <w:pPr>
              <w:jc w:val="center"/>
            </w:pPr>
            <w:r>
              <w:rPr>
                <w:rFonts w:ascii="Calibri" w:hAnsi="Calibri"/>
                <w:sz w:val="16"/>
              </w:rPr>
              <w:t>50,000</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4.45%</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Aug-35</w:t>
            </w:r>
          </w:p>
        </w:tc>
      </w:tr>
      <w:tr>
        <w:tc>
          <w:tcPr>
            <w:tcW w:type="dxa" w:w="1745"/>
          </w:tcPr>
          <w:p>
            <w:pPr>
              <w:jc w:val="left"/>
            </w:pPr>
            <w:r>
              <w:rPr>
                <w:rFonts w:ascii="Calibri" w:hAnsi="Calibri"/>
                <w:sz w:val="16"/>
              </w:rPr>
              <w:t>EUR Senior Notes</w:t>
            </w:r>
          </w:p>
        </w:tc>
        <w:tc>
          <w:tcPr>
            <w:tcW w:type="dxa" w:w="1745"/>
          </w:tcPr>
          <w:p>
            <w:pPr>
              <w:jc w:val="center"/>
            </w:pPr>
            <w:r>
              <w:rPr>
                <w:rFonts w:ascii="Calibri" w:hAnsi="Calibri"/>
                <w:sz w:val="16"/>
              </w:rPr>
              <w:t>310,514</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1.34%</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Oct-26</w:t>
            </w:r>
          </w:p>
        </w:tc>
      </w:tr>
      <w:tr>
        <w:tc>
          <w:tcPr>
            <w:tcW w:type="dxa" w:w="1745"/>
          </w:tcPr>
          <w:p>
            <w:pPr>
              <w:jc w:val="left"/>
            </w:pPr>
            <w:r>
              <w:rPr>
                <w:rFonts w:ascii="Calibri" w:hAnsi="Calibri"/>
                <w:sz w:val="16"/>
              </w:rPr>
              <w:t>EUR Senior Notes</w:t>
            </w:r>
          </w:p>
        </w:tc>
        <w:tc>
          <w:tcPr>
            <w:tcW w:type="dxa" w:w="1745"/>
          </w:tcPr>
          <w:p>
            <w:pPr>
              <w:jc w:val="center"/>
            </w:pPr>
            <w:r>
              <w:rPr>
                <w:rFonts w:ascii="Calibri" w:hAnsi="Calibri"/>
                <w:sz w:val="16"/>
              </w:rPr>
              <w:t>77,628</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1.71%</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Dec-27</w:t>
            </w:r>
          </w:p>
        </w:tc>
      </w:tr>
      <w:tr>
        <w:tc>
          <w:tcPr>
            <w:tcW w:type="dxa" w:w="1745"/>
          </w:tcPr>
          <w:p>
            <w:pPr>
              <w:jc w:val="left"/>
            </w:pPr>
            <w:r>
              <w:rPr>
                <w:rFonts w:ascii="Calibri" w:hAnsi="Calibri"/>
                <w:sz w:val="16"/>
              </w:rPr>
              <w:t>EUR Senior Notes</w:t>
            </w:r>
          </w:p>
        </w:tc>
        <w:tc>
          <w:tcPr>
            <w:tcW w:type="dxa" w:w="1745"/>
          </w:tcPr>
          <w:p>
            <w:pPr>
              <w:jc w:val="center"/>
            </w:pPr>
            <w:r>
              <w:rPr>
                <w:rFonts w:ascii="Calibri" w:hAnsi="Calibri"/>
                <w:sz w:val="16"/>
              </w:rPr>
              <w:t>207,011</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1.53%</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Oct-28</w:t>
            </w:r>
          </w:p>
        </w:tc>
      </w:tr>
      <w:tr>
        <w:tc>
          <w:tcPr>
            <w:tcW w:type="dxa" w:w="1745"/>
          </w:tcPr>
          <w:p>
            <w:pPr>
              <w:jc w:val="left"/>
            </w:pPr>
            <w:r>
              <w:rPr>
                <w:rFonts w:ascii="Calibri" w:hAnsi="Calibri"/>
                <w:sz w:val="16"/>
              </w:rPr>
              <w:t>GBP Senior Notes</w:t>
            </w:r>
          </w:p>
        </w:tc>
        <w:tc>
          <w:tcPr>
            <w:tcW w:type="dxa" w:w="1745"/>
          </w:tcPr>
          <w:p>
            <w:pPr>
              <w:jc w:val="center"/>
            </w:pPr>
            <w:r>
              <w:rPr>
                <w:rFonts w:ascii="Calibri" w:hAnsi="Calibri"/>
                <w:sz w:val="16"/>
              </w:rPr>
              <w:t>187,803</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2.59%</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Nov-28</w:t>
            </w:r>
          </w:p>
        </w:tc>
      </w:tr>
      <w:tr>
        <w:tc>
          <w:tcPr>
            <w:tcW w:type="dxa" w:w="1745"/>
          </w:tcPr>
          <w:p>
            <w:pPr>
              <w:jc w:val="left"/>
            </w:pPr>
            <w:r>
              <w:rPr>
                <w:rFonts w:ascii="Calibri" w:hAnsi="Calibri"/>
                <w:sz w:val="16"/>
              </w:rPr>
              <w:t>GBP Senior Notes</w:t>
            </w:r>
          </w:p>
        </w:tc>
        <w:tc>
          <w:tcPr>
            <w:tcW w:type="dxa" w:w="1745"/>
          </w:tcPr>
          <w:p>
            <w:pPr>
              <w:jc w:val="center"/>
            </w:pPr>
            <w:r>
              <w:rPr>
                <w:rFonts w:ascii="Calibri" w:hAnsi="Calibri"/>
                <w:sz w:val="16"/>
              </w:rPr>
              <w:t>93,917</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2.70%</w:t>
            </w:r>
          </w:p>
        </w:tc>
        <w:tc>
          <w:tcPr>
            <w:tcW w:type="dxa" w:w="1745"/>
          </w:tcPr>
          <w:p>
            <w:pPr>
              <w:jc w:val="center"/>
            </w:pPr>
            <w:r>
              <w:rPr>
                <w:rFonts w:ascii="Calibri" w:hAnsi="Calibri"/>
                <w:sz w:val="16"/>
              </w:rPr>
              <w:t>N</w:t>
            </w:r>
          </w:p>
        </w:tc>
        <w:tc>
          <w:tcPr>
            <w:tcW w:type="dxa" w:w="1745"/>
          </w:tcPr>
          <w:p>
            <w:pPr>
              <w:jc w:val="center"/>
            </w:pPr>
            <w:r>
              <w:rPr>
                <w:rFonts w:ascii="Calibri" w:hAnsi="Calibri"/>
                <w:sz w:val="16"/>
              </w:rPr>
              <w:t>Nov-31</w:t>
            </w:r>
          </w:p>
        </w:tc>
      </w:tr>
      <w:tr>
        <w:tc>
          <w:tcPr>
            <w:tcW w:type="dxa" w:w="1745"/>
          </w:tcPr>
          <w:p>
            <w:pPr>
              <w:jc w:val="left"/>
            </w:pPr>
            <w:r>
              <w:rPr>
                <w:rFonts w:ascii="Calibri" w:hAnsi="Calibri"/>
                <w:sz w:val="16"/>
              </w:rPr>
              <w:t>Other Debt</w:t>
            </w:r>
          </w:p>
        </w:tc>
        <w:tc>
          <w:tcPr>
            <w:tcW w:type="dxa" w:w="1745"/>
          </w:tcPr>
          <w:p>
            <w:pPr>
              <w:jc w:val="center"/>
            </w:pPr>
            <w:r>
              <w:rPr>
                <w:rFonts w:ascii="Calibri" w:hAnsi="Calibri"/>
                <w:sz w:val="16"/>
              </w:rPr>
              <w:t>1,906</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r>
      <w:tr>
        <w:tc>
          <w:tcPr>
            <w:tcW w:type="dxa" w:w="1745"/>
          </w:tcPr>
          <w:p>
            <w:pPr>
              <w:jc w:val="left"/>
            </w:pPr>
            <w:r>
              <w:rPr>
                <w:rFonts w:ascii="Calibri" w:hAnsi="Calibri"/>
                <w:sz w:val="16"/>
              </w:rPr>
              <w:t>(Less: Debt Issuance Costs)</w:t>
            </w:r>
          </w:p>
        </w:tc>
        <w:tc>
          <w:tcPr>
            <w:tcW w:type="dxa" w:w="1745"/>
          </w:tcPr>
          <w:p>
            <w:pPr>
              <w:jc w:val="center"/>
            </w:pPr>
            <w:r>
              <w:rPr>
                <w:rFonts w:ascii="Calibri" w:hAnsi="Calibri"/>
                <w:sz w:val="16"/>
              </w:rPr>
              <w:t>4,058</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c>
          <w:tcPr>
            <w:tcW w:type="dxa" w:w="1745"/>
          </w:tcPr>
          <w:p>
            <w:pPr>
              <w:jc w:val="center"/>
            </w:pPr>
            <w:r>
              <w:rPr>
                <w:rFonts w:ascii="Calibri" w:hAnsi="Calibri"/>
                <w:sz w:val="16"/>
              </w:rPr>
              <w:t>-</w:t>
            </w:r>
          </w:p>
        </w:tc>
      </w:tr>
      <w:tr>
        <w:tc>
          <w:tcPr>
            <w:tcW w:type="dxa" w:w="1745"/>
            <w:tcBorders>
              <w:top w:val="single" w:sz="8" w:space="0" w:color="000000"/>
            </w:tcBorders>
          </w:tcPr>
          <w:p>
            <w:pPr>
              <w:jc w:val="left"/>
            </w:pPr>
            <w:r>
              <w:rPr>
                <w:rFonts w:ascii="Calibri" w:hAnsi="Calibri"/>
                <w:b/>
                <w:sz w:val="16"/>
              </w:rPr>
              <w:t>Total Debt</w:t>
            </w:r>
          </w:p>
        </w:tc>
        <w:tc>
          <w:tcPr>
            <w:tcW w:type="dxa" w:w="1745"/>
            <w:tcBorders>
              <w:top w:val="single" w:sz="8" w:space="0" w:color="000000"/>
            </w:tcBorders>
          </w:tcPr>
          <w:p>
            <w:pPr>
              <w:jc w:val="center"/>
            </w:pPr>
            <w:r>
              <w:rPr>
                <w:rFonts w:ascii="Calibri" w:hAnsi="Calibri"/>
                <w:b/>
                <w:sz w:val="16"/>
              </w:rPr>
              <w:t>1,942,000</w:t>
            </w: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r>
      <w:tr>
        <w:tc>
          <w:tcPr>
            <w:tcW w:type="dxa" w:w="1745"/>
          </w:tcPr>
          <w:p>
            <w:pPr>
              <w:jc w:val="left"/>
            </w:pPr>
            <w:r>
              <w:rPr>
                <w:rFonts w:ascii="Calibri" w:hAnsi="Calibri"/>
                <w:sz w:val="16"/>
              </w:rPr>
              <w:t>Book Value of Equity</w:t>
            </w:r>
          </w:p>
        </w:tc>
        <w:tc>
          <w:tcPr>
            <w:tcW w:type="dxa" w:w="1745"/>
          </w:tcPr>
          <w:p>
            <w:pPr>
              <w:jc w:val="center"/>
            </w:pPr>
            <w:r>
              <w:rPr>
                <w:rFonts w:ascii="Calibri" w:hAnsi="Calibri"/>
                <w:sz w:val="16"/>
              </w:rPr>
              <w:t>10,388,672</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Borders>
              <w:top w:val="single" w:sz="8" w:space="0" w:color="000000"/>
            </w:tcBorders>
          </w:tcPr>
          <w:p>
            <w:pPr>
              <w:jc w:val="left"/>
            </w:pPr>
            <w:r>
              <w:rPr>
                <w:rFonts w:ascii="Calibri" w:hAnsi="Calibri"/>
                <w:b/>
                <w:sz w:val="16"/>
              </w:rPr>
              <w:t>Book Capitalization</w:t>
            </w:r>
          </w:p>
        </w:tc>
        <w:tc>
          <w:tcPr>
            <w:tcW w:type="dxa" w:w="1745"/>
            <w:tcBorders>
              <w:top w:val="single" w:sz="8" w:space="0" w:color="000000"/>
            </w:tcBorders>
          </w:tcPr>
          <w:p>
            <w:pPr>
              <w:jc w:val="center"/>
            </w:pPr>
            <w:r>
              <w:rPr>
                <w:rFonts w:ascii="Calibri" w:hAnsi="Calibri"/>
                <w:b/>
                <w:sz w:val="16"/>
              </w:rPr>
              <w:t>12,330,672</w:t>
            </w: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c>
          <w:tcPr>
            <w:tcW w:type="dxa" w:w="1745"/>
            <w:tcBorders>
              <w:top w:val="single" w:sz="8" w:space="0" w:color="000000"/>
            </w:tcBorders>
          </w:tcPr>
          <w:p>
            <w:pPr>
              <w:jc w:val="center"/>
            </w:pPr>
          </w:p>
        </w:tc>
      </w:tr>
      <w:tr>
        <w:tc>
          <w:tcPr>
            <w:tcW w:type="dxa" w:w="10470"/>
            <w:gridSpan w:val="6"/>
            <w:shd w:fill="D3D3D3"/>
          </w:tcPr>
          <w:p>
            <w:pPr>
              <w:jc w:val="center"/>
            </w:pPr>
            <w:r>
              <w:rPr>
                <w:rFonts w:ascii="Calibri" w:hAnsi="Calibri"/>
                <w:b/>
                <w:i/>
                <w:sz w:val="16"/>
              </w:rPr>
              <w:t>Key Financial Ratios:</w:t>
            </w:r>
          </w:p>
        </w:tc>
      </w:tr>
      <w:tr>
        <w:tc>
          <w:tcPr>
            <w:tcW w:type="dxa" w:w="1745"/>
          </w:tcPr>
          <w:p>
            <w:pPr>
              <w:jc w:val="left"/>
            </w:pPr>
            <w:r>
              <w:rPr>
                <w:rFonts w:ascii="Calibri" w:hAnsi="Calibri"/>
                <w:sz w:val="16"/>
              </w:rPr>
              <w:t>Total Debt Plus Cols To Adj Ebitdar</w:t>
            </w:r>
          </w:p>
        </w:tc>
        <w:tc>
          <w:tcPr>
            <w:tcW w:type="dxa" w:w="1745"/>
          </w:tcPr>
          <w:p>
            <w:pPr>
              <w:jc w:val="center"/>
            </w:pPr>
            <w:r>
              <w:rPr>
                <w:rFonts w:ascii="Calibri" w:hAnsi="Calibri"/>
                <w:sz w:val="16"/>
              </w:rPr>
              <w:t>-</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Net Debt Plus Cols To Adj Ebitdar</w:t>
            </w:r>
          </w:p>
        </w:tc>
        <w:tc>
          <w:tcPr>
            <w:tcW w:type="dxa" w:w="1745"/>
          </w:tcPr>
          <w:p>
            <w:pPr>
              <w:jc w:val="center"/>
            </w:pPr>
            <w:r>
              <w:rPr>
                <w:rFonts w:ascii="Calibri" w:hAnsi="Calibri"/>
                <w:sz w:val="16"/>
              </w:rPr>
              <w:t>-</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Total Debt Plus Cols To Book Capitalization</w:t>
            </w:r>
          </w:p>
        </w:tc>
        <w:tc>
          <w:tcPr>
            <w:tcW w:type="dxa" w:w="1745"/>
          </w:tcPr>
          <w:p>
            <w:pPr>
              <w:jc w:val="center"/>
            </w:pPr>
            <w:r>
              <w:rPr>
                <w:rFonts w:ascii="Calibri" w:hAnsi="Calibri"/>
                <w:sz w:val="16"/>
              </w:rPr>
              <w:t>17.83x</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r>
        <w:tc>
          <w:tcPr>
            <w:tcW w:type="dxa" w:w="1745"/>
          </w:tcPr>
          <w:p>
            <w:pPr>
              <w:jc w:val="left"/>
            </w:pPr>
            <w:r>
              <w:rPr>
                <w:rFonts w:ascii="Calibri" w:hAnsi="Calibri"/>
                <w:sz w:val="16"/>
              </w:rPr>
              <w:t>Total Debt Plus Cols To Market Capitalization</w:t>
            </w:r>
          </w:p>
        </w:tc>
        <w:tc>
          <w:tcPr>
            <w:tcW w:type="dxa" w:w="1745"/>
          </w:tcPr>
          <w:p>
            <w:pPr>
              <w:jc w:val="center"/>
            </w:pPr>
            <w:r>
              <w:rPr>
                <w:rFonts w:ascii="Calibri" w:hAnsi="Calibri"/>
                <w:sz w:val="16"/>
              </w:rPr>
              <w:t>-</w:t>
            </w:r>
          </w:p>
        </w:tc>
        <w:tc>
          <w:tcPr>
            <w:tcW w:type="dxa" w:w="1745"/>
          </w:tcPr>
          <w:p>
            <w:pPr>
              <w:jc w:val="center"/>
            </w:pPr>
          </w:p>
        </w:tc>
        <w:tc>
          <w:tcPr>
            <w:tcW w:type="dxa" w:w="1745"/>
          </w:tcPr>
          <w:p>
            <w:pPr>
              <w:jc w:val="center"/>
            </w:pPr>
          </w:p>
        </w:tc>
        <w:tc>
          <w:tcPr>
            <w:tcW w:type="dxa" w:w="1745"/>
          </w:tcPr>
          <w:p>
            <w:pPr>
              <w:jc w:val="center"/>
            </w:pPr>
          </w:p>
        </w:tc>
        <w:tc>
          <w:tcPr>
            <w:tcW w:type="dxa" w:w="1745"/>
          </w:tcPr>
          <w:p>
            <w:pPr>
              <w:jc w:val="center"/>
            </w:pPr>
          </w:p>
        </w:tc>
      </w:tr>
    </w:tbl>
    <w:p/>
    <w:p>
      <w:r>
        <w:br w:type="page"/>
      </w:r>
    </w:p>
    <w:tbl>
      <w:tblPr>
        <w:tblStyle w:val="TableGrid"/>
        <w:tblW w:type="auto" w:w="0"/>
        <w:tblLayout w:type="fixed"/>
        <w:tblLook w:firstColumn="1" w:firstRow="1" w:lastColumn="0" w:lastRow="0" w:noHBand="0" w:noVBand="1" w:val="04A0"/>
      </w:tblPr>
      <w:tblGrid>
        <w:gridCol w:w="5040"/>
        <w:gridCol w:w="679"/>
        <w:gridCol w:w="679"/>
        <w:gridCol w:w="679"/>
        <w:gridCol w:w="679"/>
        <w:gridCol w:w="679"/>
        <w:gridCol w:w="679"/>
        <w:gridCol w:w="679"/>
        <w:gridCol w:w="679"/>
      </w:tblGrid>
      <w:tr>
        <w:tc>
          <w:tcPr>
            <w:tcW w:type="dxa" w:w="1163"/>
            <w:shd w:fill="44546A"/>
            <w:tcBorders>
              <w:left w:val="single" w:sz="4" w:space="0" w:color="000000"/>
              <w:right w:val="nil"/>
            </w:tcBorders>
            <w:shd w:fill="44546A"/>
          </w:tcPr>
          <w:p>
            <w:pPr>
              <w:jc w:val="left"/>
            </w:pPr>
            <w:r>
              <w:rPr>
                <w:rFonts w:ascii="Calibri" w:hAnsi="Calibri"/>
                <w:b/>
                <w:color w:val="FFFFFF"/>
                <w:sz w:val="16"/>
              </w:rPr>
              <w:t>AMETEK INC/ - Historical Financial Analysis</w:t>
            </w:r>
          </w:p>
        </w:tc>
        <w:tc>
          <w:tcPr>
            <w:tcW w:type="dxa" w:w="2326"/>
            <w:gridSpan w:val="2"/>
            <w:shd w:fill="44546A"/>
            <w:tcBorders>
              <w:left w:val="nil"/>
              <w:right w:val="nil"/>
              <w:left w:val="nil"/>
              <w:right w:val="nil"/>
            </w:tcBorders>
            <w:shd w:fill="44546A"/>
            <w:shd w:fill="44546A"/>
          </w:tcPr>
          <w:p>
            <w:pPr>
              <w:jc w:val="center"/>
            </w:pPr>
            <w:r>
              <w:rPr>
                <w:rFonts w:ascii="Calibri" w:hAnsi="Calibri"/>
                <w:b/>
                <w:color w:val="FFFFFF"/>
                <w:sz w:val="16"/>
              </w:rPr>
              <w:t>Fiscal Year Ended</w:t>
            </w:r>
          </w:p>
        </w:tc>
        <w:tc>
          <w:tcPr>
            <w:tcW w:type="dxa" w:w="1163"/>
            <w:tcBorders>
              <w:left w:val="nil"/>
              <w:right w:val="nil"/>
            </w:tcBorders>
            <w:shd w:fill="44546A"/>
          </w:tcPr>
          <w:p/>
        </w:tc>
        <w:tc>
          <w:tcPr>
            <w:tcW w:type="dxa" w:w="1163"/>
            <w:tcBorders>
              <w:left w:val="nil"/>
              <w:right w:val="nil"/>
            </w:tcBorders>
            <w:shd w:fill="44546A"/>
          </w:tcPr>
          <w:p/>
        </w:tc>
        <w:tc>
          <w:tcPr>
            <w:tcW w:type="dxa" w:w="1163"/>
            <w:tcBorders>
              <w:left w:val="nil"/>
              <w:right w:val="nil"/>
            </w:tcBorders>
            <w:shd w:fill="44546A"/>
          </w:tcPr>
          <w:p/>
        </w:tc>
        <w:tc>
          <w:tcPr>
            <w:tcW w:type="dxa" w:w="2326"/>
            <w:gridSpan w:val="2"/>
            <w:shd w:fill="44546A"/>
            <w:tcBorders>
              <w:left w:val="nil"/>
              <w:right w:val="nil"/>
              <w:left w:val="nil"/>
              <w:right w:val="nil"/>
            </w:tcBorders>
            <w:shd w:fill="44546A"/>
            <w:shd w:fill="44546A"/>
          </w:tcPr>
          <w:p>
            <w:pPr>
              <w:jc w:val="center"/>
            </w:pPr>
            <w:r>
              <w:rPr>
                <w:rFonts w:ascii="Calibri" w:hAnsi="Calibri"/>
                <w:b/>
                <w:color w:val="FFFFFF"/>
                <w:sz w:val="16"/>
              </w:rPr>
              <w:t>YTD</w:t>
            </w:r>
          </w:p>
        </w:tc>
        <w:tc>
          <w:tcPr>
            <w:tcW w:type="dxa" w:w="1163"/>
            <w:shd w:fill="44546A"/>
            <w:tcBorders>
              <w:left w:val="nil"/>
              <w:right w:val="single" w:sz="4" w:space="0" w:color="000000"/>
            </w:tcBorders>
            <w:shd w:fill="44546A"/>
          </w:tcPr>
          <w:p>
            <w:pPr>
              <w:jc w:val="center"/>
            </w:pPr>
            <w:r>
              <w:rPr>
                <w:rFonts w:ascii="Calibri" w:hAnsi="Calibri"/>
                <w:b/>
                <w:color w:val="FFFFFF"/>
                <w:sz w:val="16"/>
              </w:rPr>
              <w:t>LTM</w:t>
            </w:r>
          </w:p>
        </w:tc>
      </w:tr>
      <w:tr>
        <w:tc>
          <w:tcPr>
            <w:tcW w:type="dxa" w:w="1163"/>
            <w:shd w:fill="44546A"/>
            <w:tcBorders>
              <w:left w:val="single" w:sz="4" w:space="0" w:color="000000"/>
              <w:right w:val="nil"/>
            </w:tcBorders>
            <w:shd w:fill="44546A"/>
          </w:tcPr>
          <w:p>
            <w:pPr>
              <w:jc w:val="left"/>
            </w:pPr>
            <w:r>
              <w:rPr>
                <w:rFonts w:ascii="Calibri" w:hAnsi="Calibri"/>
                <w:b/>
                <w:color w:val="FFFFFF"/>
                <w:sz w:val="16"/>
              </w:rPr>
              <w:t>Metric</w:t>
            </w:r>
          </w:p>
        </w:tc>
        <w:tc>
          <w:tcPr>
            <w:tcW w:type="dxa" w:w="1163"/>
            <w:shd w:fill="44546A"/>
            <w:tcBorders>
              <w:left w:val="nil"/>
              <w:right w:val="nil"/>
            </w:tcBorders>
            <w:shd w:fill="44546A"/>
          </w:tcPr>
          <w:p>
            <w:pPr>
              <w:jc w:val="center"/>
            </w:pPr>
            <w:r>
              <w:rPr>
                <w:rFonts w:ascii="Calibri" w:hAnsi="Calibri"/>
                <w:b/>
                <w:color w:val="FFFFFF"/>
                <w:sz w:val="16"/>
              </w:rPr>
              <w:t>2020</w:t>
            </w:r>
          </w:p>
        </w:tc>
        <w:tc>
          <w:tcPr>
            <w:tcW w:type="dxa" w:w="1163"/>
            <w:shd w:fill="44546A"/>
            <w:tcBorders>
              <w:left w:val="nil"/>
              <w:right w:val="nil"/>
            </w:tcBorders>
            <w:shd w:fill="44546A"/>
          </w:tcPr>
          <w:p>
            <w:pPr>
              <w:jc w:val="center"/>
            </w:pPr>
            <w:r>
              <w:rPr>
                <w:rFonts w:ascii="Calibri" w:hAnsi="Calibri"/>
                <w:b/>
                <w:color w:val="FFFFFF"/>
                <w:sz w:val="16"/>
              </w:rPr>
              <w:t>2021</w:t>
            </w:r>
          </w:p>
        </w:tc>
        <w:tc>
          <w:tcPr>
            <w:tcW w:type="dxa" w:w="1163"/>
            <w:shd w:fill="44546A"/>
            <w:tcBorders>
              <w:left w:val="nil"/>
              <w:right w:val="nil"/>
            </w:tcBorders>
            <w:shd w:fill="44546A"/>
          </w:tcPr>
          <w:p>
            <w:pPr>
              <w:jc w:val="center"/>
            </w:pPr>
            <w:r>
              <w:rPr>
                <w:rFonts w:ascii="Calibri" w:hAnsi="Calibri"/>
                <w:b/>
                <w:color w:val="FFFFFF"/>
                <w:sz w:val="16"/>
              </w:rPr>
              <w:t>2022</w:t>
            </w:r>
          </w:p>
        </w:tc>
        <w:tc>
          <w:tcPr>
            <w:tcW w:type="dxa" w:w="1163"/>
            <w:shd w:fill="44546A"/>
            <w:tcBorders>
              <w:left w:val="nil"/>
              <w:right w:val="nil"/>
            </w:tcBorders>
            <w:shd w:fill="44546A"/>
          </w:tcPr>
          <w:p>
            <w:pPr>
              <w:jc w:val="center"/>
            </w:pPr>
            <w:r>
              <w:rPr>
                <w:rFonts w:ascii="Calibri" w:hAnsi="Calibri"/>
                <w:b/>
                <w:color w:val="FFFFFF"/>
                <w:sz w:val="16"/>
              </w:rPr>
              <w:t>2023</w:t>
            </w:r>
          </w:p>
        </w:tc>
        <w:tc>
          <w:tcPr>
            <w:tcW w:type="dxa" w:w="1163"/>
            <w:shd w:fill="44546A"/>
            <w:tcBorders>
              <w:left w:val="nil"/>
              <w:right w:val="nil"/>
            </w:tcBorders>
            <w:shd w:fill="44546A"/>
          </w:tcPr>
          <w:p>
            <w:pPr>
              <w:jc w:val="center"/>
            </w:pPr>
            <w:r>
              <w:rPr>
                <w:rFonts w:ascii="Calibri" w:hAnsi="Calibri"/>
                <w:b/>
                <w:color w:val="FFFFFF"/>
                <w:sz w:val="16"/>
              </w:rPr>
              <w:t>2024</w:t>
            </w:r>
          </w:p>
        </w:tc>
        <w:tc>
          <w:tcPr>
            <w:tcW w:type="dxa" w:w="1163"/>
            <w:shd w:fill="44546A"/>
            <w:tcBorders>
              <w:left w:val="nil"/>
              <w:right w:val="nil"/>
            </w:tcBorders>
            <w:shd w:fill="44546A"/>
          </w:tcPr>
          <w:p>
            <w:pPr>
              <w:jc w:val="center"/>
            </w:pPr>
            <w:r>
              <w:rPr>
                <w:rFonts w:ascii="Calibri" w:hAnsi="Calibri"/>
                <w:b/>
                <w:color w:val="FFFFFF"/>
                <w:sz w:val="16"/>
              </w:rPr>
              <w:t>03/31/24</w:t>
            </w:r>
          </w:p>
        </w:tc>
        <w:tc>
          <w:tcPr>
            <w:tcW w:type="dxa" w:w="1163"/>
            <w:shd w:fill="44546A"/>
            <w:tcBorders>
              <w:left w:val="nil"/>
              <w:right w:val="nil"/>
            </w:tcBorders>
            <w:shd w:fill="44546A"/>
          </w:tcPr>
          <w:p>
            <w:pPr>
              <w:jc w:val="center"/>
            </w:pPr>
            <w:r>
              <w:rPr>
                <w:rFonts w:ascii="Calibri" w:hAnsi="Calibri"/>
                <w:b/>
                <w:color w:val="FFFFFF"/>
                <w:sz w:val="16"/>
              </w:rPr>
              <w:t>03/31/25</w:t>
            </w:r>
          </w:p>
        </w:tc>
        <w:tc>
          <w:tcPr>
            <w:tcW w:type="dxa" w:w="1163"/>
            <w:shd w:fill="44546A"/>
            <w:tcBorders>
              <w:left w:val="nil"/>
              <w:right w:val="single" w:sz="4" w:space="0" w:color="000000"/>
            </w:tcBorders>
            <w:shd w:fill="44546A"/>
          </w:tcPr>
          <w:p>
            <w:pPr>
              <w:jc w:val="center"/>
            </w:pPr>
            <w:r>
              <w:rPr>
                <w:rFonts w:ascii="Calibri" w:hAnsi="Calibri"/>
                <w:b/>
                <w:color w:val="FFFFFF"/>
                <w:sz w:val="16"/>
              </w:rPr>
              <w:t>03/31/25</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Revenue</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6,150,530</w:t>
            </w:r>
          </w:p>
        </w:tc>
        <w:tc>
          <w:tcPr>
            <w:tcW w:type="dxa" w:w="1163"/>
            <w:tcBorders>
              <w:top w:val="single" w:sz="4" w:space="0" w:color="000000"/>
              <w:left w:val="nil"/>
              <w:right w:val="nil"/>
              <w:left w:val="nil"/>
              <w:right w:val="nil"/>
            </w:tcBorders>
          </w:tcPr>
          <w:p>
            <w:pPr>
              <w:jc w:val="center"/>
            </w:pPr>
            <w:r>
              <w:rPr>
                <w:rFonts w:ascii="Calibri" w:hAnsi="Calibri"/>
                <w:b/>
                <w:sz w:val="16"/>
              </w:rPr>
              <w:t>6,596,950</w:t>
            </w:r>
          </w:p>
        </w:tc>
        <w:tc>
          <w:tcPr>
            <w:tcW w:type="dxa" w:w="1163"/>
            <w:tcBorders>
              <w:top w:val="single" w:sz="4" w:space="0" w:color="000000"/>
              <w:left w:val="nil"/>
              <w:right w:val="nil"/>
              <w:left w:val="nil"/>
              <w:right w:val="nil"/>
            </w:tcBorders>
          </w:tcPr>
          <w:p>
            <w:pPr>
              <w:jc w:val="center"/>
            </w:pPr>
            <w:r>
              <w:rPr>
                <w:rFonts w:ascii="Calibri" w:hAnsi="Calibri"/>
                <w:b/>
                <w:sz w:val="16"/>
              </w:rPr>
              <w:t>6,941,180</w:t>
            </w:r>
          </w:p>
        </w:tc>
        <w:tc>
          <w:tcPr>
            <w:tcW w:type="dxa" w:w="1163"/>
            <w:tcBorders>
              <w:top w:val="single" w:sz="4" w:space="0" w:color="000000"/>
              <w:left w:val="nil"/>
              <w:right w:val="nil"/>
              <w:left w:val="nil"/>
              <w:right w:val="nil"/>
            </w:tcBorders>
          </w:tcPr>
          <w:p>
            <w:pPr>
              <w:jc w:val="center"/>
            </w:pPr>
            <w:r>
              <w:rPr>
                <w:rFonts w:ascii="Calibri" w:hAnsi="Calibri"/>
                <w:b/>
                <w:sz w:val="16"/>
              </w:rPr>
              <w:t>286,597</w:t>
            </w:r>
          </w:p>
        </w:tc>
        <w:tc>
          <w:tcPr>
            <w:tcW w:type="dxa" w:w="1163"/>
            <w:tcBorders>
              <w:top w:val="single" w:sz="4" w:space="0" w:color="000000"/>
              <w:left w:val="nil"/>
              <w:right w:val="nil"/>
              <w:left w:val="nil"/>
              <w:right w:val="nil"/>
            </w:tcBorders>
          </w:tcPr>
          <w:p>
            <w:pPr>
              <w:jc w:val="center"/>
            </w:pPr>
            <w:r>
              <w:rPr>
                <w:rFonts w:ascii="Calibri" w:hAnsi="Calibri"/>
                <w:b/>
                <w:sz w:val="16"/>
              </w:rPr>
              <w:t>1,143,673</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7,798,256</w:t>
            </w:r>
          </w:p>
        </w:tc>
      </w:tr>
      <w:tr>
        <w:tc>
          <w:tcPr>
            <w:tcW w:type="dxa" w:w="1163"/>
            <w:tcBorders>
              <w:left w:val="single" w:sz="4" w:space="0" w:color="000000"/>
              <w:right w:val="nil"/>
            </w:tcBorders>
          </w:tcPr>
          <w:p>
            <w:pPr>
              <w:ind w:left="216"/>
            </w:pPr>
            <w:r>
              <w:rPr>
                <w:rFonts w:ascii="Calibri" w:hAnsi="Calibri"/>
                <w:b/>
                <w:i/>
                <w:sz w:val="16"/>
              </w:rPr>
              <w:t>% YoY Growth</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7.3%</w:t>
            </w:r>
          </w:p>
        </w:tc>
        <w:tc>
          <w:tcPr>
            <w:tcW w:type="dxa" w:w="1163"/>
            <w:tcBorders>
              <w:left w:val="nil"/>
              <w:right w:val="nil"/>
            </w:tcBorders>
          </w:tcPr>
          <w:p>
            <w:pPr>
              <w:jc w:val="center"/>
            </w:pPr>
            <w:r>
              <w:rPr>
                <w:rFonts w:ascii="Calibri" w:hAnsi="Calibri"/>
                <w:sz w:val="16"/>
              </w:rPr>
              <w:t>5.2%</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w:t>
            </w:r>
          </w:p>
        </w:tc>
      </w:tr>
      <w:tr>
        <w:tc>
          <w:tcPr>
            <w:tcW w:type="dxa" w:w="1163"/>
            <w:tcBorders>
              <w:left w:val="single" w:sz="4" w:space="0" w:color="000000"/>
              <w:right w:val="nil"/>
            </w:tcBorders>
          </w:tcPr>
          <w:p>
            <w:pPr>
              <w:jc w:val="left"/>
            </w:pPr>
            <w:r>
              <w:rPr>
                <w:rFonts w:ascii="Calibri" w:hAnsi="Calibri"/>
                <w:sz w:val="16"/>
              </w:rPr>
              <w:t>Cost of Goods Sold</w:t>
            </w:r>
          </w:p>
        </w:tc>
        <w:tc>
          <w:tcPr>
            <w:tcW w:type="dxa" w:w="1163"/>
            <w:tcBorders>
              <w:left w:val="nil"/>
              <w:right w:val="nil"/>
            </w:tcBorders>
          </w:tcPr>
          <w:p>
            <w:pPr>
              <w:jc w:val="center"/>
            </w:pPr>
            <w:r>
              <w:rPr>
                <w:rFonts w:ascii="Calibri" w:hAnsi="Calibri"/>
                <w:sz w:val="16"/>
              </w:rPr>
              <w:t>2,996,515</w:t>
            </w:r>
          </w:p>
        </w:tc>
        <w:tc>
          <w:tcPr>
            <w:tcW w:type="dxa" w:w="1163"/>
            <w:tcBorders>
              <w:left w:val="nil"/>
              <w:right w:val="nil"/>
            </w:tcBorders>
          </w:tcPr>
          <w:p>
            <w:pPr>
              <w:jc w:val="center"/>
            </w:pPr>
            <w:r>
              <w:rPr>
                <w:rFonts w:ascii="Calibri" w:hAnsi="Calibri"/>
                <w:sz w:val="16"/>
              </w:rPr>
              <w:t>3,633,900</w:t>
            </w:r>
          </w:p>
        </w:tc>
        <w:tc>
          <w:tcPr>
            <w:tcW w:type="dxa" w:w="1163"/>
            <w:tcBorders>
              <w:left w:val="nil"/>
              <w:right w:val="nil"/>
            </w:tcBorders>
          </w:tcPr>
          <w:p>
            <w:pPr>
              <w:jc w:val="center"/>
            </w:pPr>
            <w:r>
              <w:rPr>
                <w:rFonts w:ascii="Calibri" w:hAnsi="Calibri"/>
                <w:sz w:val="16"/>
              </w:rPr>
              <w:t>4,005,261</w:t>
            </w:r>
          </w:p>
        </w:tc>
        <w:tc>
          <w:tcPr>
            <w:tcW w:type="dxa" w:w="1163"/>
            <w:tcBorders>
              <w:left w:val="nil"/>
              <w:right w:val="nil"/>
            </w:tcBorders>
          </w:tcPr>
          <w:p>
            <w:pPr>
              <w:jc w:val="center"/>
            </w:pPr>
            <w:r>
              <w:rPr>
                <w:rFonts w:ascii="Calibri" w:hAnsi="Calibri"/>
                <w:sz w:val="16"/>
              </w:rPr>
              <w:t>4,212,485</w:t>
            </w:r>
          </w:p>
        </w:tc>
        <w:tc>
          <w:tcPr>
            <w:tcW w:type="dxa" w:w="1163"/>
            <w:tcBorders>
              <w:left w:val="nil"/>
              <w:right w:val="nil"/>
            </w:tcBorders>
          </w:tcPr>
          <w:p>
            <w:pPr>
              <w:jc w:val="center"/>
            </w:pPr>
            <w:r>
              <w:rPr>
                <w:rFonts w:ascii="Calibri" w:hAnsi="Calibri"/>
                <w:sz w:val="16"/>
              </w:rPr>
              <w:t>4,464,713</w:t>
            </w:r>
          </w:p>
        </w:tc>
        <w:tc>
          <w:tcPr>
            <w:tcW w:type="dxa" w:w="1163"/>
            <w:tcBorders>
              <w:left w:val="nil"/>
              <w:right w:val="nil"/>
            </w:tcBorders>
          </w:tcPr>
          <w:p>
            <w:pPr>
              <w:jc w:val="center"/>
            </w:pPr>
            <w:r>
              <w:rPr>
                <w:rFonts w:ascii="Calibri" w:hAnsi="Calibri"/>
                <w:sz w:val="16"/>
              </w:rPr>
              <w:t>1,144,681</w:t>
            </w:r>
          </w:p>
        </w:tc>
        <w:tc>
          <w:tcPr>
            <w:tcW w:type="dxa" w:w="1163"/>
            <w:tcBorders>
              <w:left w:val="nil"/>
              <w:right w:val="nil"/>
            </w:tcBorders>
          </w:tcPr>
          <w:p>
            <w:pPr>
              <w:jc w:val="center"/>
            </w:pPr>
            <w:r>
              <w:rPr>
                <w:rFonts w:ascii="Calibri" w:hAnsi="Calibri"/>
                <w:sz w:val="16"/>
              </w:rPr>
              <w:t>669,183</w:t>
            </w:r>
          </w:p>
        </w:tc>
        <w:tc>
          <w:tcPr>
            <w:tcW w:type="dxa" w:w="1163"/>
            <w:tcBorders>
              <w:left w:val="nil"/>
              <w:right w:val="single" w:sz="4" w:space="0" w:color="000000"/>
            </w:tcBorders>
          </w:tcPr>
          <w:p>
            <w:pPr>
              <w:jc w:val="center"/>
            </w:pPr>
            <w:r>
              <w:rPr>
                <w:rFonts w:ascii="Calibri" w:hAnsi="Calibri"/>
                <w:sz w:val="16"/>
              </w:rPr>
              <w:t>3,989,215</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Gross Profit</w:t>
            </w:r>
          </w:p>
        </w:tc>
        <w:tc>
          <w:tcPr>
            <w:tcW w:type="dxa" w:w="1163"/>
            <w:tcBorders>
              <w:top w:val="single" w:sz="4" w:space="0" w:color="000000"/>
              <w:left w:val="nil"/>
              <w:right w:val="nil"/>
              <w:left w:val="nil"/>
              <w:right w:val="nil"/>
            </w:tcBorders>
          </w:tcPr>
          <w:p>
            <w:pPr>
              <w:jc w:val="center"/>
            </w:pPr>
            <w:r>
              <w:rPr>
                <w:rFonts w:ascii="Calibri" w:hAnsi="Calibri"/>
                <w:b/>
                <w:sz w:val="16"/>
              </w:rPr>
              <w:t>(2,996,515)</w:t>
            </w:r>
          </w:p>
        </w:tc>
        <w:tc>
          <w:tcPr>
            <w:tcW w:type="dxa" w:w="1163"/>
            <w:tcBorders>
              <w:top w:val="single" w:sz="4" w:space="0" w:color="000000"/>
              <w:left w:val="nil"/>
              <w:right w:val="nil"/>
              <w:left w:val="nil"/>
              <w:right w:val="nil"/>
            </w:tcBorders>
          </w:tcPr>
          <w:p>
            <w:pPr>
              <w:jc w:val="center"/>
            </w:pPr>
            <w:r>
              <w:rPr>
                <w:rFonts w:ascii="Calibri" w:hAnsi="Calibri"/>
                <w:b/>
                <w:sz w:val="16"/>
              </w:rPr>
              <w:t>(3,633,900)</w:t>
            </w:r>
          </w:p>
        </w:tc>
        <w:tc>
          <w:tcPr>
            <w:tcW w:type="dxa" w:w="1163"/>
            <w:tcBorders>
              <w:top w:val="single" w:sz="4" w:space="0" w:color="000000"/>
              <w:left w:val="nil"/>
              <w:right w:val="nil"/>
              <w:left w:val="nil"/>
              <w:right w:val="nil"/>
            </w:tcBorders>
          </w:tcPr>
          <w:p>
            <w:pPr>
              <w:jc w:val="center"/>
            </w:pPr>
            <w:r>
              <w:rPr>
                <w:rFonts w:ascii="Calibri" w:hAnsi="Calibri"/>
                <w:b/>
                <w:sz w:val="16"/>
              </w:rPr>
              <w:t>2,145,269</w:t>
            </w:r>
          </w:p>
        </w:tc>
        <w:tc>
          <w:tcPr>
            <w:tcW w:type="dxa" w:w="1163"/>
            <w:tcBorders>
              <w:top w:val="single" w:sz="4" w:space="0" w:color="000000"/>
              <w:left w:val="nil"/>
              <w:right w:val="nil"/>
              <w:left w:val="nil"/>
              <w:right w:val="nil"/>
            </w:tcBorders>
          </w:tcPr>
          <w:p>
            <w:pPr>
              <w:jc w:val="center"/>
            </w:pPr>
            <w:r>
              <w:rPr>
                <w:rFonts w:ascii="Calibri" w:hAnsi="Calibri"/>
                <w:b/>
                <w:sz w:val="16"/>
              </w:rPr>
              <w:t>2,384,465</w:t>
            </w:r>
          </w:p>
        </w:tc>
        <w:tc>
          <w:tcPr>
            <w:tcW w:type="dxa" w:w="1163"/>
            <w:tcBorders>
              <w:top w:val="single" w:sz="4" w:space="0" w:color="000000"/>
              <w:left w:val="nil"/>
              <w:right w:val="nil"/>
              <w:left w:val="nil"/>
              <w:right w:val="nil"/>
            </w:tcBorders>
          </w:tcPr>
          <w:p>
            <w:pPr>
              <w:jc w:val="center"/>
            </w:pPr>
            <w:r>
              <w:rPr>
                <w:rFonts w:ascii="Calibri" w:hAnsi="Calibri"/>
                <w:b/>
                <w:sz w:val="16"/>
              </w:rPr>
              <w:t>2,476,467</w:t>
            </w:r>
          </w:p>
        </w:tc>
        <w:tc>
          <w:tcPr>
            <w:tcW w:type="dxa" w:w="1163"/>
            <w:tcBorders>
              <w:top w:val="single" w:sz="4" w:space="0" w:color="000000"/>
              <w:left w:val="nil"/>
              <w:right w:val="nil"/>
              <w:left w:val="nil"/>
              <w:right w:val="nil"/>
            </w:tcBorders>
          </w:tcPr>
          <w:p>
            <w:pPr>
              <w:jc w:val="center"/>
            </w:pPr>
            <w:r>
              <w:rPr>
                <w:rFonts w:ascii="Calibri" w:hAnsi="Calibri"/>
                <w:b/>
                <w:sz w:val="16"/>
              </w:rPr>
              <w:t>(858,084)</w:t>
            </w:r>
          </w:p>
        </w:tc>
        <w:tc>
          <w:tcPr>
            <w:tcW w:type="dxa" w:w="1163"/>
            <w:tcBorders>
              <w:top w:val="single" w:sz="4" w:space="0" w:color="000000"/>
              <w:left w:val="nil"/>
              <w:right w:val="nil"/>
              <w:left w:val="nil"/>
              <w:right w:val="nil"/>
            </w:tcBorders>
          </w:tcPr>
          <w:p>
            <w:pPr>
              <w:jc w:val="center"/>
            </w:pPr>
            <w:r>
              <w:rPr>
                <w:rFonts w:ascii="Calibri" w:hAnsi="Calibri"/>
                <w:b/>
                <w:sz w:val="16"/>
              </w:rPr>
              <w:t>474,490</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3,809,041</w:t>
            </w:r>
          </w:p>
        </w:tc>
      </w:tr>
      <w:tr>
        <w:tc>
          <w:tcPr>
            <w:tcW w:type="dxa" w:w="1163"/>
            <w:tcBorders>
              <w:left w:val="single" w:sz="4" w:space="0" w:color="000000"/>
              <w:right w:val="nil"/>
            </w:tcBorders>
          </w:tcPr>
          <w:p>
            <w:pPr>
              <w:ind w:left="216"/>
            </w:pPr>
            <w:r>
              <w:rPr>
                <w:rFonts w:ascii="Calibri" w:hAnsi="Calibri"/>
                <w:b/>
                <w:i/>
                <w:sz w:val="16"/>
              </w:rPr>
              <w:t>% Margin</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34.9%</w:t>
            </w:r>
          </w:p>
        </w:tc>
        <w:tc>
          <w:tcPr>
            <w:tcW w:type="dxa" w:w="1163"/>
            <w:tcBorders>
              <w:left w:val="nil"/>
              <w:right w:val="nil"/>
            </w:tcBorders>
          </w:tcPr>
          <w:p>
            <w:pPr>
              <w:jc w:val="center"/>
            </w:pPr>
            <w:r>
              <w:rPr>
                <w:rFonts w:ascii="Calibri" w:hAnsi="Calibri"/>
                <w:sz w:val="16"/>
              </w:rPr>
              <w:t>36.1%</w:t>
            </w:r>
          </w:p>
        </w:tc>
        <w:tc>
          <w:tcPr>
            <w:tcW w:type="dxa" w:w="1163"/>
            <w:tcBorders>
              <w:left w:val="nil"/>
              <w:right w:val="nil"/>
            </w:tcBorders>
          </w:tcPr>
          <w:p>
            <w:pPr>
              <w:jc w:val="center"/>
            </w:pPr>
            <w:r>
              <w:rPr>
                <w:rFonts w:ascii="Calibri" w:hAnsi="Calibri"/>
                <w:sz w:val="16"/>
              </w:rPr>
              <w:t>35.7%</w:t>
            </w:r>
          </w:p>
        </w:tc>
        <w:tc>
          <w:tcPr>
            <w:tcW w:type="dxa" w:w="1163"/>
            <w:tcBorders>
              <w:left w:val="nil"/>
              <w:right w:val="nil"/>
            </w:tcBorders>
          </w:tcPr>
          <w:p>
            <w:pPr>
              <w:jc w:val="center"/>
            </w:pPr>
            <w:r>
              <w:rPr>
                <w:rFonts w:ascii="Calibri" w:hAnsi="Calibri"/>
                <w:sz w:val="16"/>
              </w:rPr>
              <w:t>(299.4%)</w:t>
            </w:r>
          </w:p>
        </w:tc>
        <w:tc>
          <w:tcPr>
            <w:tcW w:type="dxa" w:w="1163"/>
            <w:tcBorders>
              <w:left w:val="nil"/>
              <w:right w:val="nil"/>
            </w:tcBorders>
          </w:tcPr>
          <w:p>
            <w:pPr>
              <w:jc w:val="center"/>
            </w:pPr>
            <w:r>
              <w:rPr>
                <w:rFonts w:ascii="Calibri" w:hAnsi="Calibri"/>
                <w:sz w:val="16"/>
              </w:rPr>
              <w:t>41.5%</w:t>
            </w:r>
          </w:p>
        </w:tc>
        <w:tc>
          <w:tcPr>
            <w:tcW w:type="dxa" w:w="1163"/>
            <w:tcBorders>
              <w:left w:val="nil"/>
              <w:right w:val="single" w:sz="4" w:space="0" w:color="000000"/>
            </w:tcBorders>
          </w:tcPr>
          <w:p>
            <w:pPr>
              <w:jc w:val="center"/>
            </w:pPr>
            <w:r>
              <w:rPr>
                <w:rFonts w:ascii="Calibri" w:hAnsi="Calibri"/>
                <w:sz w:val="16"/>
              </w:rPr>
              <w:t>48.8%</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Operating Expenses</w:t>
            </w:r>
          </w:p>
        </w:tc>
        <w:tc>
          <w:tcPr>
            <w:tcW w:type="dxa" w:w="1163"/>
            <w:tcBorders>
              <w:top w:val="single" w:sz="4" w:space="0" w:color="000000"/>
              <w:left w:val="nil"/>
              <w:right w:val="nil"/>
              <w:left w:val="nil"/>
              <w:right w:val="nil"/>
            </w:tcBorders>
          </w:tcPr>
          <w:p>
            <w:pPr>
              <w:jc w:val="center"/>
            </w:pPr>
            <w:r>
              <w:rPr>
                <w:rFonts w:ascii="Calibri" w:hAnsi="Calibri"/>
                <w:sz w:val="16"/>
              </w:rPr>
              <w:t>515,630</w:t>
            </w:r>
          </w:p>
        </w:tc>
        <w:tc>
          <w:tcPr>
            <w:tcW w:type="dxa" w:w="1163"/>
            <w:tcBorders>
              <w:top w:val="single" w:sz="4" w:space="0" w:color="000000"/>
              <w:left w:val="nil"/>
              <w:right w:val="nil"/>
              <w:left w:val="nil"/>
              <w:right w:val="nil"/>
            </w:tcBorders>
          </w:tcPr>
          <w:p>
            <w:pPr>
              <w:jc w:val="center"/>
            </w:pPr>
            <w:r>
              <w:rPr>
                <w:rFonts w:ascii="Calibri" w:hAnsi="Calibri"/>
                <w:sz w:val="16"/>
              </w:rPr>
              <w:t>603,944</w:t>
            </w:r>
          </w:p>
        </w:tc>
        <w:tc>
          <w:tcPr>
            <w:tcW w:type="dxa" w:w="1163"/>
            <w:tcBorders>
              <w:top w:val="single" w:sz="4" w:space="0" w:color="000000"/>
              <w:left w:val="nil"/>
              <w:right w:val="nil"/>
              <w:left w:val="nil"/>
              <w:right w:val="nil"/>
            </w:tcBorders>
          </w:tcPr>
          <w:p>
            <w:pPr>
              <w:jc w:val="center"/>
            </w:pPr>
            <w:r>
              <w:rPr>
                <w:rFonts w:ascii="Calibri" w:hAnsi="Calibri"/>
                <w:sz w:val="16"/>
              </w:rPr>
              <w:t>644,577</w:t>
            </w:r>
          </w:p>
        </w:tc>
        <w:tc>
          <w:tcPr>
            <w:tcW w:type="dxa" w:w="1163"/>
            <w:tcBorders>
              <w:top w:val="single" w:sz="4" w:space="0" w:color="000000"/>
              <w:left w:val="nil"/>
              <w:right w:val="nil"/>
              <w:left w:val="nil"/>
              <w:right w:val="nil"/>
            </w:tcBorders>
          </w:tcPr>
          <w:p>
            <w:pPr>
              <w:jc w:val="center"/>
            </w:pPr>
            <w:r>
              <w:rPr>
                <w:rFonts w:ascii="Calibri" w:hAnsi="Calibri"/>
                <w:sz w:val="16"/>
              </w:rPr>
              <w:t>677,006</w:t>
            </w:r>
          </w:p>
        </w:tc>
        <w:tc>
          <w:tcPr>
            <w:tcW w:type="dxa" w:w="1163"/>
            <w:tcBorders>
              <w:top w:val="single" w:sz="4" w:space="0" w:color="000000"/>
              <w:left w:val="nil"/>
              <w:right w:val="nil"/>
              <w:left w:val="nil"/>
              <w:right w:val="nil"/>
            </w:tcBorders>
          </w:tcPr>
          <w:p>
            <w:pPr>
              <w:jc w:val="center"/>
            </w:pPr>
            <w:r>
              <w:rPr>
                <w:rFonts w:ascii="Calibri" w:hAnsi="Calibri"/>
                <w:sz w:val="16"/>
              </w:rPr>
              <w:t>696,905</w:t>
            </w:r>
          </w:p>
        </w:tc>
        <w:tc>
          <w:tcPr>
            <w:tcW w:type="dxa" w:w="1163"/>
            <w:tcBorders>
              <w:top w:val="single" w:sz="4" w:space="0" w:color="000000"/>
              <w:left w:val="nil"/>
              <w:right w:val="nil"/>
              <w:left w:val="nil"/>
              <w:right w:val="nil"/>
            </w:tcBorders>
          </w:tcPr>
          <w:p>
            <w:pPr>
              <w:jc w:val="center"/>
            </w:pPr>
            <w:r>
              <w:rPr>
                <w:rFonts w:ascii="Calibri" w:hAnsi="Calibri"/>
                <w:sz w:val="16"/>
              </w:rPr>
              <w:t>174,283</w:t>
            </w:r>
          </w:p>
        </w:tc>
        <w:tc>
          <w:tcPr>
            <w:tcW w:type="dxa" w:w="1163"/>
            <w:tcBorders>
              <w:top w:val="single" w:sz="4" w:space="0" w:color="000000"/>
              <w:left w:val="nil"/>
              <w:right w:val="nil"/>
              <w:left w:val="nil"/>
              <w:right w:val="nil"/>
            </w:tcBorders>
          </w:tcPr>
          <w:p>
            <w:pPr>
              <w:jc w:val="center"/>
            </w:pPr>
            <w:r>
              <w:rPr>
                <w:rFonts w:ascii="Calibri" w:hAnsi="Calibri"/>
                <w:sz w:val="16"/>
              </w:rPr>
              <w:t>170,171</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692,793</w:t>
            </w:r>
          </w:p>
        </w:tc>
      </w:tr>
      <w:tr>
        <w:tc>
          <w:tcPr>
            <w:tcW w:type="dxa" w:w="1163"/>
            <w:tcBorders>
              <w:left w:val="single" w:sz="4" w:space="0" w:color="000000"/>
              <w:right w:val="nil"/>
            </w:tcBorders>
          </w:tcPr>
          <w:p>
            <w:pPr>
              <w:jc w:val="left"/>
            </w:pPr>
            <w:r>
              <w:rPr>
                <w:rFonts w:ascii="Calibri" w:hAnsi="Calibri"/>
                <w:sz w:val="16"/>
              </w:rPr>
              <w:t>Adjustments</w:t>
            </w:r>
          </w:p>
        </w:tc>
        <w:tc>
          <w:tcPr>
            <w:tcW w:type="dxa" w:w="1163"/>
            <w:tcBorders>
              <w:left w:val="nil"/>
              <w:right w:val="nil"/>
            </w:tcBorders>
          </w:tcPr>
          <w:p>
            <w:pPr>
              <w:jc w:val="center"/>
            </w:pPr>
            <w:r>
              <w:rPr>
                <w:rFonts w:ascii="Calibri" w:hAnsi="Calibri"/>
                <w:sz w:val="16"/>
              </w:rPr>
              <w:t>297,274</w:t>
            </w:r>
          </w:p>
        </w:tc>
        <w:tc>
          <w:tcPr>
            <w:tcW w:type="dxa" w:w="1163"/>
            <w:tcBorders>
              <w:left w:val="nil"/>
              <w:right w:val="nil"/>
            </w:tcBorders>
          </w:tcPr>
          <w:p>
            <w:pPr>
              <w:jc w:val="center"/>
            </w:pPr>
            <w:r>
              <w:rPr>
                <w:rFonts w:ascii="Calibri" w:hAnsi="Calibri"/>
                <w:sz w:val="16"/>
              </w:rPr>
              <w:t>334,251</w:t>
            </w:r>
          </w:p>
        </w:tc>
        <w:tc>
          <w:tcPr>
            <w:tcW w:type="dxa" w:w="1163"/>
            <w:tcBorders>
              <w:left w:val="nil"/>
              <w:right w:val="nil"/>
            </w:tcBorders>
          </w:tcPr>
          <w:p>
            <w:pPr>
              <w:jc w:val="center"/>
            </w:pPr>
            <w:r>
              <w:rPr>
                <w:rFonts w:ascii="Calibri" w:hAnsi="Calibri"/>
                <w:sz w:val="16"/>
              </w:rPr>
              <w:t>389,885</w:t>
            </w:r>
          </w:p>
        </w:tc>
        <w:tc>
          <w:tcPr>
            <w:tcW w:type="dxa" w:w="1163"/>
            <w:tcBorders>
              <w:left w:val="nil"/>
              <w:right w:val="nil"/>
            </w:tcBorders>
          </w:tcPr>
          <w:p>
            <w:pPr>
              <w:jc w:val="center"/>
            </w:pPr>
            <w:r>
              <w:rPr>
                <w:rFonts w:ascii="Calibri" w:hAnsi="Calibri"/>
                <w:sz w:val="16"/>
              </w:rPr>
              <w:t>387,654</w:t>
            </w:r>
          </w:p>
        </w:tc>
        <w:tc>
          <w:tcPr>
            <w:tcW w:type="dxa" w:w="1163"/>
            <w:tcBorders>
              <w:left w:val="nil"/>
              <w:right w:val="nil"/>
            </w:tcBorders>
          </w:tcPr>
          <w:p>
            <w:pPr>
              <w:jc w:val="center"/>
            </w:pPr>
            <w:r>
              <w:rPr>
                <w:rFonts w:ascii="Calibri" w:hAnsi="Calibri"/>
                <w:sz w:val="16"/>
              </w:rPr>
              <w:t>452,897</w:t>
            </w:r>
          </w:p>
        </w:tc>
        <w:tc>
          <w:tcPr>
            <w:tcW w:type="dxa" w:w="1163"/>
            <w:tcBorders>
              <w:left w:val="nil"/>
              <w:right w:val="nil"/>
            </w:tcBorders>
          </w:tcPr>
          <w:p>
            <w:pPr>
              <w:jc w:val="center"/>
            </w:pPr>
            <w:r>
              <w:rPr>
                <w:rFonts w:ascii="Calibri" w:hAnsi="Calibri"/>
                <w:sz w:val="16"/>
              </w:rPr>
              <w:t>109,985</w:t>
            </w:r>
          </w:p>
        </w:tc>
        <w:tc>
          <w:tcPr>
            <w:tcW w:type="dxa" w:w="1163"/>
            <w:tcBorders>
              <w:left w:val="nil"/>
              <w:right w:val="nil"/>
            </w:tcBorders>
          </w:tcPr>
          <w:p>
            <w:pPr>
              <w:jc w:val="center"/>
            </w:pPr>
            <w:r>
              <w:rPr>
                <w:rFonts w:ascii="Calibri" w:hAnsi="Calibri"/>
                <w:sz w:val="16"/>
              </w:rPr>
              <w:t>15,958</w:t>
            </w:r>
          </w:p>
        </w:tc>
        <w:tc>
          <w:tcPr>
            <w:tcW w:type="dxa" w:w="1163"/>
            <w:tcBorders>
              <w:left w:val="nil"/>
              <w:right w:val="single" w:sz="4" w:space="0" w:color="000000"/>
            </w:tcBorders>
          </w:tcPr>
          <w:p>
            <w:pPr>
              <w:jc w:val="center"/>
            </w:pPr>
            <w:r>
              <w:rPr>
                <w:rFonts w:ascii="Calibri" w:hAnsi="Calibri"/>
                <w:sz w:val="16"/>
              </w:rPr>
              <w:t>358,870</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Adjusted EBITDA</w:t>
            </w:r>
          </w:p>
        </w:tc>
        <w:tc>
          <w:tcPr>
            <w:tcW w:type="dxa" w:w="1163"/>
            <w:tcBorders>
              <w:top w:val="single" w:sz="4" w:space="0" w:color="000000"/>
              <w:left w:val="nil"/>
              <w:right w:val="nil"/>
              <w:left w:val="nil"/>
              <w:right w:val="nil"/>
            </w:tcBorders>
          </w:tcPr>
          <w:p>
            <w:pPr>
              <w:jc w:val="center"/>
            </w:pPr>
            <w:r>
              <w:rPr>
                <w:rFonts w:ascii="Calibri" w:hAnsi="Calibri"/>
                <w:b/>
                <w:sz w:val="16"/>
              </w:rPr>
              <w:t>(3,214,871)</w:t>
            </w:r>
          </w:p>
        </w:tc>
        <w:tc>
          <w:tcPr>
            <w:tcW w:type="dxa" w:w="1163"/>
            <w:tcBorders>
              <w:top w:val="single" w:sz="4" w:space="0" w:color="000000"/>
              <w:left w:val="nil"/>
              <w:right w:val="nil"/>
              <w:left w:val="nil"/>
              <w:right w:val="nil"/>
            </w:tcBorders>
          </w:tcPr>
          <w:p>
            <w:pPr>
              <w:jc w:val="center"/>
            </w:pPr>
            <w:r>
              <w:rPr>
                <w:rFonts w:ascii="Calibri" w:hAnsi="Calibri"/>
                <w:b/>
                <w:sz w:val="16"/>
              </w:rPr>
              <w:t>(3,903,593)</w:t>
            </w:r>
          </w:p>
        </w:tc>
        <w:tc>
          <w:tcPr>
            <w:tcW w:type="dxa" w:w="1163"/>
            <w:tcBorders>
              <w:top w:val="single" w:sz="4" w:space="0" w:color="000000"/>
              <w:left w:val="nil"/>
              <w:right w:val="nil"/>
              <w:left w:val="nil"/>
              <w:right w:val="nil"/>
            </w:tcBorders>
          </w:tcPr>
          <w:p>
            <w:pPr>
              <w:jc w:val="center"/>
            </w:pPr>
            <w:r>
              <w:rPr>
                <w:rFonts w:ascii="Calibri" w:hAnsi="Calibri"/>
                <w:b/>
                <w:sz w:val="16"/>
              </w:rPr>
              <w:t>1,890,577</w:t>
            </w:r>
          </w:p>
        </w:tc>
        <w:tc>
          <w:tcPr>
            <w:tcW w:type="dxa" w:w="1163"/>
            <w:tcBorders>
              <w:top w:val="single" w:sz="4" w:space="0" w:color="000000"/>
              <w:left w:val="nil"/>
              <w:right w:val="nil"/>
              <w:left w:val="nil"/>
              <w:right w:val="nil"/>
            </w:tcBorders>
          </w:tcPr>
          <w:p>
            <w:pPr>
              <w:jc w:val="center"/>
            </w:pPr>
            <w:r>
              <w:rPr>
                <w:rFonts w:ascii="Calibri" w:hAnsi="Calibri"/>
                <w:b/>
                <w:sz w:val="16"/>
              </w:rPr>
              <w:t>2,095,113</w:t>
            </w:r>
          </w:p>
        </w:tc>
        <w:tc>
          <w:tcPr>
            <w:tcW w:type="dxa" w:w="1163"/>
            <w:tcBorders>
              <w:top w:val="single" w:sz="4" w:space="0" w:color="000000"/>
              <w:left w:val="nil"/>
              <w:right w:val="nil"/>
              <w:left w:val="nil"/>
              <w:right w:val="nil"/>
            </w:tcBorders>
          </w:tcPr>
          <w:p>
            <w:pPr>
              <w:jc w:val="center"/>
            </w:pPr>
            <w:r>
              <w:rPr>
                <w:rFonts w:ascii="Calibri" w:hAnsi="Calibri"/>
                <w:b/>
                <w:sz w:val="16"/>
              </w:rPr>
              <w:t>2,232,459</w:t>
            </w:r>
          </w:p>
        </w:tc>
        <w:tc>
          <w:tcPr>
            <w:tcW w:type="dxa" w:w="1163"/>
            <w:tcBorders>
              <w:top w:val="single" w:sz="4" w:space="0" w:color="000000"/>
              <w:left w:val="nil"/>
              <w:right w:val="nil"/>
              <w:left w:val="nil"/>
              <w:right w:val="nil"/>
            </w:tcBorders>
          </w:tcPr>
          <w:p>
            <w:pPr>
              <w:jc w:val="center"/>
            </w:pPr>
            <w:r>
              <w:rPr>
                <w:rFonts w:ascii="Calibri" w:hAnsi="Calibri"/>
                <w:b/>
                <w:sz w:val="16"/>
              </w:rPr>
              <w:t>(922,382)</w:t>
            </w:r>
          </w:p>
        </w:tc>
        <w:tc>
          <w:tcPr>
            <w:tcW w:type="dxa" w:w="1163"/>
            <w:tcBorders>
              <w:top w:val="single" w:sz="4" w:space="0" w:color="000000"/>
              <w:left w:val="nil"/>
              <w:right w:val="nil"/>
              <w:left w:val="nil"/>
              <w:right w:val="nil"/>
            </w:tcBorders>
          </w:tcPr>
          <w:p>
            <w:pPr>
              <w:jc w:val="center"/>
            </w:pPr>
            <w:r>
              <w:rPr>
                <w:rFonts w:ascii="Calibri" w:hAnsi="Calibri"/>
                <w:b/>
                <w:sz w:val="16"/>
              </w:rPr>
              <w:t>320,277</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3,475,118</w:t>
            </w:r>
          </w:p>
        </w:tc>
      </w:tr>
      <w:tr>
        <w:tc>
          <w:tcPr>
            <w:tcW w:type="dxa" w:w="1163"/>
            <w:tcBorders>
              <w:left w:val="single" w:sz="4" w:space="0" w:color="000000"/>
              <w:right w:val="nil"/>
            </w:tcBorders>
          </w:tcPr>
          <w:p>
            <w:pPr>
              <w:ind w:left="216"/>
            </w:pPr>
            <w:r>
              <w:rPr>
                <w:rFonts w:ascii="Calibri" w:hAnsi="Calibri"/>
                <w:b/>
                <w:i/>
                <w:sz w:val="16"/>
              </w:rPr>
              <w:t>% Margin</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30.7%</w:t>
            </w:r>
          </w:p>
        </w:tc>
        <w:tc>
          <w:tcPr>
            <w:tcW w:type="dxa" w:w="1163"/>
            <w:tcBorders>
              <w:left w:val="nil"/>
              <w:right w:val="nil"/>
            </w:tcBorders>
          </w:tcPr>
          <w:p>
            <w:pPr>
              <w:jc w:val="center"/>
            </w:pPr>
            <w:r>
              <w:rPr>
                <w:rFonts w:ascii="Calibri" w:hAnsi="Calibri"/>
                <w:sz w:val="16"/>
              </w:rPr>
              <w:t>31.8%</w:t>
            </w:r>
          </w:p>
        </w:tc>
        <w:tc>
          <w:tcPr>
            <w:tcW w:type="dxa" w:w="1163"/>
            <w:tcBorders>
              <w:left w:val="nil"/>
              <w:right w:val="nil"/>
            </w:tcBorders>
          </w:tcPr>
          <w:p>
            <w:pPr>
              <w:jc w:val="center"/>
            </w:pPr>
            <w:r>
              <w:rPr>
                <w:rFonts w:ascii="Calibri" w:hAnsi="Calibri"/>
                <w:sz w:val="16"/>
              </w:rPr>
              <w:t>32.2%</w:t>
            </w:r>
          </w:p>
        </w:tc>
        <w:tc>
          <w:tcPr>
            <w:tcW w:type="dxa" w:w="1163"/>
            <w:tcBorders>
              <w:left w:val="nil"/>
              <w:right w:val="nil"/>
            </w:tcBorders>
          </w:tcPr>
          <w:p>
            <w:pPr>
              <w:jc w:val="center"/>
            </w:pPr>
            <w:r>
              <w:rPr>
                <w:rFonts w:ascii="Calibri" w:hAnsi="Calibri"/>
                <w:sz w:val="16"/>
              </w:rPr>
              <w:t>(321.8%)</w:t>
            </w:r>
          </w:p>
        </w:tc>
        <w:tc>
          <w:tcPr>
            <w:tcW w:type="dxa" w:w="1163"/>
            <w:tcBorders>
              <w:left w:val="nil"/>
              <w:right w:val="nil"/>
            </w:tcBorders>
          </w:tcPr>
          <w:p>
            <w:pPr>
              <w:jc w:val="center"/>
            </w:pPr>
            <w:r>
              <w:rPr>
                <w:rFonts w:ascii="Calibri" w:hAnsi="Calibri"/>
                <w:sz w:val="16"/>
              </w:rPr>
              <w:t>28.0%</w:t>
            </w:r>
          </w:p>
        </w:tc>
        <w:tc>
          <w:tcPr>
            <w:tcW w:type="dxa" w:w="1163"/>
            <w:tcBorders>
              <w:left w:val="nil"/>
              <w:right w:val="single" w:sz="4" w:space="0" w:color="000000"/>
            </w:tcBorders>
          </w:tcPr>
          <w:p>
            <w:pPr>
              <w:jc w:val="center"/>
            </w:pPr>
            <w:r>
              <w:rPr>
                <w:rFonts w:ascii="Calibri" w:hAnsi="Calibri"/>
                <w:sz w:val="16"/>
              </w:rPr>
              <w:t>48.8%</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Interest Expense</w:t>
            </w:r>
          </w:p>
        </w:tc>
        <w:tc>
          <w:tcPr>
            <w:tcW w:type="dxa" w:w="1163"/>
            <w:tcBorders>
              <w:top w:val="single" w:sz="4" w:space="0" w:color="000000"/>
              <w:left w:val="nil"/>
              <w:right w:val="nil"/>
              <w:left w:val="nil"/>
              <w:right w:val="nil"/>
            </w:tcBorders>
          </w:tcPr>
          <w:p>
            <w:pPr>
              <w:jc w:val="center"/>
            </w:pPr>
            <w:r>
              <w:rPr>
                <w:rFonts w:ascii="Calibri" w:hAnsi="Calibri"/>
                <w:sz w:val="16"/>
              </w:rPr>
              <w:t>86,062</w:t>
            </w:r>
          </w:p>
        </w:tc>
        <w:tc>
          <w:tcPr>
            <w:tcW w:type="dxa" w:w="1163"/>
            <w:tcBorders>
              <w:top w:val="single" w:sz="4" w:space="0" w:color="000000"/>
              <w:left w:val="nil"/>
              <w:right w:val="nil"/>
              <w:left w:val="nil"/>
              <w:right w:val="nil"/>
            </w:tcBorders>
          </w:tcPr>
          <w:p>
            <w:pPr>
              <w:jc w:val="center"/>
            </w:pPr>
            <w:r>
              <w:rPr>
                <w:rFonts w:ascii="Calibri" w:hAnsi="Calibri"/>
                <w:sz w:val="16"/>
              </w:rPr>
              <w:t>80,381</w:t>
            </w:r>
          </w:p>
        </w:tc>
        <w:tc>
          <w:tcPr>
            <w:tcW w:type="dxa" w:w="1163"/>
            <w:tcBorders>
              <w:top w:val="single" w:sz="4" w:space="0" w:color="000000"/>
              <w:left w:val="nil"/>
              <w:right w:val="nil"/>
              <w:left w:val="nil"/>
              <w:right w:val="nil"/>
            </w:tcBorders>
          </w:tcPr>
          <w:p>
            <w:pPr>
              <w:jc w:val="center"/>
            </w:pPr>
            <w:r>
              <w:rPr>
                <w:rFonts w:ascii="Calibri" w:hAnsi="Calibri"/>
                <w:sz w:val="16"/>
              </w:rPr>
              <w:t>83,186</w:t>
            </w:r>
          </w:p>
        </w:tc>
        <w:tc>
          <w:tcPr>
            <w:tcW w:type="dxa" w:w="1163"/>
            <w:tcBorders>
              <w:top w:val="single" w:sz="4" w:space="0" w:color="000000"/>
              <w:left w:val="nil"/>
              <w:right w:val="nil"/>
              <w:left w:val="nil"/>
              <w:right w:val="nil"/>
            </w:tcBorders>
          </w:tcPr>
          <w:p>
            <w:pPr>
              <w:jc w:val="center"/>
            </w:pPr>
            <w:r>
              <w:rPr>
                <w:rFonts w:ascii="Calibri" w:hAnsi="Calibri"/>
                <w:sz w:val="16"/>
              </w:rPr>
              <w:t>81,795</w:t>
            </w:r>
          </w:p>
        </w:tc>
        <w:tc>
          <w:tcPr>
            <w:tcW w:type="dxa" w:w="1163"/>
            <w:tcBorders>
              <w:top w:val="single" w:sz="4" w:space="0" w:color="000000"/>
              <w:left w:val="nil"/>
              <w:right w:val="nil"/>
              <w:left w:val="nil"/>
              <w:right w:val="nil"/>
            </w:tcBorders>
          </w:tcPr>
          <w:p>
            <w:pPr>
              <w:jc w:val="center"/>
            </w:pPr>
            <w:r>
              <w:rPr>
                <w:rFonts w:ascii="Calibri" w:hAnsi="Calibri"/>
                <w:sz w:val="16"/>
              </w:rPr>
              <w:t>112,962</w:t>
            </w:r>
          </w:p>
        </w:tc>
        <w:tc>
          <w:tcPr>
            <w:tcW w:type="dxa" w:w="1163"/>
            <w:tcBorders>
              <w:top w:val="single" w:sz="4" w:space="0" w:color="000000"/>
              <w:left w:val="nil"/>
              <w:right w:val="nil"/>
              <w:left w:val="nil"/>
              <w:right w:val="nil"/>
            </w:tcBorders>
          </w:tcPr>
          <w:p>
            <w:pPr>
              <w:jc w:val="center"/>
            </w:pPr>
            <w:r>
              <w:rPr>
                <w:rFonts w:ascii="Calibri" w:hAnsi="Calibri"/>
                <w:sz w:val="16"/>
              </w:rPr>
              <w:t>35,254</w:t>
            </w:r>
          </w:p>
        </w:tc>
        <w:tc>
          <w:tcPr>
            <w:tcW w:type="dxa" w:w="1163"/>
            <w:tcBorders>
              <w:top w:val="single" w:sz="4" w:space="0" w:color="000000"/>
              <w:left w:val="nil"/>
              <w:right w:val="nil"/>
              <w:left w:val="nil"/>
              <w:right w:val="nil"/>
            </w:tcBorders>
          </w:tcPr>
          <w:p>
            <w:pPr>
              <w:jc w:val="center"/>
            </w:pPr>
            <w:r>
              <w:rPr>
                <w:rFonts w:ascii="Calibri" w:hAnsi="Calibri"/>
                <w:sz w:val="16"/>
              </w:rPr>
              <w:t>18,993</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96,701</w:t>
            </w:r>
          </w:p>
        </w:tc>
      </w:tr>
      <w:tr>
        <w:tc>
          <w:tcPr>
            <w:tcW w:type="dxa" w:w="1163"/>
            <w:tcBorders>
              <w:left w:val="single" w:sz="4" w:space="0" w:color="000000"/>
              <w:right w:val="nil"/>
            </w:tcBorders>
          </w:tcPr>
          <w:p>
            <w:pPr>
              <w:jc w:val="left"/>
            </w:pPr>
            <w:r>
              <w:rPr>
                <w:rFonts w:ascii="Calibri" w:hAnsi="Calibri"/>
                <w:sz w:val="16"/>
              </w:rPr>
              <w:t>Taxes</w:t>
            </w:r>
          </w:p>
        </w:tc>
        <w:tc>
          <w:tcPr>
            <w:tcW w:type="dxa" w:w="1163"/>
            <w:tcBorders>
              <w:left w:val="nil"/>
              <w:right w:val="nil"/>
            </w:tcBorders>
          </w:tcPr>
          <w:p>
            <w:pPr>
              <w:jc w:val="center"/>
            </w:pPr>
            <w:r>
              <w:rPr>
                <w:rFonts w:ascii="Calibri" w:hAnsi="Calibri"/>
                <w:sz w:val="16"/>
              </w:rPr>
              <w:t>209,870</w:t>
            </w:r>
          </w:p>
        </w:tc>
        <w:tc>
          <w:tcPr>
            <w:tcW w:type="dxa" w:w="1163"/>
            <w:tcBorders>
              <w:left w:val="nil"/>
              <w:right w:val="nil"/>
            </w:tcBorders>
          </w:tcPr>
          <w:p>
            <w:pPr>
              <w:jc w:val="center"/>
            </w:pPr>
            <w:r>
              <w:rPr>
                <w:rFonts w:ascii="Calibri" w:hAnsi="Calibri"/>
                <w:sz w:val="16"/>
              </w:rPr>
              <w:t>233,117</w:t>
            </w:r>
          </w:p>
        </w:tc>
        <w:tc>
          <w:tcPr>
            <w:tcW w:type="dxa" w:w="1163"/>
            <w:tcBorders>
              <w:left w:val="nil"/>
              <w:right w:val="nil"/>
            </w:tcBorders>
          </w:tcPr>
          <w:p>
            <w:pPr>
              <w:jc w:val="center"/>
            </w:pPr>
            <w:r>
              <w:rPr>
                <w:rFonts w:ascii="Calibri" w:hAnsi="Calibri"/>
                <w:sz w:val="16"/>
              </w:rPr>
              <w:t>269,150</w:t>
            </w:r>
          </w:p>
        </w:tc>
        <w:tc>
          <w:tcPr>
            <w:tcW w:type="dxa" w:w="1163"/>
            <w:tcBorders>
              <w:left w:val="nil"/>
              <w:right w:val="nil"/>
            </w:tcBorders>
          </w:tcPr>
          <w:p>
            <w:pPr>
              <w:jc w:val="center"/>
            </w:pPr>
            <w:r>
              <w:rPr>
                <w:rFonts w:ascii="Calibri" w:hAnsi="Calibri"/>
                <w:sz w:val="16"/>
              </w:rPr>
              <w:t>293,224</w:t>
            </w:r>
          </w:p>
        </w:tc>
        <w:tc>
          <w:tcPr>
            <w:tcW w:type="dxa" w:w="1163"/>
            <w:tcBorders>
              <w:left w:val="nil"/>
              <w:right w:val="nil"/>
            </w:tcBorders>
          </w:tcPr>
          <w:p>
            <w:pPr>
              <w:jc w:val="center"/>
            </w:pPr>
            <w:r>
              <w:rPr>
                <w:rFonts w:ascii="Calibri" w:hAnsi="Calibri"/>
                <w:sz w:val="16"/>
              </w:rPr>
              <w:t>285,415</w:t>
            </w:r>
          </w:p>
        </w:tc>
        <w:tc>
          <w:tcPr>
            <w:tcW w:type="dxa" w:w="1163"/>
            <w:tcBorders>
              <w:left w:val="nil"/>
              <w:right w:val="nil"/>
            </w:tcBorders>
          </w:tcPr>
          <w:p>
            <w:pPr>
              <w:jc w:val="center"/>
            </w:pPr>
            <w:r>
              <w:rPr>
                <w:rFonts w:ascii="Calibri" w:hAnsi="Calibri"/>
                <w:sz w:val="16"/>
              </w:rPr>
              <w:t>70,386</w:t>
            </w:r>
          </w:p>
        </w:tc>
        <w:tc>
          <w:tcPr>
            <w:tcW w:type="dxa" w:w="1163"/>
            <w:tcBorders>
              <w:left w:val="nil"/>
              <w:right w:val="nil"/>
            </w:tcBorders>
          </w:tcPr>
          <w:p>
            <w:pPr>
              <w:jc w:val="center"/>
            </w:pPr>
            <w:r>
              <w:rPr>
                <w:rFonts w:ascii="Calibri" w:hAnsi="Calibri"/>
                <w:sz w:val="16"/>
              </w:rPr>
              <w:t>82,464</w:t>
            </w:r>
          </w:p>
        </w:tc>
        <w:tc>
          <w:tcPr>
            <w:tcW w:type="dxa" w:w="1163"/>
            <w:tcBorders>
              <w:left w:val="nil"/>
              <w:right w:val="single" w:sz="4" w:space="0" w:color="000000"/>
            </w:tcBorders>
          </w:tcPr>
          <w:p>
            <w:pPr>
              <w:jc w:val="center"/>
            </w:pPr>
            <w:r>
              <w:rPr>
                <w:rFonts w:ascii="Calibri" w:hAnsi="Calibri"/>
                <w:sz w:val="16"/>
              </w:rPr>
              <w:t>297,493</w:t>
            </w:r>
          </w:p>
        </w:tc>
      </w:tr>
      <w:tr>
        <w:tc>
          <w:tcPr>
            <w:tcW w:type="dxa" w:w="1163"/>
            <w:tcBorders>
              <w:left w:val="single" w:sz="4" w:space="0" w:color="000000"/>
              <w:right w:val="nil"/>
            </w:tcBorders>
          </w:tcPr>
          <w:p>
            <w:pPr>
              <w:jc w:val="left"/>
            </w:pPr>
            <w:r>
              <w:rPr>
                <w:rFonts w:ascii="Calibri" w:hAnsi="Calibri"/>
                <w:sz w:val="16"/>
              </w:rPr>
              <w:t>Change in Working Capital</w:t>
            </w:r>
          </w:p>
        </w:tc>
        <w:tc>
          <w:tcPr>
            <w:tcW w:type="dxa" w:w="1163"/>
            <w:tcBorders>
              <w:left w:val="nil"/>
              <w:right w:val="nil"/>
            </w:tcBorders>
          </w:tcPr>
          <w:p>
            <w:pPr>
              <w:jc w:val="center"/>
            </w:pPr>
            <w:r>
              <w:rPr>
                <w:rFonts w:ascii="Calibri" w:hAnsi="Calibri"/>
                <w:sz w:val="16"/>
              </w:rPr>
              <w:t>(233,902)</w:t>
            </w:r>
          </w:p>
        </w:tc>
        <w:tc>
          <w:tcPr>
            <w:tcW w:type="dxa" w:w="1163"/>
            <w:tcBorders>
              <w:left w:val="nil"/>
              <w:right w:val="nil"/>
            </w:tcBorders>
          </w:tcPr>
          <w:p>
            <w:pPr>
              <w:jc w:val="center"/>
            </w:pPr>
            <w:r>
              <w:rPr>
                <w:rFonts w:ascii="Calibri" w:hAnsi="Calibri"/>
                <w:sz w:val="16"/>
              </w:rPr>
              <w:t>514,485</w:t>
            </w:r>
          </w:p>
        </w:tc>
        <w:tc>
          <w:tcPr>
            <w:tcW w:type="dxa" w:w="1163"/>
            <w:tcBorders>
              <w:left w:val="nil"/>
              <w:right w:val="nil"/>
            </w:tcBorders>
          </w:tcPr>
          <w:p>
            <w:pPr>
              <w:jc w:val="center"/>
            </w:pPr>
            <w:r>
              <w:rPr>
                <w:rFonts w:ascii="Calibri" w:hAnsi="Calibri"/>
                <w:sz w:val="16"/>
              </w:rPr>
              <w:t>504,661</w:t>
            </w:r>
          </w:p>
        </w:tc>
        <w:tc>
          <w:tcPr>
            <w:tcW w:type="dxa" w:w="1163"/>
            <w:tcBorders>
              <w:left w:val="nil"/>
              <w:right w:val="nil"/>
            </w:tcBorders>
          </w:tcPr>
          <w:p>
            <w:pPr>
              <w:jc w:val="center"/>
            </w:pPr>
            <w:r>
              <w:rPr>
                <w:rFonts w:ascii="Calibri" w:hAnsi="Calibri"/>
                <w:sz w:val="16"/>
              </w:rPr>
              <w:t>(54,637)</w:t>
            </w:r>
          </w:p>
        </w:tc>
        <w:tc>
          <w:tcPr>
            <w:tcW w:type="dxa" w:w="1163"/>
            <w:tcBorders>
              <w:left w:val="nil"/>
              <w:right w:val="nil"/>
            </w:tcBorders>
          </w:tcPr>
          <w:p>
            <w:pPr>
              <w:jc w:val="center"/>
            </w:pPr>
            <w:r>
              <w:rPr>
                <w:rFonts w:ascii="Calibri" w:hAnsi="Calibri"/>
                <w:sz w:val="16"/>
              </w:rPr>
              <w:t>(144,965)</w:t>
            </w:r>
          </w:p>
        </w:tc>
        <w:tc>
          <w:tcPr>
            <w:tcW w:type="dxa" w:w="1163"/>
            <w:tcBorders>
              <w:left w:val="nil"/>
              <w:right w:val="nil"/>
            </w:tcBorders>
          </w:tcPr>
          <w:p>
            <w:pPr>
              <w:jc w:val="center"/>
            </w:pPr>
            <w:r>
              <w:rPr>
                <w:rFonts w:ascii="Calibri" w:hAnsi="Calibri"/>
                <w:sz w:val="16"/>
              </w:rPr>
              <w:t>(816)</w:t>
            </w:r>
          </w:p>
        </w:tc>
        <w:tc>
          <w:tcPr>
            <w:tcW w:type="dxa" w:w="1163"/>
            <w:tcBorders>
              <w:left w:val="nil"/>
              <w:right w:val="nil"/>
            </w:tcBorders>
          </w:tcPr>
          <w:p>
            <w:pPr>
              <w:jc w:val="center"/>
            </w:pPr>
            <w:r>
              <w:rPr>
                <w:rFonts w:ascii="Calibri" w:hAnsi="Calibri"/>
                <w:sz w:val="16"/>
              </w:rPr>
              <w:t>42,196</w:t>
            </w:r>
          </w:p>
        </w:tc>
        <w:tc>
          <w:tcPr>
            <w:tcW w:type="dxa" w:w="1163"/>
            <w:tcBorders>
              <w:left w:val="nil"/>
              <w:right w:val="single" w:sz="4" w:space="0" w:color="000000"/>
            </w:tcBorders>
          </w:tcPr>
          <w:p>
            <w:pPr>
              <w:jc w:val="center"/>
            </w:pPr>
            <w:r>
              <w:rPr>
                <w:rFonts w:ascii="Calibri" w:hAnsi="Calibri"/>
                <w:sz w:val="16"/>
              </w:rPr>
              <w:t>(101,953)</w:t>
            </w:r>
          </w:p>
        </w:tc>
      </w:tr>
      <w:tr>
        <w:tc>
          <w:tcPr>
            <w:tcW w:type="dxa" w:w="1163"/>
            <w:tcBorders>
              <w:left w:val="single" w:sz="4" w:space="0" w:color="000000"/>
              <w:right w:val="nil"/>
            </w:tcBorders>
          </w:tcPr>
          <w:p>
            <w:pPr>
              <w:ind w:left="216"/>
            </w:pPr>
            <w:r>
              <w:rPr>
                <w:rFonts w:ascii="Calibri" w:hAnsi="Calibri"/>
                <w:i/>
                <w:sz w:val="16"/>
              </w:rPr>
              <w:t>Other</w:t>
            </w:r>
          </w:p>
        </w:tc>
        <w:tc>
          <w:tcPr>
            <w:tcW w:type="dxa" w:w="1163"/>
            <w:tcBorders>
              <w:left w:val="nil"/>
              <w:right w:val="nil"/>
            </w:tcBorders>
          </w:tcPr>
          <w:p>
            <w:pPr>
              <w:jc w:val="center"/>
            </w:pPr>
            <w:r>
              <w:rPr>
                <w:rFonts w:ascii="Calibri" w:hAnsi="Calibri"/>
                <w:sz w:val="16"/>
              </w:rPr>
              <w:t>30,391</w:t>
            </w:r>
          </w:p>
        </w:tc>
        <w:tc>
          <w:tcPr>
            <w:tcW w:type="dxa" w:w="1163"/>
            <w:tcBorders>
              <w:left w:val="nil"/>
              <w:right w:val="nil"/>
            </w:tcBorders>
          </w:tcPr>
          <w:p>
            <w:pPr>
              <w:jc w:val="center"/>
            </w:pPr>
            <w:r>
              <w:rPr>
                <w:rFonts w:ascii="Calibri" w:hAnsi="Calibri"/>
                <w:sz w:val="16"/>
              </w:rPr>
              <w:t>(28,791)</w:t>
            </w:r>
          </w:p>
        </w:tc>
        <w:tc>
          <w:tcPr>
            <w:tcW w:type="dxa" w:w="1163"/>
            <w:tcBorders>
              <w:left w:val="nil"/>
              <w:right w:val="nil"/>
            </w:tcBorders>
          </w:tcPr>
          <w:p>
            <w:pPr>
              <w:jc w:val="center"/>
            </w:pPr>
            <w:r>
              <w:rPr>
                <w:rFonts w:ascii="Calibri" w:hAnsi="Calibri"/>
                <w:sz w:val="16"/>
              </w:rPr>
              <w:t>79,268</w:t>
            </w:r>
          </w:p>
        </w:tc>
        <w:tc>
          <w:tcPr>
            <w:tcW w:type="dxa" w:w="1163"/>
            <w:tcBorders>
              <w:left w:val="nil"/>
              <w:right w:val="nil"/>
            </w:tcBorders>
          </w:tcPr>
          <w:p>
            <w:pPr>
              <w:jc w:val="center"/>
            </w:pPr>
            <w:r>
              <w:rPr>
                <w:rFonts w:ascii="Calibri" w:hAnsi="Calibri"/>
                <w:sz w:val="16"/>
              </w:rPr>
              <w:t>79,773</w:t>
            </w:r>
          </w:p>
        </w:tc>
        <w:tc>
          <w:tcPr>
            <w:tcW w:type="dxa" w:w="1163"/>
            <w:tcBorders>
              <w:left w:val="nil"/>
              <w:right w:val="nil"/>
            </w:tcBorders>
          </w:tcPr>
          <w:p>
            <w:pPr>
              <w:jc w:val="center"/>
            </w:pPr>
            <w:r>
              <w:rPr>
                <w:rFonts w:ascii="Calibri" w:hAnsi="Calibri"/>
                <w:sz w:val="16"/>
              </w:rPr>
              <w:t>(10,531)</w:t>
            </w:r>
          </w:p>
        </w:tc>
        <w:tc>
          <w:tcPr>
            <w:tcW w:type="dxa" w:w="1163"/>
            <w:tcBorders>
              <w:left w:val="nil"/>
              <w:right w:val="nil"/>
            </w:tcBorders>
          </w:tcPr>
          <w:p>
            <w:pPr>
              <w:jc w:val="center"/>
            </w:pPr>
            <w:r>
              <w:rPr>
                <w:rFonts w:ascii="Calibri" w:hAnsi="Calibri"/>
                <w:sz w:val="16"/>
              </w:rPr>
              <w:t>(633)</w:t>
            </w:r>
          </w:p>
        </w:tc>
        <w:tc>
          <w:tcPr>
            <w:tcW w:type="dxa" w:w="1163"/>
            <w:tcBorders>
              <w:left w:val="nil"/>
              <w:right w:val="nil"/>
            </w:tcBorders>
          </w:tcPr>
          <w:p>
            <w:pPr>
              <w:jc w:val="center"/>
            </w:pPr>
            <w:r>
              <w:rPr>
                <w:rFonts w:ascii="Calibri" w:hAnsi="Calibri"/>
                <w:sz w:val="16"/>
              </w:rPr>
              <w:t>(1,614)</w:t>
            </w:r>
          </w:p>
        </w:tc>
        <w:tc>
          <w:tcPr>
            <w:tcW w:type="dxa" w:w="1163"/>
            <w:tcBorders>
              <w:left w:val="nil"/>
              <w:right w:val="single" w:sz="4" w:space="0" w:color="000000"/>
            </w:tcBorders>
          </w:tcPr>
          <w:p>
            <w:pPr>
              <w:jc w:val="center"/>
            </w:pPr>
            <w:r>
              <w:rPr>
                <w:rFonts w:ascii="Calibri" w:hAnsi="Calibri"/>
                <w:sz w:val="16"/>
              </w:rPr>
              <w:t>(11,512)</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Capital Expenditures</w:t>
            </w:r>
          </w:p>
        </w:tc>
        <w:tc>
          <w:tcPr>
            <w:tcW w:type="dxa" w:w="1163"/>
            <w:tcBorders>
              <w:top w:val="single" w:sz="4" w:space="0" w:color="000000"/>
              <w:left w:val="nil"/>
              <w:right w:val="nil"/>
              <w:left w:val="nil"/>
              <w:right w:val="nil"/>
            </w:tcBorders>
          </w:tcPr>
          <w:p>
            <w:pPr>
              <w:jc w:val="center"/>
            </w:pPr>
            <w:r>
              <w:rPr>
                <w:rFonts w:ascii="Calibri" w:hAnsi="Calibri"/>
                <w:sz w:val="16"/>
              </w:rPr>
              <w:t>74,199</w:t>
            </w:r>
          </w:p>
        </w:tc>
        <w:tc>
          <w:tcPr>
            <w:tcW w:type="dxa" w:w="1163"/>
            <w:tcBorders>
              <w:top w:val="single" w:sz="4" w:space="0" w:color="000000"/>
              <w:left w:val="nil"/>
              <w:right w:val="nil"/>
              <w:left w:val="nil"/>
              <w:right w:val="nil"/>
            </w:tcBorders>
          </w:tcPr>
          <w:p>
            <w:pPr>
              <w:jc w:val="center"/>
            </w:pPr>
            <w:r>
              <w:rPr>
                <w:rFonts w:ascii="Calibri" w:hAnsi="Calibri"/>
                <w:sz w:val="16"/>
              </w:rPr>
              <w:t>110,671</w:t>
            </w:r>
          </w:p>
        </w:tc>
        <w:tc>
          <w:tcPr>
            <w:tcW w:type="dxa" w:w="1163"/>
            <w:tcBorders>
              <w:top w:val="single" w:sz="4" w:space="0" w:color="000000"/>
              <w:left w:val="nil"/>
              <w:right w:val="nil"/>
              <w:left w:val="nil"/>
              <w:right w:val="nil"/>
            </w:tcBorders>
          </w:tcPr>
          <w:p>
            <w:pPr>
              <w:jc w:val="center"/>
            </w:pPr>
            <w:r>
              <w:rPr>
                <w:rFonts w:ascii="Calibri" w:hAnsi="Calibri"/>
                <w:sz w:val="16"/>
              </w:rPr>
              <w:t>139,005</w:t>
            </w:r>
          </w:p>
        </w:tc>
        <w:tc>
          <w:tcPr>
            <w:tcW w:type="dxa" w:w="1163"/>
            <w:tcBorders>
              <w:top w:val="single" w:sz="4" w:space="0" w:color="000000"/>
              <w:left w:val="nil"/>
              <w:right w:val="nil"/>
              <w:left w:val="nil"/>
              <w:right w:val="nil"/>
            </w:tcBorders>
          </w:tcPr>
          <w:p>
            <w:pPr>
              <w:jc w:val="center"/>
            </w:pPr>
            <w:r>
              <w:rPr>
                <w:rFonts w:ascii="Calibri" w:hAnsi="Calibri"/>
                <w:sz w:val="16"/>
              </w:rPr>
              <w:t>136,249</w:t>
            </w:r>
          </w:p>
        </w:tc>
        <w:tc>
          <w:tcPr>
            <w:tcW w:type="dxa" w:w="1163"/>
            <w:tcBorders>
              <w:top w:val="single" w:sz="4" w:space="0" w:color="000000"/>
              <w:left w:val="nil"/>
              <w:right w:val="nil"/>
              <w:left w:val="nil"/>
              <w:right w:val="nil"/>
            </w:tcBorders>
          </w:tcPr>
          <w:p>
            <w:pPr>
              <w:jc w:val="center"/>
            </w:pPr>
            <w:r>
              <w:rPr>
                <w:rFonts w:ascii="Calibri" w:hAnsi="Calibri"/>
                <w:sz w:val="16"/>
              </w:rPr>
              <w:t>127,075</w:t>
            </w:r>
          </w:p>
        </w:tc>
        <w:tc>
          <w:tcPr>
            <w:tcW w:type="dxa" w:w="1163"/>
            <w:tcBorders>
              <w:top w:val="single" w:sz="4" w:space="0" w:color="000000"/>
              <w:left w:val="nil"/>
              <w:right w:val="nil"/>
              <w:left w:val="nil"/>
              <w:right w:val="nil"/>
            </w:tcBorders>
          </w:tcPr>
          <w:p>
            <w:pPr>
              <w:jc w:val="center"/>
            </w:pPr>
            <w:r>
              <w:rPr>
                <w:rFonts w:ascii="Calibri" w:hAnsi="Calibri"/>
                <w:sz w:val="16"/>
              </w:rPr>
              <w:t>27,652</w:t>
            </w:r>
          </w:p>
        </w:tc>
        <w:tc>
          <w:tcPr>
            <w:tcW w:type="dxa" w:w="1163"/>
            <w:tcBorders>
              <w:top w:val="single" w:sz="4" w:space="0" w:color="000000"/>
              <w:left w:val="nil"/>
              <w:right w:val="nil"/>
              <w:left w:val="nil"/>
              <w:right w:val="nil"/>
            </w:tcBorders>
          </w:tcPr>
          <w:p>
            <w:pPr>
              <w:jc w:val="center"/>
            </w:pPr>
            <w:r>
              <w:rPr>
                <w:rFonts w:ascii="Calibri" w:hAnsi="Calibri"/>
                <w:sz w:val="16"/>
              </w:rPr>
              <w:t>23,069</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122,492</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Free Cash Flow</w:t>
            </w:r>
          </w:p>
        </w:tc>
        <w:tc>
          <w:tcPr>
            <w:tcW w:type="dxa" w:w="1163"/>
            <w:tcBorders>
              <w:top w:val="single" w:sz="4" w:space="0" w:color="000000"/>
              <w:left w:val="nil"/>
              <w:right w:val="nil"/>
              <w:left w:val="nil"/>
              <w:right w:val="nil"/>
            </w:tcBorders>
          </w:tcPr>
          <w:p>
            <w:pPr>
              <w:jc w:val="center"/>
            </w:pPr>
            <w:r>
              <w:rPr>
                <w:rFonts w:ascii="Calibri" w:hAnsi="Calibri"/>
                <w:b/>
                <w:sz w:val="16"/>
              </w:rPr>
              <w:t>1,206,781</w:t>
            </w:r>
          </w:p>
        </w:tc>
        <w:tc>
          <w:tcPr>
            <w:tcW w:type="dxa" w:w="1163"/>
            <w:tcBorders>
              <w:top w:val="single" w:sz="4" w:space="0" w:color="000000"/>
              <w:left w:val="nil"/>
              <w:right w:val="nil"/>
              <w:left w:val="nil"/>
              <w:right w:val="nil"/>
            </w:tcBorders>
          </w:tcPr>
          <w:p>
            <w:pPr>
              <w:jc w:val="center"/>
            </w:pPr>
            <w:r>
              <w:rPr>
                <w:rFonts w:ascii="Calibri" w:hAnsi="Calibri"/>
                <w:b/>
                <w:sz w:val="16"/>
              </w:rPr>
              <w:t>1,049,786</w:t>
            </w:r>
          </w:p>
        </w:tc>
        <w:tc>
          <w:tcPr>
            <w:tcW w:type="dxa" w:w="1163"/>
            <w:tcBorders>
              <w:top w:val="single" w:sz="4" w:space="0" w:color="000000"/>
              <w:left w:val="nil"/>
              <w:right w:val="nil"/>
              <w:left w:val="nil"/>
              <w:right w:val="nil"/>
            </w:tcBorders>
          </w:tcPr>
          <w:p>
            <w:pPr>
              <w:jc w:val="center"/>
            </w:pPr>
            <w:r>
              <w:rPr>
                <w:rFonts w:ascii="Calibri" w:hAnsi="Calibri"/>
                <w:b/>
                <w:sz w:val="16"/>
              </w:rPr>
              <w:t>1,010,368</w:t>
            </w:r>
          </w:p>
        </w:tc>
        <w:tc>
          <w:tcPr>
            <w:tcW w:type="dxa" w:w="1163"/>
            <w:tcBorders>
              <w:top w:val="single" w:sz="4" w:space="0" w:color="000000"/>
              <w:left w:val="nil"/>
              <w:right w:val="nil"/>
              <w:left w:val="nil"/>
              <w:right w:val="nil"/>
            </w:tcBorders>
          </w:tcPr>
          <w:p>
            <w:pPr>
              <w:jc w:val="center"/>
            </w:pPr>
            <w:r>
              <w:rPr>
                <w:rFonts w:ascii="Calibri" w:hAnsi="Calibri"/>
                <w:b/>
                <w:sz w:val="16"/>
              </w:rPr>
              <w:t>1,599,047</w:t>
            </w:r>
          </w:p>
        </w:tc>
        <w:tc>
          <w:tcPr>
            <w:tcW w:type="dxa" w:w="1163"/>
            <w:tcBorders>
              <w:top w:val="single" w:sz="4" w:space="0" w:color="000000"/>
              <w:left w:val="nil"/>
              <w:right w:val="nil"/>
              <w:left w:val="nil"/>
              <w:right w:val="nil"/>
            </w:tcBorders>
          </w:tcPr>
          <w:p>
            <w:pPr>
              <w:jc w:val="center"/>
            </w:pPr>
            <w:r>
              <w:rPr>
                <w:rFonts w:ascii="Calibri" w:hAnsi="Calibri"/>
                <w:b/>
                <w:sz w:val="16"/>
              </w:rPr>
              <w:t>1,701,773</w:t>
            </w:r>
          </w:p>
        </w:tc>
        <w:tc>
          <w:tcPr>
            <w:tcW w:type="dxa" w:w="1163"/>
            <w:tcBorders>
              <w:top w:val="single" w:sz="4" w:space="0" w:color="000000"/>
              <w:left w:val="nil"/>
              <w:right w:val="nil"/>
              <w:left w:val="nil"/>
              <w:right w:val="nil"/>
            </w:tcBorders>
          </w:tcPr>
          <w:p>
            <w:pPr>
              <w:jc w:val="center"/>
            </w:pPr>
            <w:r>
              <w:rPr>
                <w:rFonts w:ascii="Calibri" w:hAnsi="Calibri"/>
                <w:b/>
                <w:sz w:val="16"/>
              </w:rPr>
              <w:t>382,575</w:t>
            </w:r>
          </w:p>
        </w:tc>
        <w:tc>
          <w:tcPr>
            <w:tcW w:type="dxa" w:w="1163"/>
            <w:tcBorders>
              <w:top w:val="single" w:sz="4" w:space="0" w:color="000000"/>
              <w:left w:val="nil"/>
              <w:right w:val="nil"/>
              <w:left w:val="nil"/>
              <w:right w:val="nil"/>
            </w:tcBorders>
          </w:tcPr>
          <w:p>
            <w:pPr>
              <w:jc w:val="center"/>
            </w:pPr>
            <w:r>
              <w:rPr>
                <w:rFonts w:ascii="Calibri" w:hAnsi="Calibri"/>
                <w:b/>
                <w:sz w:val="16"/>
              </w:rPr>
              <w:t>394,476</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1,713,674</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Acq. / Disp.</w:t>
            </w:r>
          </w:p>
        </w:tc>
        <w:tc>
          <w:tcPr>
            <w:tcW w:type="dxa" w:w="1163"/>
            <w:tcBorders>
              <w:top w:val="single" w:sz="4" w:space="0" w:color="000000"/>
              <w:left w:val="nil"/>
              <w:right w:val="nil"/>
              <w:left w:val="nil"/>
              <w:right w:val="nil"/>
            </w:tcBorders>
          </w:tcPr>
          <w:p>
            <w:pPr>
              <w:jc w:val="center"/>
            </w:pPr>
            <w:r>
              <w:rPr>
                <w:rFonts w:ascii="Calibri" w:hAnsi="Calibri"/>
                <w:sz w:val="16"/>
              </w:rPr>
              <w:t>138,310</w:t>
            </w:r>
          </w:p>
        </w:tc>
        <w:tc>
          <w:tcPr>
            <w:tcW w:type="dxa" w:w="1163"/>
            <w:tcBorders>
              <w:top w:val="single" w:sz="4" w:space="0" w:color="000000"/>
              <w:left w:val="nil"/>
              <w:right w:val="nil"/>
              <w:left w:val="nil"/>
              <w:right w:val="nil"/>
            </w:tcBorders>
          </w:tcPr>
          <w:p>
            <w:pPr>
              <w:jc w:val="center"/>
            </w:pPr>
            <w:r>
              <w:rPr>
                <w:rFonts w:ascii="Calibri" w:hAnsi="Calibri"/>
                <w:sz w:val="16"/>
              </w:rPr>
              <w:t>(1,944,877)</w:t>
            </w:r>
          </w:p>
        </w:tc>
        <w:tc>
          <w:tcPr>
            <w:tcW w:type="dxa" w:w="1163"/>
            <w:tcBorders>
              <w:top w:val="single" w:sz="4" w:space="0" w:color="000000"/>
              <w:left w:val="nil"/>
              <w:right w:val="nil"/>
              <w:left w:val="nil"/>
              <w:right w:val="nil"/>
            </w:tcBorders>
          </w:tcPr>
          <w:p>
            <w:pPr>
              <w:jc w:val="center"/>
            </w:pPr>
            <w:r>
              <w:rPr>
                <w:rFonts w:ascii="Calibri" w:hAnsi="Calibri"/>
                <w:sz w:val="16"/>
              </w:rPr>
              <w:t>(414,226)</w:t>
            </w:r>
          </w:p>
        </w:tc>
        <w:tc>
          <w:tcPr>
            <w:tcW w:type="dxa" w:w="1163"/>
            <w:tcBorders>
              <w:top w:val="single" w:sz="4" w:space="0" w:color="000000"/>
              <w:left w:val="nil"/>
              <w:right w:val="nil"/>
              <w:left w:val="nil"/>
              <w:right w:val="nil"/>
            </w:tcBorders>
          </w:tcPr>
          <w:p>
            <w:pPr>
              <w:jc w:val="center"/>
            </w:pPr>
            <w:r>
              <w:rPr>
                <w:rFonts w:ascii="Calibri" w:hAnsi="Calibri"/>
                <w:sz w:val="16"/>
              </w:rPr>
              <w:t>(2,237,030)</w:t>
            </w:r>
          </w:p>
        </w:tc>
        <w:tc>
          <w:tcPr>
            <w:tcW w:type="dxa" w:w="1163"/>
            <w:tcBorders>
              <w:top w:val="single" w:sz="4" w:space="0" w:color="000000"/>
              <w:left w:val="nil"/>
              <w:right w:val="nil"/>
              <w:left w:val="nil"/>
              <w:right w:val="nil"/>
            </w:tcBorders>
          </w:tcPr>
          <w:p>
            <w:pPr>
              <w:jc w:val="center"/>
            </w:pPr>
            <w:r>
              <w:rPr>
                <w:rFonts w:ascii="Calibri" w:hAnsi="Calibri"/>
                <w:sz w:val="16"/>
              </w:rPr>
              <w:t>(113,268)</w:t>
            </w:r>
          </w:p>
        </w:tc>
        <w:tc>
          <w:tcPr>
            <w:tcW w:type="dxa" w:w="1163"/>
            <w:tcBorders>
              <w:top w:val="single" w:sz="4" w:space="0" w:color="000000"/>
              <w:left w:val="nil"/>
              <w:right w:val="nil"/>
              <w:left w:val="nil"/>
              <w:right w:val="nil"/>
            </w:tcBorders>
          </w:tcPr>
          <w:p>
            <w:pPr>
              <w:jc w:val="center"/>
            </w:pPr>
            <w:r>
              <w:rPr>
                <w:rFonts w:ascii="Calibri" w:hAnsi="Calibri"/>
                <w:sz w:val="16"/>
              </w:rPr>
              <w:t>4,246</w:t>
            </w:r>
          </w:p>
        </w:tc>
        <w:tc>
          <w:tcPr>
            <w:tcW w:type="dxa" w:w="1163"/>
            <w:tcBorders>
              <w:top w:val="single" w:sz="4" w:space="0" w:color="000000"/>
              <w:left w:val="nil"/>
              <w:right w:val="nil"/>
              <w:left w:val="nil"/>
              <w:right w:val="nil"/>
            </w:tcBorders>
          </w:tcPr>
          <w:p>
            <w:pPr>
              <w:jc w:val="center"/>
            </w:pPr>
            <w:r>
              <w:rPr>
                <w:rFonts w:ascii="Calibri" w:hAnsi="Calibri"/>
                <w:sz w:val="16"/>
              </w:rPr>
              <w:t>(103,200)</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(220,714)</w:t>
            </w:r>
          </w:p>
        </w:tc>
      </w:tr>
      <w:tr>
        <w:tc>
          <w:tcPr>
            <w:tcW w:type="dxa" w:w="1163"/>
            <w:tcBorders>
              <w:left w:val="single" w:sz="4" w:space="0" w:color="000000"/>
              <w:right w:val="nil"/>
            </w:tcBorders>
          </w:tcPr>
          <w:p>
            <w:pPr>
              <w:jc w:val="left"/>
            </w:pPr>
            <w:r>
              <w:rPr>
                <w:rFonts w:ascii="Calibri" w:hAnsi="Calibri"/>
                <w:sz w:val="16"/>
              </w:rPr>
              <w:t>Change in Debt</w:t>
            </w:r>
          </w:p>
        </w:tc>
        <w:tc>
          <w:tcPr>
            <w:tcW w:type="dxa" w:w="1163"/>
            <w:tcBorders>
              <w:left w:val="nil"/>
              <w:right w:val="nil"/>
            </w:tcBorders>
          </w:tcPr>
          <w:p>
            <w:pPr>
              <w:jc w:val="center"/>
            </w:pPr>
            <w:r>
              <w:rPr>
                <w:rFonts w:ascii="Calibri" w:hAnsi="Calibri"/>
                <w:sz w:val="16"/>
              </w:rPr>
              <w:t>(430,950)</w:t>
            </w:r>
          </w:p>
        </w:tc>
        <w:tc>
          <w:tcPr>
            <w:tcW w:type="dxa" w:w="1163"/>
            <w:tcBorders>
              <w:left w:val="nil"/>
              <w:right w:val="nil"/>
            </w:tcBorders>
          </w:tcPr>
          <w:p>
            <w:pPr>
              <w:jc w:val="center"/>
            </w:pPr>
            <w:r>
              <w:rPr>
                <w:rFonts w:ascii="Calibri" w:hAnsi="Calibri"/>
                <w:sz w:val="16"/>
              </w:rPr>
              <w:t>183,897</w:t>
            </w:r>
          </w:p>
        </w:tc>
        <w:tc>
          <w:tcPr>
            <w:tcW w:type="dxa" w:w="1163"/>
            <w:tcBorders>
              <w:left w:val="nil"/>
              <w:right w:val="nil"/>
            </w:tcBorders>
          </w:tcPr>
          <w:p>
            <w:pPr>
              <w:jc w:val="center"/>
            </w:pPr>
            <w:r>
              <w:rPr>
                <w:rFonts w:ascii="Calibri" w:hAnsi="Calibri"/>
                <w:sz w:val="16"/>
              </w:rPr>
              <w:t>(73,691)</w:t>
            </w:r>
          </w:p>
        </w:tc>
        <w:tc>
          <w:tcPr>
            <w:tcW w:type="dxa" w:w="1163"/>
            <w:tcBorders>
              <w:left w:val="nil"/>
              <w:right w:val="nil"/>
            </w:tcBorders>
          </w:tcPr>
          <w:p>
            <w:pPr>
              <w:jc w:val="center"/>
            </w:pPr>
            <w:r>
              <w:rPr>
                <w:rFonts w:ascii="Calibri" w:hAnsi="Calibri"/>
                <w:sz w:val="16"/>
              </w:rPr>
              <w:t>892,282</w:t>
            </w:r>
          </w:p>
        </w:tc>
        <w:tc>
          <w:tcPr>
            <w:tcW w:type="dxa" w:w="1163"/>
            <w:tcBorders>
              <w:left w:val="nil"/>
              <w:right w:val="nil"/>
            </w:tcBorders>
          </w:tcPr>
          <w:p>
            <w:pPr>
              <w:jc w:val="center"/>
            </w:pPr>
            <w:r>
              <w:rPr>
                <w:rFonts w:ascii="Calibri" w:hAnsi="Calibri"/>
                <w:sz w:val="16"/>
              </w:rPr>
              <w:t>(1,189,737)</w:t>
            </w:r>
          </w:p>
        </w:tc>
        <w:tc>
          <w:tcPr>
            <w:tcW w:type="dxa" w:w="1163"/>
            <w:tcBorders>
              <w:left w:val="nil"/>
              <w:right w:val="nil"/>
            </w:tcBorders>
          </w:tcPr>
          <w:p>
            <w:pPr>
              <w:jc w:val="center"/>
            </w:pPr>
            <w:r>
              <w:rPr>
                <w:rFonts w:ascii="Calibri" w:hAnsi="Calibri"/>
                <w:sz w:val="16"/>
              </w:rPr>
              <w:t>(363,052)</w:t>
            </w:r>
          </w:p>
        </w:tc>
        <w:tc>
          <w:tcPr>
            <w:tcW w:type="dxa" w:w="1163"/>
            <w:tcBorders>
              <w:left w:val="nil"/>
              <w:right w:val="nil"/>
            </w:tcBorders>
          </w:tcPr>
          <w:p>
            <w:pPr>
              <w:jc w:val="center"/>
            </w:pPr>
            <w:r>
              <w:rPr>
                <w:rFonts w:ascii="Calibri" w:hAnsi="Calibri"/>
                <w:sz w:val="16"/>
              </w:rPr>
              <w:t>(185,093)</w:t>
            </w:r>
          </w:p>
        </w:tc>
        <w:tc>
          <w:tcPr>
            <w:tcW w:type="dxa" w:w="1163"/>
            <w:tcBorders>
              <w:left w:val="nil"/>
              <w:right w:val="single" w:sz="4" w:space="0" w:color="000000"/>
            </w:tcBorders>
          </w:tcPr>
          <w:p>
            <w:pPr>
              <w:jc w:val="center"/>
            </w:pPr>
            <w:r>
              <w:rPr>
                <w:rFonts w:ascii="Calibri" w:hAnsi="Calibri"/>
                <w:sz w:val="16"/>
              </w:rPr>
              <w:t>(1,011,778)</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sz w:val="16"/>
              </w:rPr>
              <w:t>Equity / Dividends</w:t>
            </w:r>
          </w:p>
        </w:tc>
        <w:tc>
          <w:tcPr>
            <w:tcW w:type="dxa" w:w="1163"/>
            <w:tcBorders>
              <w:top w:val="single" w:sz="4" w:space="0" w:color="000000"/>
              <w:left w:val="nil"/>
              <w:right w:val="nil"/>
              <w:left w:val="nil"/>
              <w:right w:val="nil"/>
            </w:tcBorders>
          </w:tcPr>
          <w:p>
            <w:pPr>
              <w:jc w:val="center"/>
            </w:pPr>
            <w:r>
              <w:rPr>
                <w:rFonts w:ascii="Calibri" w:hAnsi="Calibri"/>
                <w:sz w:val="16"/>
              </w:rPr>
              <w:t>(104,817)</w:t>
            </w:r>
          </w:p>
        </w:tc>
        <w:tc>
          <w:tcPr>
            <w:tcW w:type="dxa" w:w="1163"/>
            <w:tcBorders>
              <w:top w:val="single" w:sz="4" w:space="0" w:color="000000"/>
              <w:left w:val="nil"/>
              <w:right w:val="nil"/>
              <w:left w:val="nil"/>
              <w:right w:val="nil"/>
            </w:tcBorders>
          </w:tcPr>
          <w:p>
            <w:pPr>
              <w:jc w:val="center"/>
            </w:pPr>
            <w:r>
              <w:rPr>
                <w:rFonts w:ascii="Calibri" w:hAnsi="Calibri"/>
                <w:sz w:val="16"/>
              </w:rPr>
              <w:t>(139,009)</w:t>
            </w:r>
          </w:p>
        </w:tc>
        <w:tc>
          <w:tcPr>
            <w:tcW w:type="dxa" w:w="1163"/>
            <w:tcBorders>
              <w:top w:val="single" w:sz="4" w:space="0" w:color="000000"/>
              <w:left w:val="nil"/>
              <w:right w:val="nil"/>
              <w:left w:val="nil"/>
              <w:right w:val="nil"/>
            </w:tcBorders>
          </w:tcPr>
          <w:p>
            <w:pPr>
              <w:jc w:val="center"/>
            </w:pPr>
            <w:r>
              <w:rPr>
                <w:rFonts w:ascii="Calibri" w:hAnsi="Calibri"/>
                <w:sz w:val="16"/>
              </w:rPr>
              <w:t>(485,053)</w:t>
            </w:r>
          </w:p>
        </w:tc>
        <w:tc>
          <w:tcPr>
            <w:tcW w:type="dxa" w:w="1163"/>
            <w:tcBorders>
              <w:top w:val="single" w:sz="4" w:space="0" w:color="000000"/>
              <w:left w:val="nil"/>
              <w:right w:val="nil"/>
              <w:left w:val="nil"/>
              <w:right w:val="nil"/>
            </w:tcBorders>
          </w:tcPr>
          <w:p>
            <w:pPr>
              <w:jc w:val="center"/>
            </w:pPr>
            <w:r>
              <w:rPr>
                <w:rFonts w:ascii="Calibri" w:hAnsi="Calibri"/>
                <w:sz w:val="16"/>
              </w:rPr>
              <w:t>(187,251)</w:t>
            </w:r>
          </w:p>
        </w:tc>
        <w:tc>
          <w:tcPr>
            <w:tcW w:type="dxa" w:w="1163"/>
            <w:tcBorders>
              <w:top w:val="single" w:sz="4" w:space="0" w:color="000000"/>
              <w:left w:val="nil"/>
              <w:right w:val="nil"/>
              <w:left w:val="nil"/>
              <w:right w:val="nil"/>
            </w:tcBorders>
          </w:tcPr>
          <w:p>
            <w:pPr>
              <w:jc w:val="center"/>
            </w:pPr>
            <w:r>
              <w:rPr>
                <w:rFonts w:ascii="Calibri" w:hAnsi="Calibri"/>
                <w:sz w:val="16"/>
              </w:rPr>
              <w:t>(403,941)</w:t>
            </w:r>
          </w:p>
        </w:tc>
        <w:tc>
          <w:tcPr>
            <w:tcW w:type="dxa" w:w="1163"/>
            <w:tcBorders>
              <w:top w:val="single" w:sz="4" w:space="0" w:color="000000"/>
              <w:left w:val="nil"/>
              <w:right w:val="nil"/>
              <w:left w:val="nil"/>
              <w:right w:val="nil"/>
            </w:tcBorders>
          </w:tcPr>
          <w:p>
            <w:pPr>
              <w:jc w:val="center"/>
            </w:pPr>
            <w:r>
              <w:rPr>
                <w:rFonts w:ascii="Calibri" w:hAnsi="Calibri"/>
                <w:sz w:val="16"/>
              </w:rPr>
              <w:t>(47,966)</w:t>
            </w:r>
          </w:p>
        </w:tc>
        <w:tc>
          <w:tcPr>
            <w:tcW w:type="dxa" w:w="1163"/>
            <w:tcBorders>
              <w:top w:val="single" w:sz="4" w:space="0" w:color="000000"/>
              <w:left w:val="nil"/>
              <w:right w:val="nil"/>
              <w:left w:val="nil"/>
              <w:right w:val="nil"/>
            </w:tcBorders>
          </w:tcPr>
          <w:p>
            <w:pPr>
              <w:jc w:val="center"/>
            </w:pPr>
            <w:r>
              <w:rPr>
                <w:rFonts w:ascii="Calibri" w:hAnsi="Calibri"/>
                <w:sz w:val="16"/>
              </w:rPr>
              <w:t>(84,797)</w:t>
            </w:r>
          </w:p>
        </w:tc>
        <w:tc>
          <w:tcPr>
            <w:tcW w:type="dxa" w:w="1163"/>
            <w:tcBorders>
              <w:top w:val="single" w:sz="4" w:space="0" w:color="000000"/>
              <w:left w:val="nil"/>
              <w:right w:val="nil"/>
              <w:left w:val="nil"/>
              <w:right w:val="single" w:sz="4" w:space="0" w:color="000000"/>
            </w:tcBorders>
          </w:tcPr>
          <w:p>
            <w:pPr>
              <w:jc w:val="center"/>
            </w:pPr>
            <w:r>
              <w:rPr>
                <w:rFonts w:ascii="Calibri" w:hAnsi="Calibri"/>
                <w:sz w:val="16"/>
              </w:rPr>
              <w:t>(440,772)</w:t>
            </w:r>
          </w:p>
        </w:tc>
      </w:tr>
      <w:tr>
        <w:tc>
          <w:tcPr>
            <w:tcW w:type="dxa" w:w="1163"/>
            <w:tcBorders>
              <w:left w:val="single" w:sz="4" w:space="0" w:color="000000"/>
              <w:right w:val="nil"/>
            </w:tcBorders>
          </w:tcPr>
          <w:p>
            <w:pPr>
              <w:ind w:left="216"/>
            </w:pPr>
            <w:r>
              <w:rPr>
                <w:rFonts w:ascii="Calibri" w:hAnsi="Calibri"/>
                <w:i/>
                <w:sz w:val="16"/>
              </w:rPr>
              <w:t>Other</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(6,531)</w:t>
            </w:r>
          </w:p>
        </w:tc>
        <w:tc>
          <w:tcPr>
            <w:tcW w:type="dxa" w:w="1163"/>
            <w:tcBorders>
              <w:left w:val="nil"/>
              <w:right w:val="nil"/>
            </w:tcBorders>
          </w:tcPr>
          <w:p>
            <w:pPr>
              <w:jc w:val="center"/>
            </w:pPr>
            <w:r>
              <w:rPr>
                <w:rFonts w:ascii="Calibri" w:hAnsi="Calibri"/>
                <w:sz w:val="16"/>
              </w:rPr>
              <w:t>(7,803)</w:t>
            </w:r>
          </w:p>
        </w:tc>
        <w:tc>
          <w:tcPr>
            <w:tcW w:type="dxa" w:w="1163"/>
            <w:tcBorders>
              <w:left w:val="nil"/>
              <w:right w:val="single" w:sz="4" w:space="0" w:color="000000"/>
            </w:tcBorders>
          </w:tcPr>
          <w:p>
            <w:pPr>
              <w:jc w:val="center"/>
            </w:pPr>
            <w:r>
              <w:rPr>
                <w:rFonts w:ascii="Calibri" w:hAnsi="Calibri"/>
                <w:sz w:val="16"/>
              </w:rPr>
              <w:t>(1,272)</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Change in Cash</w:t>
            </w:r>
          </w:p>
        </w:tc>
        <w:tc>
          <w:tcPr>
            <w:tcW w:type="dxa" w:w="1163"/>
            <w:tcBorders>
              <w:top w:val="single" w:sz="4" w:space="0" w:color="000000"/>
              <w:left w:val="nil"/>
              <w:right w:val="nil"/>
              <w:left w:val="nil"/>
              <w:right w:val="nil"/>
            </w:tcBorders>
          </w:tcPr>
          <w:p>
            <w:pPr>
              <w:jc w:val="center"/>
            </w:pPr>
            <w:r>
              <w:rPr>
                <w:rFonts w:ascii="Calibri" w:hAnsi="Calibri"/>
                <w:b/>
                <w:sz w:val="16"/>
              </w:rPr>
              <w:t>819,792</w:t>
            </w:r>
          </w:p>
        </w:tc>
        <w:tc>
          <w:tcPr>
            <w:tcW w:type="dxa" w:w="1163"/>
            <w:tcBorders>
              <w:top w:val="single" w:sz="4" w:space="0" w:color="000000"/>
              <w:left w:val="nil"/>
              <w:right w:val="nil"/>
              <w:left w:val="nil"/>
              <w:right w:val="nil"/>
            </w:tcBorders>
          </w:tcPr>
          <w:p>
            <w:pPr>
              <w:jc w:val="center"/>
            </w:pPr>
            <w:r>
              <w:rPr>
                <w:rFonts w:ascii="Calibri" w:hAnsi="Calibri"/>
                <w:b/>
                <w:sz w:val="16"/>
              </w:rPr>
              <w:t>(866,050)</w:t>
            </w:r>
          </w:p>
        </w:tc>
        <w:tc>
          <w:tcPr>
            <w:tcW w:type="dxa" w:w="1163"/>
            <w:tcBorders>
              <w:top w:val="single" w:sz="4" w:space="0" w:color="000000"/>
              <w:left w:val="nil"/>
              <w:right w:val="nil"/>
              <w:left w:val="nil"/>
              <w:right w:val="nil"/>
            </w:tcBorders>
          </w:tcPr>
          <w:p>
            <w:pPr>
              <w:jc w:val="center"/>
            </w:pPr>
            <w:r>
              <w:rPr>
                <w:rFonts w:ascii="Calibri" w:hAnsi="Calibri"/>
                <w:b/>
                <w:sz w:val="16"/>
              </w:rPr>
              <w:t>(1,386)</w:t>
            </w:r>
          </w:p>
        </w:tc>
        <w:tc>
          <w:tcPr>
            <w:tcW w:type="dxa" w:w="1163"/>
            <w:tcBorders>
              <w:top w:val="single" w:sz="4" w:space="0" w:color="000000"/>
              <w:left w:val="nil"/>
              <w:right w:val="nil"/>
              <w:left w:val="nil"/>
              <w:right w:val="nil"/>
            </w:tcBorders>
          </w:tcPr>
          <w:p>
            <w:pPr>
              <w:jc w:val="center"/>
            </w:pPr>
            <w:r>
              <w:rPr>
                <w:rFonts w:ascii="Calibri" w:hAnsi="Calibri"/>
                <w:b/>
                <w:sz w:val="16"/>
              </w:rPr>
              <w:t>64,418</w:t>
            </w:r>
          </w:p>
        </w:tc>
        <w:tc>
          <w:tcPr>
            <w:tcW w:type="dxa" w:w="1163"/>
            <w:tcBorders>
              <w:top w:val="single" w:sz="4" w:space="0" w:color="000000"/>
              <w:left w:val="nil"/>
              <w:right w:val="nil"/>
              <w:left w:val="nil"/>
              <w:right w:val="nil"/>
            </w:tcBorders>
          </w:tcPr>
          <w:p>
            <w:pPr>
              <w:jc w:val="center"/>
            </w:pPr>
            <w:r>
              <w:rPr>
                <w:rFonts w:ascii="Calibri" w:hAnsi="Calibri"/>
                <w:b/>
                <w:sz w:val="16"/>
              </w:rPr>
              <w:t>(35,805)</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(35,805)</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Cash - End of Period</w:t>
            </w:r>
          </w:p>
        </w:tc>
        <w:tc>
          <w:tcPr>
            <w:tcW w:type="dxa" w:w="1163"/>
            <w:tcBorders>
              <w:top w:val="single" w:sz="4" w:space="0" w:color="000000"/>
              <w:left w:val="nil"/>
              <w:right w:val="nil"/>
              <w:left w:val="nil"/>
              <w:right w:val="nil"/>
            </w:tcBorders>
          </w:tcPr>
          <w:p>
            <w:pPr>
              <w:jc w:val="center"/>
            </w:pPr>
            <w:r>
              <w:rPr>
                <w:rFonts w:ascii="Calibri" w:hAnsi="Calibri"/>
                <w:b/>
                <w:sz w:val="16"/>
              </w:rPr>
              <w:t>1,212,822</w:t>
            </w:r>
          </w:p>
        </w:tc>
        <w:tc>
          <w:tcPr>
            <w:tcW w:type="dxa" w:w="1163"/>
            <w:tcBorders>
              <w:top w:val="single" w:sz="4" w:space="0" w:color="000000"/>
              <w:left w:val="nil"/>
              <w:right w:val="nil"/>
              <w:left w:val="nil"/>
              <w:right w:val="nil"/>
            </w:tcBorders>
          </w:tcPr>
          <w:p>
            <w:pPr>
              <w:jc w:val="center"/>
            </w:pPr>
            <w:r>
              <w:rPr>
                <w:rFonts w:ascii="Calibri" w:hAnsi="Calibri"/>
                <w:b/>
                <w:sz w:val="16"/>
              </w:rPr>
              <w:t>346,772</w:t>
            </w:r>
          </w:p>
        </w:tc>
        <w:tc>
          <w:tcPr>
            <w:tcW w:type="dxa" w:w="1163"/>
            <w:tcBorders>
              <w:top w:val="single" w:sz="4" w:space="0" w:color="000000"/>
              <w:left w:val="nil"/>
              <w:right w:val="nil"/>
              <w:left w:val="nil"/>
              <w:right w:val="nil"/>
            </w:tcBorders>
          </w:tcPr>
          <w:p>
            <w:pPr>
              <w:jc w:val="center"/>
            </w:pPr>
            <w:r>
              <w:rPr>
                <w:rFonts w:ascii="Calibri" w:hAnsi="Calibri"/>
                <w:b/>
                <w:sz w:val="16"/>
              </w:rPr>
              <w:t>345,386</w:t>
            </w:r>
          </w:p>
        </w:tc>
        <w:tc>
          <w:tcPr>
            <w:tcW w:type="dxa" w:w="1163"/>
            <w:tcBorders>
              <w:top w:val="single" w:sz="4" w:space="0" w:color="000000"/>
              <w:left w:val="nil"/>
              <w:right w:val="nil"/>
              <w:left w:val="nil"/>
              <w:right w:val="nil"/>
            </w:tcBorders>
          </w:tcPr>
          <w:p>
            <w:pPr>
              <w:jc w:val="center"/>
            </w:pPr>
            <w:r>
              <w:rPr>
                <w:rFonts w:ascii="Calibri" w:hAnsi="Calibri"/>
                <w:b/>
                <w:sz w:val="16"/>
              </w:rPr>
              <w:t>409,804</w:t>
            </w:r>
          </w:p>
        </w:tc>
        <w:tc>
          <w:tcPr>
            <w:tcW w:type="dxa" w:w="1163"/>
            <w:tcBorders>
              <w:top w:val="single" w:sz="4" w:space="0" w:color="000000"/>
              <w:left w:val="nil"/>
              <w:right w:val="nil"/>
              <w:left w:val="nil"/>
              <w:right w:val="nil"/>
            </w:tcBorders>
          </w:tcPr>
          <w:p>
            <w:pPr>
              <w:jc w:val="center"/>
            </w:pPr>
            <w:r>
              <w:rPr>
                <w:rFonts w:ascii="Calibri" w:hAnsi="Calibri"/>
                <w:b/>
                <w:sz w:val="16"/>
              </w:rPr>
              <w:t>373,999</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nil"/>
            </w:tcBorders>
          </w:tcPr>
          <w:p>
            <w:pPr>
              <w:jc w:val="center"/>
            </w:pPr>
            <w:r>
              <w:rPr>
                <w:rFonts w:ascii="Calibri" w:hAnsi="Calibri"/>
                <w:b/>
                <w:sz w:val="16"/>
              </w:rPr>
              <w:t>-</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Total Debt</w:t>
            </w:r>
          </w:p>
        </w:tc>
        <w:tc>
          <w:tcPr>
            <w:tcW w:type="dxa" w:w="1163"/>
            <w:tcBorders>
              <w:top w:val="single" w:sz="4" w:space="0" w:color="000000"/>
              <w:left w:val="nil"/>
              <w:right w:val="nil"/>
              <w:left w:val="nil"/>
              <w:right w:val="nil"/>
            </w:tcBorders>
          </w:tcPr>
          <w:p>
            <w:pPr>
              <w:jc w:val="center"/>
            </w:pPr>
            <w:r>
              <w:rPr>
                <w:rFonts w:ascii="Calibri" w:hAnsi="Calibri"/>
                <w:b/>
                <w:sz w:val="16"/>
              </w:rPr>
              <w:t>2,413,725</w:t>
            </w:r>
          </w:p>
        </w:tc>
        <w:tc>
          <w:tcPr>
            <w:tcW w:type="dxa" w:w="1163"/>
            <w:tcBorders>
              <w:top w:val="single" w:sz="4" w:space="0" w:color="000000"/>
              <w:left w:val="nil"/>
              <w:right w:val="nil"/>
              <w:left w:val="nil"/>
              <w:right w:val="nil"/>
            </w:tcBorders>
          </w:tcPr>
          <w:p>
            <w:pPr>
              <w:jc w:val="center"/>
            </w:pPr>
            <w:r>
              <w:rPr>
                <w:rFonts w:ascii="Calibri" w:hAnsi="Calibri"/>
                <w:b/>
                <w:sz w:val="16"/>
              </w:rPr>
              <w:t>2,544,241</w:t>
            </w:r>
          </w:p>
        </w:tc>
        <w:tc>
          <w:tcPr>
            <w:tcW w:type="dxa" w:w="1163"/>
            <w:tcBorders>
              <w:top w:val="single" w:sz="4" w:space="0" w:color="000000"/>
              <w:left w:val="nil"/>
              <w:right w:val="nil"/>
              <w:left w:val="nil"/>
              <w:right w:val="nil"/>
            </w:tcBorders>
          </w:tcPr>
          <w:p>
            <w:pPr>
              <w:jc w:val="center"/>
            </w:pPr>
            <w:r>
              <w:rPr>
                <w:rFonts w:ascii="Calibri" w:hAnsi="Calibri"/>
                <w:b/>
                <w:sz w:val="16"/>
              </w:rPr>
              <w:t>2,385,007</w:t>
            </w:r>
          </w:p>
        </w:tc>
        <w:tc>
          <w:tcPr>
            <w:tcW w:type="dxa" w:w="1163"/>
            <w:tcBorders>
              <w:top w:val="single" w:sz="4" w:space="0" w:color="000000"/>
              <w:left w:val="nil"/>
              <w:right w:val="nil"/>
              <w:left w:val="nil"/>
              <w:right w:val="nil"/>
            </w:tcBorders>
          </w:tcPr>
          <w:p>
            <w:pPr>
              <w:jc w:val="center"/>
            </w:pPr>
            <w:r>
              <w:rPr>
                <w:rFonts w:ascii="Calibri" w:hAnsi="Calibri"/>
                <w:b/>
                <w:sz w:val="16"/>
              </w:rPr>
              <w:t>3,313,347</w:t>
            </w:r>
          </w:p>
        </w:tc>
        <w:tc>
          <w:tcPr>
            <w:tcW w:type="dxa" w:w="1163"/>
            <w:tcBorders>
              <w:top w:val="single" w:sz="4" w:space="0" w:color="000000"/>
              <w:left w:val="nil"/>
              <w:right w:val="nil"/>
              <w:left w:val="nil"/>
              <w:right w:val="nil"/>
            </w:tcBorders>
          </w:tcPr>
          <w:p>
            <w:pPr>
              <w:jc w:val="center"/>
            </w:pPr>
            <w:r>
              <w:rPr>
                <w:rFonts w:ascii="Calibri" w:hAnsi="Calibri"/>
                <w:b/>
                <w:sz w:val="16"/>
              </w:rPr>
              <w:t>2,079,721</w:t>
            </w:r>
          </w:p>
        </w:tc>
        <w:tc>
          <w:tcPr>
            <w:tcW w:type="dxa" w:w="1163"/>
            <w:tcBorders>
              <w:top w:val="single" w:sz="4" w:space="0" w:color="000000"/>
              <w:left w:val="nil"/>
              <w:right w:val="nil"/>
              <w:left w:val="nil"/>
              <w:right w:val="nil"/>
            </w:tcBorders>
          </w:tcPr>
          <w:p>
            <w:pPr>
              <w:jc w:val="center"/>
            </w:pPr>
            <w:r>
              <w:rPr>
                <w:rFonts w:ascii="Calibri" w:hAnsi="Calibri"/>
                <w:b/>
                <w:sz w:val="16"/>
              </w:rPr>
              <w:t>2,933,178</w:t>
            </w:r>
          </w:p>
        </w:tc>
        <w:tc>
          <w:tcPr>
            <w:tcW w:type="dxa" w:w="1163"/>
            <w:tcBorders>
              <w:top w:val="single" w:sz="4" w:space="0" w:color="000000"/>
              <w:left w:val="nil"/>
              <w:right w:val="nil"/>
              <w:left w:val="nil"/>
              <w:right w:val="nil"/>
            </w:tcBorders>
          </w:tcPr>
          <w:p>
            <w:pPr>
              <w:jc w:val="center"/>
            </w:pPr>
            <w:r>
              <w:rPr>
                <w:rFonts w:ascii="Calibri" w:hAnsi="Calibri"/>
                <w:b/>
                <w:sz w:val="16"/>
              </w:rPr>
              <w:t>1,930,966</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1,930,966</w:t>
            </w:r>
          </w:p>
        </w:tc>
      </w:tr>
      <w:tr>
        <w:tc>
          <w:tcPr>
            <w:tcW w:type="dxa" w:w="1163"/>
            <w:tcBorders>
              <w:top w:val="single" w:sz="4" w:space="0" w:color="000000"/>
              <w:left w:val="nil"/>
              <w:right w:val="nil"/>
              <w:left w:val="single" w:sz="4" w:space="0" w:color="000000"/>
              <w:right w:val="nil"/>
            </w:tcBorders>
          </w:tcPr>
          <w:p>
            <w:pPr>
              <w:jc w:val="left"/>
            </w:pPr>
            <w:r>
              <w:rPr>
                <w:rFonts w:ascii="Calibri" w:hAnsi="Calibri"/>
                <w:b/>
                <w:sz w:val="16"/>
              </w:rPr>
              <w:t>Book Equity</w:t>
            </w:r>
          </w:p>
        </w:tc>
        <w:tc>
          <w:tcPr>
            <w:tcW w:type="dxa" w:w="1163"/>
            <w:tcBorders>
              <w:top w:val="single" w:sz="4" w:space="0" w:color="000000"/>
              <w:left w:val="nil"/>
              <w:right w:val="nil"/>
              <w:left w:val="nil"/>
              <w:right w:val="nil"/>
            </w:tcBorders>
          </w:tcPr>
          <w:p>
            <w:pPr>
              <w:jc w:val="center"/>
            </w:pPr>
            <w:r>
              <w:rPr>
                <w:rFonts w:ascii="Calibri" w:hAnsi="Calibri"/>
                <w:b/>
                <w:sz w:val="16"/>
              </w:rPr>
              <w:t>5,949,346</w:t>
            </w:r>
          </w:p>
        </w:tc>
        <w:tc>
          <w:tcPr>
            <w:tcW w:type="dxa" w:w="1163"/>
            <w:tcBorders>
              <w:top w:val="single" w:sz="4" w:space="0" w:color="000000"/>
              <w:left w:val="nil"/>
              <w:right w:val="nil"/>
              <w:left w:val="nil"/>
              <w:right w:val="nil"/>
            </w:tcBorders>
          </w:tcPr>
          <w:p>
            <w:pPr>
              <w:jc w:val="center"/>
            </w:pPr>
            <w:r>
              <w:rPr>
                <w:rFonts w:ascii="Calibri" w:hAnsi="Calibri"/>
                <w:b/>
                <w:sz w:val="16"/>
              </w:rPr>
              <w:t>6,871,884</w:t>
            </w:r>
          </w:p>
        </w:tc>
        <w:tc>
          <w:tcPr>
            <w:tcW w:type="dxa" w:w="1163"/>
            <w:tcBorders>
              <w:top w:val="single" w:sz="4" w:space="0" w:color="000000"/>
              <w:left w:val="nil"/>
              <w:right w:val="nil"/>
              <w:left w:val="nil"/>
              <w:right w:val="nil"/>
            </w:tcBorders>
          </w:tcPr>
          <w:p>
            <w:pPr>
              <w:jc w:val="center"/>
            </w:pPr>
            <w:r>
              <w:rPr>
                <w:rFonts w:ascii="Calibri" w:hAnsi="Calibri"/>
                <w:b/>
                <w:sz w:val="16"/>
              </w:rPr>
              <w:t>7,476,512</w:t>
            </w:r>
          </w:p>
        </w:tc>
        <w:tc>
          <w:tcPr>
            <w:tcW w:type="dxa" w:w="1163"/>
            <w:tcBorders>
              <w:top w:val="single" w:sz="4" w:space="0" w:color="000000"/>
              <w:left w:val="nil"/>
              <w:right w:val="nil"/>
              <w:left w:val="nil"/>
              <w:right w:val="nil"/>
            </w:tcBorders>
          </w:tcPr>
          <w:p>
            <w:pPr>
              <w:jc w:val="center"/>
            </w:pPr>
            <w:r>
              <w:rPr>
                <w:rFonts w:ascii="Calibri" w:hAnsi="Calibri"/>
                <w:b/>
                <w:sz w:val="16"/>
              </w:rPr>
              <w:t>8,730,191</w:t>
            </w:r>
          </w:p>
        </w:tc>
        <w:tc>
          <w:tcPr>
            <w:tcW w:type="dxa" w:w="1163"/>
            <w:tcBorders>
              <w:top w:val="single" w:sz="4" w:space="0" w:color="000000"/>
              <w:left w:val="nil"/>
              <w:right w:val="nil"/>
              <w:left w:val="nil"/>
              <w:right w:val="nil"/>
            </w:tcBorders>
          </w:tcPr>
          <w:p>
            <w:pPr>
              <w:jc w:val="center"/>
            </w:pPr>
            <w:r>
              <w:rPr>
                <w:rFonts w:ascii="Calibri" w:hAnsi="Calibri"/>
                <w:b/>
                <w:sz w:val="16"/>
              </w:rPr>
              <w:t>9,655,304</w:t>
            </w:r>
          </w:p>
        </w:tc>
        <w:tc>
          <w:tcPr>
            <w:tcW w:type="dxa" w:w="1163"/>
            <w:tcBorders>
              <w:top w:val="single" w:sz="4" w:space="0" w:color="000000"/>
              <w:left w:val="nil"/>
              <w:right w:val="nil"/>
              <w:left w:val="nil"/>
              <w:right w:val="nil"/>
            </w:tcBorders>
          </w:tcPr>
          <w:p>
            <w:pPr>
              <w:jc w:val="center"/>
            </w:pPr>
            <w:r>
              <w:rPr>
                <w:rFonts w:ascii="Calibri" w:hAnsi="Calibri"/>
                <w:b/>
                <w:sz w:val="16"/>
              </w:rPr>
              <w:t>(1,896,925)</w:t>
            </w:r>
          </w:p>
        </w:tc>
        <w:tc>
          <w:tcPr>
            <w:tcW w:type="dxa" w:w="1163"/>
            <w:tcBorders>
              <w:top w:val="single" w:sz="4" w:space="0" w:color="000000"/>
              <w:left w:val="nil"/>
              <w:right w:val="nil"/>
              <w:left w:val="nil"/>
              <w:right w:val="nil"/>
            </w:tcBorders>
          </w:tcPr>
          <w:p>
            <w:pPr>
              <w:jc w:val="center"/>
            </w:pPr>
            <w:r>
              <w:rPr>
                <w:rFonts w:ascii="Calibri" w:hAnsi="Calibri"/>
                <w:b/>
                <w:sz w:val="16"/>
              </w:rPr>
              <w:t>(2,107,845)</w:t>
            </w:r>
          </w:p>
        </w:tc>
        <w:tc>
          <w:tcPr>
            <w:tcW w:type="dxa" w:w="1163"/>
            <w:tcBorders>
              <w:top w:val="single" w:sz="4" w:space="0" w:color="000000"/>
              <w:left w:val="nil"/>
              <w:right w:val="nil"/>
              <w:left w:val="nil"/>
              <w:right w:val="single" w:sz="4" w:space="0" w:color="000000"/>
            </w:tcBorders>
          </w:tcPr>
          <w:p>
            <w:pPr>
              <w:jc w:val="center"/>
            </w:pPr>
            <w:r>
              <w:rPr>
                <w:rFonts w:ascii="Calibri" w:hAnsi="Calibri"/>
                <w:b/>
                <w:sz w:val="16"/>
              </w:rPr>
              <w:t>(2,107,845)</w:t>
            </w:r>
          </w:p>
        </w:tc>
      </w:tr>
      <w:tr>
        <w:trPr>
          <w:trHeight w:val="280"/>
        </w:trPr>
        <w:tc>
          <w:tcPr>
            <w:tcW w:type="dxa" w:w="2326"/>
            <w:gridSpan w:val="2"/>
            <w:vAlign w:val="center"/>
            <w:shd w:fill="D3D3D3"/>
            <w:tcBorders>
              <w:left w:val="single" w:sz="4" w:space="0" w:color="000000"/>
              <w:right w:val="nil"/>
              <w:left w:val="nil"/>
              <w:right w:val="nil"/>
            </w:tcBorders>
          </w:tcPr>
          <w:p>
            <w:pPr>
              <w:spacing w:before="0" w:after="0"/>
              <w:jc w:val="center"/>
            </w:pPr>
            <w:r/>
            <w:r>
              <w:rPr>
                <w:rFonts w:ascii="Calibri" w:hAnsi="Calibri"/>
                <w:b/>
                <w:i/>
                <w:color w:val="000000"/>
                <w:sz w:val="16"/>
              </w:rPr>
              <w:t>Key Financial Ratios:</w:t>
            </w: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nil"/>
            </w:tcBorders>
          </w:tcPr>
          <w:p/>
        </w:tc>
        <w:tc>
          <w:tcPr>
            <w:tcW w:type="dxa" w:w="1163"/>
            <w:tcBorders>
              <w:left w:val="nil"/>
              <w:right w:val="single" w:sz="4" w:space="0" w:color="000000"/>
            </w:tcBorders>
          </w:tcPr>
          <w:p/>
        </w:tc>
      </w:tr>
      <w:tr>
        <w:tc>
          <w:tcPr>
            <w:tcW w:type="dxa" w:w="1163"/>
            <w:tcBorders>
              <w:left w:val="single" w:sz="4" w:space="0" w:color="000000"/>
              <w:right w:val="nil"/>
            </w:tcBorders>
          </w:tcPr>
          <w:p>
            <w:pPr>
              <w:jc w:val="left"/>
            </w:pPr>
            <w:r>
              <w:rPr>
                <w:rFonts w:ascii="Calibri" w:hAnsi="Calibri"/>
                <w:sz w:val="16"/>
              </w:rPr>
              <w:t>EBITDA / Int. Exp.</w:t>
            </w:r>
          </w:p>
        </w:tc>
        <w:tc>
          <w:tcPr>
            <w:tcW w:type="dxa" w:w="1163"/>
            <w:tcBorders>
              <w:left w:val="nil"/>
              <w:right w:val="nil"/>
            </w:tcBorders>
          </w:tcPr>
          <w:p>
            <w:pPr>
              <w:jc w:val="center"/>
            </w:pPr>
            <w:r>
              <w:rPr>
                <w:rFonts w:ascii="Calibri" w:hAnsi="Calibri"/>
                <w:sz w:val="16"/>
              </w:rPr>
              <w:t>(37.36x)</w:t>
            </w:r>
          </w:p>
        </w:tc>
        <w:tc>
          <w:tcPr>
            <w:tcW w:type="dxa" w:w="1163"/>
            <w:tcBorders>
              <w:left w:val="nil"/>
              <w:right w:val="nil"/>
            </w:tcBorders>
          </w:tcPr>
          <w:p>
            <w:pPr>
              <w:jc w:val="center"/>
            </w:pPr>
            <w:r>
              <w:rPr>
                <w:rFonts w:ascii="Calibri" w:hAnsi="Calibri"/>
                <w:sz w:val="16"/>
              </w:rPr>
              <w:t>(48.56x)</w:t>
            </w:r>
          </w:p>
        </w:tc>
        <w:tc>
          <w:tcPr>
            <w:tcW w:type="dxa" w:w="1163"/>
            <w:tcBorders>
              <w:left w:val="nil"/>
              <w:right w:val="nil"/>
            </w:tcBorders>
          </w:tcPr>
          <w:p>
            <w:pPr>
              <w:jc w:val="center"/>
            </w:pPr>
            <w:r>
              <w:rPr>
                <w:rFonts w:ascii="Calibri" w:hAnsi="Calibri"/>
                <w:sz w:val="16"/>
              </w:rPr>
              <w:t>22.73x</w:t>
            </w:r>
          </w:p>
        </w:tc>
        <w:tc>
          <w:tcPr>
            <w:tcW w:type="dxa" w:w="1163"/>
            <w:tcBorders>
              <w:left w:val="nil"/>
              <w:right w:val="nil"/>
            </w:tcBorders>
          </w:tcPr>
          <w:p>
            <w:pPr>
              <w:jc w:val="center"/>
            </w:pPr>
            <w:r>
              <w:rPr>
                <w:rFonts w:ascii="Calibri" w:hAnsi="Calibri"/>
                <w:sz w:val="16"/>
              </w:rPr>
              <w:t>25.61x</w:t>
            </w:r>
          </w:p>
        </w:tc>
        <w:tc>
          <w:tcPr>
            <w:tcW w:type="dxa" w:w="1163"/>
            <w:tcBorders>
              <w:left w:val="nil"/>
              <w:right w:val="nil"/>
            </w:tcBorders>
          </w:tcPr>
          <w:p>
            <w:pPr>
              <w:jc w:val="center"/>
            </w:pPr>
            <w:r>
              <w:rPr>
                <w:rFonts w:ascii="Calibri" w:hAnsi="Calibri"/>
                <w:sz w:val="16"/>
              </w:rPr>
              <w:t>19.76x</w:t>
            </w:r>
          </w:p>
        </w:tc>
        <w:tc>
          <w:tcPr>
            <w:tcW w:type="dxa" w:w="1163"/>
            <w:tcBorders>
              <w:left w:val="nil"/>
              <w:right w:val="nil"/>
            </w:tcBorders>
          </w:tcPr>
          <w:p>
            <w:pPr>
              <w:jc w:val="center"/>
            </w:pPr>
            <w:r>
              <w:rPr>
                <w:rFonts w:ascii="Calibri" w:hAnsi="Calibri"/>
                <w:sz w:val="16"/>
              </w:rPr>
              <w:t>(26.16x)</w:t>
            </w:r>
          </w:p>
        </w:tc>
        <w:tc>
          <w:tcPr>
            <w:tcW w:type="dxa" w:w="1163"/>
            <w:tcBorders>
              <w:left w:val="nil"/>
              <w:right w:val="nil"/>
            </w:tcBorders>
          </w:tcPr>
          <w:p>
            <w:pPr>
              <w:jc w:val="center"/>
            </w:pPr>
            <w:r>
              <w:rPr>
                <w:rFonts w:ascii="Calibri" w:hAnsi="Calibri"/>
                <w:sz w:val="16"/>
              </w:rPr>
              <w:t>16.86x</w:t>
            </w:r>
          </w:p>
        </w:tc>
        <w:tc>
          <w:tcPr>
            <w:tcW w:type="dxa" w:w="1163"/>
            <w:tcBorders>
              <w:left w:val="nil"/>
              <w:right w:val="single" w:sz="4" w:space="0" w:color="000000"/>
            </w:tcBorders>
          </w:tcPr>
          <w:p>
            <w:pPr>
              <w:jc w:val="center"/>
            </w:pPr>
            <w:r>
              <w:rPr>
                <w:rFonts w:ascii="Calibri" w:hAnsi="Calibri"/>
                <w:sz w:val="16"/>
              </w:rPr>
              <w:t>35.94x</w:t>
            </w:r>
          </w:p>
        </w:tc>
      </w:tr>
      <w:tr>
        <w:tc>
          <w:tcPr>
            <w:tcW w:type="dxa" w:w="1163"/>
            <w:tcBorders>
              <w:left w:val="single" w:sz="4" w:space="0" w:color="000000"/>
              <w:right w:val="nil"/>
            </w:tcBorders>
          </w:tcPr>
          <w:p>
            <w:pPr>
              <w:jc w:val="left"/>
            </w:pPr>
            <w:r>
              <w:rPr>
                <w:rFonts w:ascii="Calibri" w:hAnsi="Calibri"/>
                <w:sz w:val="16"/>
              </w:rPr>
              <w:t>Total Debt / EBITDA</w:t>
            </w:r>
          </w:p>
        </w:tc>
        <w:tc>
          <w:tcPr>
            <w:tcW w:type="dxa" w:w="1163"/>
            <w:tcBorders>
              <w:left w:val="nil"/>
              <w:right w:val="nil"/>
            </w:tcBorders>
          </w:tcPr>
          <w:p>
            <w:pPr>
              <w:jc w:val="center"/>
            </w:pPr>
            <w:r>
              <w:rPr>
                <w:rFonts w:ascii="Calibri" w:hAnsi="Calibri"/>
                <w:sz w:val="16"/>
              </w:rPr>
              <w:t>(0.75x)</w:t>
            </w:r>
          </w:p>
        </w:tc>
        <w:tc>
          <w:tcPr>
            <w:tcW w:type="dxa" w:w="1163"/>
            <w:tcBorders>
              <w:left w:val="nil"/>
              <w:right w:val="nil"/>
            </w:tcBorders>
          </w:tcPr>
          <w:p>
            <w:pPr>
              <w:jc w:val="center"/>
            </w:pPr>
            <w:r>
              <w:rPr>
                <w:rFonts w:ascii="Calibri" w:hAnsi="Calibri"/>
                <w:sz w:val="16"/>
              </w:rPr>
              <w:t>(0.65x)</w:t>
            </w:r>
          </w:p>
        </w:tc>
        <w:tc>
          <w:tcPr>
            <w:tcW w:type="dxa" w:w="1163"/>
            <w:tcBorders>
              <w:left w:val="nil"/>
              <w:right w:val="nil"/>
            </w:tcBorders>
          </w:tcPr>
          <w:p>
            <w:pPr>
              <w:jc w:val="center"/>
            </w:pPr>
            <w:r>
              <w:rPr>
                <w:rFonts w:ascii="Calibri" w:hAnsi="Calibri"/>
                <w:sz w:val="16"/>
              </w:rPr>
              <w:t>1.26x</w:t>
            </w:r>
          </w:p>
        </w:tc>
        <w:tc>
          <w:tcPr>
            <w:tcW w:type="dxa" w:w="1163"/>
            <w:tcBorders>
              <w:left w:val="nil"/>
              <w:right w:val="nil"/>
            </w:tcBorders>
          </w:tcPr>
          <w:p>
            <w:pPr>
              <w:jc w:val="center"/>
            </w:pPr>
            <w:r>
              <w:rPr>
                <w:rFonts w:ascii="Calibri" w:hAnsi="Calibri"/>
                <w:sz w:val="16"/>
              </w:rPr>
              <w:t>1.58x</w:t>
            </w:r>
          </w:p>
        </w:tc>
        <w:tc>
          <w:tcPr>
            <w:tcW w:type="dxa" w:w="1163"/>
            <w:tcBorders>
              <w:left w:val="nil"/>
              <w:right w:val="nil"/>
            </w:tcBorders>
          </w:tcPr>
          <w:p>
            <w:pPr>
              <w:jc w:val="center"/>
            </w:pPr>
            <w:r>
              <w:rPr>
                <w:rFonts w:ascii="Calibri" w:hAnsi="Calibri"/>
                <w:sz w:val="16"/>
              </w:rPr>
              <w:t>0.93x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0.56x</w:t>
            </w:r>
          </w:p>
        </w:tc>
      </w:tr>
      <w:tr>
        <w:tc>
          <w:tcPr>
            <w:tcW w:type="dxa" w:w="1163"/>
            <w:tcBorders>
              <w:left w:val="single" w:sz="4" w:space="0" w:color="000000"/>
              <w:right w:val="nil"/>
            </w:tcBorders>
          </w:tcPr>
          <w:p>
            <w:pPr>
              <w:jc w:val="left"/>
            </w:pPr>
            <w:r>
              <w:rPr>
                <w:rFonts w:ascii="Calibri" w:hAnsi="Calibri"/>
                <w:sz w:val="16"/>
              </w:rPr>
              <w:t>Total Debt / Book Capital</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(1091.7%)</w:t>
            </w:r>
          </w:p>
        </w:tc>
      </w:tr>
      <w:tr>
        <w:tc>
          <w:tcPr>
            <w:tcW w:type="dxa" w:w="1163"/>
            <w:tcBorders>
              <w:left w:val="single" w:sz="4" w:space="0" w:color="000000"/>
              <w:right w:val="nil"/>
            </w:tcBorders>
          </w:tcPr>
          <w:p>
            <w:pPr>
              <w:jc w:val="left"/>
            </w:pPr>
            <w:r>
              <w:rPr>
                <w:rFonts w:ascii="Calibri" w:hAnsi="Calibri"/>
                <w:sz w:val="16"/>
              </w:rPr>
              <w:t>Total Debt + Leases / EBITDA</w:t>
            </w:r>
          </w:p>
        </w:tc>
        <w:tc>
          <w:tcPr>
            <w:tcW w:type="dxa" w:w="1163"/>
            <w:tcBorders>
              <w:left w:val="nil"/>
              <w:right w:val="nil"/>
            </w:tcBorders>
          </w:tcPr>
          <w:p>
            <w:pPr>
              <w:jc w:val="center"/>
            </w:pPr>
            <w:r>
              <w:rPr>
                <w:rFonts w:ascii="Calibri" w:hAnsi="Calibri"/>
                <w:sz w:val="16"/>
              </w:rPr>
              <w:t>(0.75x)</w:t>
            </w:r>
          </w:p>
        </w:tc>
        <w:tc>
          <w:tcPr>
            <w:tcW w:type="dxa" w:w="1163"/>
            <w:tcBorders>
              <w:left w:val="nil"/>
              <w:right w:val="nil"/>
            </w:tcBorders>
          </w:tcPr>
          <w:p>
            <w:pPr>
              <w:jc w:val="center"/>
            </w:pPr>
            <w:r>
              <w:rPr>
                <w:rFonts w:ascii="Calibri" w:hAnsi="Calibri"/>
                <w:sz w:val="16"/>
              </w:rPr>
              <w:t>(0.65x)</w:t>
            </w:r>
          </w:p>
        </w:tc>
        <w:tc>
          <w:tcPr>
            <w:tcW w:type="dxa" w:w="1163"/>
            <w:tcBorders>
              <w:left w:val="nil"/>
              <w:right w:val="nil"/>
            </w:tcBorders>
          </w:tcPr>
          <w:p>
            <w:pPr>
              <w:jc w:val="center"/>
            </w:pPr>
            <w:r>
              <w:rPr>
                <w:rFonts w:ascii="Calibri" w:hAnsi="Calibri"/>
                <w:sz w:val="16"/>
              </w:rPr>
              <w:t>1.26x</w:t>
            </w:r>
          </w:p>
        </w:tc>
        <w:tc>
          <w:tcPr>
            <w:tcW w:type="dxa" w:w="1163"/>
            <w:tcBorders>
              <w:left w:val="nil"/>
              <w:right w:val="nil"/>
            </w:tcBorders>
          </w:tcPr>
          <w:p>
            <w:pPr>
              <w:jc w:val="center"/>
            </w:pPr>
            <w:r>
              <w:rPr>
                <w:rFonts w:ascii="Calibri" w:hAnsi="Calibri"/>
                <w:sz w:val="16"/>
              </w:rPr>
              <w:t>1.58x</w:t>
            </w:r>
          </w:p>
        </w:tc>
        <w:tc>
          <w:tcPr>
            <w:tcW w:type="dxa" w:w="1163"/>
            <w:tcBorders>
              <w:left w:val="nil"/>
              <w:right w:val="nil"/>
            </w:tcBorders>
          </w:tcPr>
          <w:p>
            <w:pPr>
              <w:jc w:val="center"/>
            </w:pPr>
            <w:r>
              <w:rPr>
                <w:rFonts w:ascii="Calibri" w:hAnsi="Calibri"/>
                <w:sz w:val="16"/>
              </w:rPr>
              <w:t>0.93x</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0.56x</w:t>
            </w:r>
          </w:p>
        </w:tc>
      </w:tr>
      <w:tr>
        <w:tc>
          <w:tcPr>
            <w:tcW w:type="dxa" w:w="1163"/>
            <w:tcBorders>
              <w:left w:val="single" w:sz="4" w:space="0" w:color="000000"/>
              <w:right w:val="nil"/>
            </w:tcBorders>
          </w:tcPr>
          <w:p>
            <w:pPr>
              <w:jc w:val="left"/>
            </w:pPr>
            <w:r>
              <w:rPr>
                <w:rFonts w:ascii="Calibri" w:hAnsi="Calibri"/>
                <w:sz w:val="16"/>
              </w:rPr>
              <w:t>Total Debt + Leases / Book Capital</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nil"/>
            </w:tcBorders>
          </w:tcPr>
          <w:p>
            <w:pPr>
              <w:jc w:val="center"/>
            </w:pPr>
            <w:r>
              <w:rPr>
                <w:rFonts w:ascii="Calibri" w:hAnsi="Calibri"/>
                <w:sz w:val="16"/>
              </w:rPr>
              <w:t>-</w:t>
            </w:r>
          </w:p>
        </w:tc>
        <w:tc>
          <w:tcPr>
            <w:tcW w:type="dxa" w:w="1163"/>
            <w:tcBorders>
              <w:left w:val="nil"/>
              <w:right w:val="single" w:sz="4" w:space="0" w:color="000000"/>
            </w:tcBorders>
          </w:tcPr>
          <w:p>
            <w:pPr>
              <w:jc w:val="center"/>
            </w:pPr>
            <w:r>
              <w:rPr>
                <w:rFonts w:ascii="Calibri" w:hAnsi="Calibri"/>
                <w:sz w:val="16"/>
              </w:rPr>
              <w:t>(1091.7%)</w:t>
            </w:r>
          </w:p>
        </w:tc>
      </w:tr>
      <w:tr>
        <w:tc>
          <w:tcPr>
            <w:tcW w:type="dxa" w:w="1163"/>
            <w:tcBorders>
              <w:left w:val="single" w:sz="4" w:space="0" w:color="000000"/>
              <w:right w:val="nil"/>
            </w:tcBorders>
          </w:tcPr>
          <w:p>
            <w:pPr>
              <w:jc w:val="left"/>
            </w:pPr>
            <w:r>
              <w:rPr>
                <w:rFonts w:ascii="Calibri" w:hAnsi="Calibri"/>
                <w:sz w:val="16"/>
              </w:rPr>
              <w:t>EBITDAR / Interest + Rent</w:t>
            </w:r>
          </w:p>
        </w:tc>
        <w:tc>
          <w:tcPr>
            <w:tcW w:type="dxa" w:w="1163"/>
            <w:tcBorders>
              <w:left w:val="nil"/>
              <w:right w:val="nil"/>
            </w:tcBorders>
          </w:tcPr>
          <w:p>
            <w:pPr>
              <w:jc w:val="center"/>
            </w:pPr>
            <w:r>
              <w:rPr>
                <w:rFonts w:ascii="Calibri" w:hAnsi="Calibri"/>
                <w:sz w:val="16"/>
              </w:rPr>
              <w:t>(12.03x)</w:t>
            </w:r>
          </w:p>
        </w:tc>
        <w:tc>
          <w:tcPr>
            <w:tcW w:type="dxa" w:w="1163"/>
            <w:tcBorders>
              <w:left w:val="nil"/>
              <w:right w:val="nil"/>
            </w:tcBorders>
          </w:tcPr>
          <w:p>
            <w:pPr>
              <w:jc w:val="center"/>
            </w:pPr>
            <w:r>
              <w:rPr>
                <w:rFonts w:ascii="Calibri" w:hAnsi="Calibri"/>
                <w:sz w:val="16"/>
              </w:rPr>
              <w:t>(14.92x)</w:t>
            </w:r>
          </w:p>
        </w:tc>
        <w:tc>
          <w:tcPr>
            <w:tcW w:type="dxa" w:w="1163"/>
            <w:tcBorders>
              <w:left w:val="nil"/>
              <w:right w:val="nil"/>
            </w:tcBorders>
          </w:tcPr>
          <w:p>
            <w:pPr>
              <w:jc w:val="center"/>
            </w:pPr>
            <w:r>
              <w:rPr>
                <w:rFonts w:ascii="Calibri" w:hAnsi="Calibri"/>
                <w:sz w:val="16"/>
              </w:rPr>
              <w:t>8.13x</w:t>
            </w:r>
          </w:p>
        </w:tc>
        <w:tc>
          <w:tcPr>
            <w:tcW w:type="dxa" w:w="1163"/>
            <w:tcBorders>
              <w:left w:val="nil"/>
              <w:right w:val="nil"/>
            </w:tcBorders>
          </w:tcPr>
          <w:p>
            <w:pPr>
              <w:jc w:val="center"/>
            </w:pPr>
            <w:r>
              <w:rPr>
                <w:rFonts w:ascii="Calibri" w:hAnsi="Calibri"/>
                <w:sz w:val="16"/>
              </w:rPr>
              <w:t>7.46x</w:t>
            </w:r>
          </w:p>
        </w:tc>
        <w:tc>
          <w:tcPr>
            <w:tcW w:type="dxa" w:w="1163"/>
            <w:tcBorders>
              <w:left w:val="nil"/>
              <w:right w:val="nil"/>
            </w:tcBorders>
          </w:tcPr>
          <w:p>
            <w:pPr>
              <w:jc w:val="center"/>
            </w:pPr>
            <w:r>
              <w:rPr>
                <w:rFonts w:ascii="Calibri" w:hAnsi="Calibri"/>
                <w:sz w:val="16"/>
              </w:rPr>
              <w:t>7.08x</w:t>
            </w:r>
          </w:p>
        </w:tc>
        <w:tc>
          <w:tcPr>
            <w:tcW w:type="dxa" w:w="1163"/>
            <w:tcBorders>
              <w:left w:val="nil"/>
              <w:right w:val="nil"/>
            </w:tcBorders>
          </w:tcPr>
          <w:p>
            <w:pPr>
              <w:jc w:val="center"/>
            </w:pPr>
            <w:r>
              <w:rPr>
                <w:rFonts w:ascii="Calibri" w:hAnsi="Calibri"/>
                <w:sz w:val="16"/>
              </w:rPr>
              <w:t>(2.75x)</w:t>
            </w:r>
          </w:p>
        </w:tc>
        <w:tc>
          <w:tcPr>
            <w:tcW w:type="dxa" w:w="1163"/>
            <w:tcBorders>
              <w:left w:val="nil"/>
              <w:right w:val="nil"/>
            </w:tcBorders>
          </w:tcPr>
          <w:p>
            <w:pPr>
              <w:jc w:val="center"/>
            </w:pPr>
            <w:r>
              <w:rPr>
                <w:rFonts w:ascii="Calibri" w:hAnsi="Calibri"/>
                <w:sz w:val="16"/>
              </w:rPr>
              <w:t>2.22x</w:t>
            </w:r>
          </w:p>
        </w:tc>
        <w:tc>
          <w:tcPr>
            <w:tcW w:type="dxa" w:w="1163"/>
            <w:tcBorders>
              <w:left w:val="nil"/>
              <w:right w:val="single" w:sz="4" w:space="0" w:color="000000"/>
            </w:tcBorders>
          </w:tcPr>
          <w:p>
            <w:pPr>
              <w:jc w:val="center"/>
            </w:pPr>
            <w:r>
              <w:rPr>
                <w:rFonts w:ascii="Calibri" w:hAnsi="Calibri"/>
                <w:sz w:val="16"/>
              </w:rPr>
              <w:t>35.94x</w:t>
            </w:r>
          </w:p>
        </w:tc>
      </w:tr>
    </w:tbl>
    <w:p>
      <w:r>
        <w:br/>
      </w:r>
    </w:p>
    <w:p>
      <w:pPr>
        <w:pStyle w:val="Heading2"/>
      </w:pPr>
      <w:r>
        <w:rPr>
          <w:rFonts w:ascii="Calibri" w:hAnsi="Calibri"/>
          <w:sz w:val="22"/>
        </w:rPr>
        <w:t>Income Statement</w:t>
      </w:r>
    </w:p>
    <w:p>
      <w:pPr>
        <w:pStyle w:val="ListBullet"/>
      </w:pPr>
      <w:r>
        <w:rPr>
          <w:rFonts w:ascii="Calibri" w:hAnsi="Calibri"/>
          <w:sz w:val="20"/>
        </w:rPr>
        <w:t>Revenue in FY2024 was $6,597.0M, a 7.3% increase year-over-year. LTM Q1 2025 revenue was $1,731.97M. This growth was driven by a 4% organic sales increase and a 3% increase from acquisitions, strong operational execution, and Operational Excellence initiatives.</w:t>
      </w:r>
    </w:p>
    <w:p>
      <w:pPr>
        <w:pStyle w:val="ListBullet"/>
      </w:pPr>
      <w:r>
        <w:rPr>
          <w:rFonts w:ascii="Calibri" w:hAnsi="Calibri"/>
          <w:sz w:val="20"/>
        </w:rPr>
        <w:t>Operating income for Q1 2025 was $454.83M (26.3% margin), up from $417.22M (24.0% margin) in Q1 2024. The margin improvement is attributed to cost control, operational efficiency, lower cost of sales, and disciplined SG&amp;A spending. In FY2024, margin drivers included higher operating expenses that were offset by strong sales growth and acquisition synergies.</w:t>
      </w:r>
    </w:p>
    <w:p>
      <w:pPr>
        <w:pStyle w:val="ListBullet"/>
      </w:pPr>
      <w:r>
        <w:rPr>
          <w:rFonts w:ascii="Calibri" w:hAnsi="Calibri"/>
          <w:sz w:val="20"/>
        </w:rPr>
        <w:t>Q1 2024 Revenue: $1,736.18M; Operating Income: $417.22M; Margin: 24.0%</w:t>
      </w:r>
    </w:p>
    <w:p>
      <w:pPr>
        <w:pStyle w:val="ListBullet"/>
      </w:pPr>
      <w:r>
        <w:rPr>
          <w:rFonts w:ascii="Calibri" w:hAnsi="Calibri"/>
          <w:sz w:val="20"/>
        </w:rPr>
        <w:t>Q1 2025 Revenue: $1,731.97M; Operating Income: $454.83M; Margin: 26.3%</w:t>
      </w:r>
    </w:p>
    <w:p>
      <w:pPr>
        <w:pStyle w:val="Heading2"/>
      </w:pPr>
      <w:r>
        <w:rPr>
          <w:rFonts w:ascii="Calibri" w:hAnsi="Calibri"/>
          <w:sz w:val="22"/>
        </w:rPr>
        <w:t>Cash Flow Statement</w:t>
      </w:r>
    </w:p>
    <w:p>
      <w:pPr>
        <w:pStyle w:val="ListBullet"/>
      </w:pPr>
      <w:r>
        <w:rPr>
          <w:rFonts w:ascii="Calibri" w:hAnsi="Calibri"/>
          <w:sz w:val="20"/>
        </w:rPr>
        <w:t>AMETEK focuses on strong cash generation from its asset-light business model. For Q1 2025, net income was $351.76M and cash dividends paid were $71.46M. Although free cash flow was not explicitly disclosed, strong operating cash flow was noted.</w:t>
      </w:r>
    </w:p>
    <w:p>
      <w:pPr>
        <w:pStyle w:val="ListBullet"/>
      </w:pPr>
      <w:r>
        <w:rPr>
          <w:rFonts w:ascii="Calibri" w:hAnsi="Calibri"/>
          <w:sz w:val="20"/>
        </w:rPr>
        <w:t>Capital expenditures and working capital changes were not detailed for Q1 2025, but the company maintains disciplined capital deployment and working capital management.</w:t>
      </w:r>
    </w:p>
    <w:p>
      <w:pPr>
        <w:pStyle w:val="ListBullet"/>
      </w:pPr>
      <w:r>
        <w:rPr>
          <w:rFonts w:ascii="Calibri" w:hAnsi="Calibri"/>
          <w:sz w:val="20"/>
        </w:rPr>
        <w:t>In FY2023, the company spent $2,237.9M on four acquisitions. No major acquisitions were disclosed for Q1 2025.</w:t>
      </w:r>
    </w:p>
    <w:p>
      <w:pPr>
        <w:pStyle w:val="ListBullet"/>
      </w:pPr>
      <w:r>
        <w:rPr>
          <w:rFonts w:ascii="Calibri" w:hAnsi="Calibri"/>
          <w:sz w:val="20"/>
        </w:rPr>
        <w:t>Cash dividends paid in Q1 2025 were $0.31 per share ($71.46M total), compared to $0.28 per share ($64.66M total) in Q1 2024. The company is committed to a consistently increasing cash dividend.</w:t>
      </w:r>
    </w:p>
    <w:p>
      <w:pPr>
        <w:pStyle w:val="ListBullet"/>
      </w:pPr>
      <w:r>
        <w:rPr>
          <w:rFonts w:ascii="Calibri" w:hAnsi="Calibri"/>
          <w:sz w:val="20"/>
        </w:rPr>
        <w:t>Q1 2024 Net Income: $310.94M; Dividends Paid: $64.66M; Dividends/Share: $0.28</w:t>
      </w:r>
    </w:p>
    <w:p>
      <w:pPr>
        <w:pStyle w:val="ListBullet"/>
      </w:pPr>
      <w:r>
        <w:rPr>
          <w:rFonts w:ascii="Calibri" w:hAnsi="Calibri"/>
          <w:sz w:val="20"/>
        </w:rPr>
        <w:t>Q1 2025 Net Income: $351.76M; Dividends Paid: $71.46M; Dividends/Share: $0.31</w:t>
      </w:r>
    </w:p>
    <w:p>
      <w:pPr>
        <w:pStyle w:val="Heading2"/>
      </w:pPr>
      <w:r>
        <w:rPr>
          <w:rFonts w:ascii="Calibri" w:hAnsi="Calibri"/>
          <w:sz w:val="22"/>
        </w:rPr>
        <w:t>Balance Sheet</w:t>
      </w:r>
    </w:p>
    <w:p>
      <w:pPr>
        <w:pStyle w:val="ListBullet"/>
      </w:pPr>
      <w:r>
        <w:rPr>
          <w:rFonts w:ascii="Calibri" w:hAnsi="Calibri"/>
          <w:sz w:val="20"/>
        </w:rPr>
        <w:t>As of Q1 2025, total debt was $1,931M, consisting of $471.52M in current debt and $1,459.45M in long-term debt. The leverage ratio cannot be precisely calculated due to missing rent expense, but the total debt is considered stable and manageable. There were no major debt maturities disclosed for the next 12 months.</w:t>
      </w:r>
    </w:p>
    <w:p>
      <w:pPr>
        <w:pStyle w:val="ListBullet"/>
      </w:pPr>
      <w:r>
        <w:rPr>
          <w:rFonts w:ascii="Calibri" w:hAnsi="Calibri"/>
          <w:sz w:val="20"/>
        </w:rPr>
        <w:t>The company's liquidity in Q1 2025 included $399.0M in cash and cash equivalents. No revolver capacity was disclosed.</w:t>
      </w:r>
    </w:p>
    <w:p>
      <w:pPr>
        <w:pStyle w:val="ListBullet"/>
      </w:pPr>
      <w:r>
        <w:rPr>
          <w:rFonts w:ascii="Calibri" w:hAnsi="Calibri"/>
          <w:sz w:val="20"/>
        </w:rPr>
        <w:t>Total stockholdersâ€™ equity as of Q1 2025 was $9,969.95M.</w:t>
      </w:r>
    </w:p>
    <w:p>
      <w:pPr>
        <w:pStyle w:val="ListBullet"/>
      </w:pPr>
      <w:r>
        <w:rPr>
          <w:rFonts w:ascii="Calibri" w:hAnsi="Calibri"/>
          <w:sz w:val="20"/>
        </w:rPr>
        <w:t>Balance Sheet Table - Q1 2025: Cash: $399.0M, Total Debt: $1,931.0M, Equity: $9,969.95M</w:t>
      </w:r>
    </w:p>
    <w:p>
      <w:pPr>
        <w:pStyle w:val="ListBullet"/>
      </w:pPr>
      <w:r>
        <w:rPr>
          <w:rFonts w:ascii="Calibri" w:hAnsi="Calibri"/>
          <w:sz w:val="20"/>
        </w:rPr>
        <w:t>Balance Sheet Table - FY2024: Cash: $374.0M, Total Debt: $2,079.7M, Equity: $9,655.30M</w:t>
      </w:r>
    </w:p>
    <w:tbl>
      <w:tblPr>
        <w:tblStyle w:val="TableGrid"/>
        <w:tblW w:type="auto" w:w="0"/>
        <w:tblLayout w:type="fixed"/>
        <w:tblLook w:firstColumn="1" w:firstRow="1" w:lastColumn="0" w:lastRow="0" w:noHBand="0" w:noVBand="1" w:val="04A0"/>
      </w:tblPr>
      <w:tblGrid>
        <w:gridCol w:w="2520"/>
        <w:gridCol w:w="936"/>
        <w:gridCol w:w="2520"/>
        <w:gridCol w:w="936"/>
        <w:gridCol w:w="2520"/>
        <w:gridCol w:w="936"/>
      </w:tblGrid>
      <w:tr>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c>
          <w:tcPr>
            <w:tcW w:type="dxa" w:w="1745"/>
            <w:shd w:fill="44546A"/>
          </w:tcPr>
          <w:p>
            <w:pPr>
              <w:jc w:val="left"/>
            </w:pPr>
            <w:r>
              <w:rPr>
                <w:rFonts w:ascii="Calibri" w:hAnsi="Calibri"/>
                <w:b/>
                <w:color w:val="FFFFFF"/>
                <w:sz w:val="16"/>
              </w:rPr>
              <w:t>ESG Factor</w:t>
            </w:r>
          </w:p>
        </w:tc>
        <w:tc>
          <w:tcPr>
            <w:tcW w:type="dxa" w:w="1745"/>
            <w:shd w:fill="44546A"/>
          </w:tcPr>
          <w:p>
            <w:pPr>
              <w:jc w:val="center"/>
            </w:pPr>
            <w:r>
              <w:rPr>
                <w:rFonts w:ascii="Calibri" w:hAnsi="Calibri"/>
                <w:b/>
                <w:color w:val="FFFFFF"/>
                <w:sz w:val="16"/>
              </w:rPr>
              <w:t>Risk Rating</w:t>
            </w:r>
          </w:p>
        </w:tc>
      </w:tr>
      <w:tr>
        <w:tc>
          <w:tcPr>
            <w:tcW w:type="dxa" w:w="1745"/>
          </w:tcPr>
          <w:p>
            <w:pPr>
              <w:jc w:val="left"/>
            </w:pPr>
            <w:r>
              <w:rPr>
                <w:rFonts w:ascii="Calibri" w:hAnsi="Calibri"/>
                <w:b/>
                <w:sz w:val="16"/>
              </w:rPr>
              <w:t>Climate Regulation</w:t>
            </w:r>
          </w:p>
        </w:tc>
        <w:tc>
          <w:tcPr>
            <w:tcW w:type="dxa" w:w="1745"/>
          </w:tcPr>
          <w:p>
            <w:pPr>
              <w:jc w:val="center"/>
            </w:pPr>
            <w:r/>
          </w:p>
        </w:tc>
        <w:tc>
          <w:tcPr>
            <w:tcW w:type="dxa" w:w="1745"/>
          </w:tcPr>
          <w:p>
            <w:pPr>
              <w:jc w:val="left"/>
            </w:pPr>
            <w:r>
              <w:rPr>
                <w:rFonts w:ascii="Calibri" w:hAnsi="Calibri"/>
                <w:b/>
                <w:sz w:val="16"/>
              </w:rPr>
              <w:t>Product Safety</w:t>
            </w:r>
          </w:p>
        </w:tc>
        <w:tc>
          <w:tcPr>
            <w:tcW w:type="dxa" w:w="1745"/>
          </w:tcPr>
          <w:p>
            <w:pPr>
              <w:jc w:val="center"/>
            </w:pPr>
            <w:r/>
          </w:p>
        </w:tc>
        <w:tc>
          <w:tcPr>
            <w:tcW w:type="dxa" w:w="1745"/>
          </w:tcPr>
          <w:p>
            <w:pPr>
              <w:jc w:val="left"/>
            </w:pPr>
            <w:r>
              <w:rPr>
                <w:rFonts w:ascii="Calibri" w:hAnsi="Calibri"/>
                <w:b/>
                <w:sz w:val="16"/>
              </w:rPr>
              <w:t>Board Composition</w:t>
            </w:r>
          </w:p>
        </w:tc>
        <w:tc>
          <w:tcPr>
            <w:tcW w:type="dxa" w:w="1745"/>
          </w:tcPr>
          <w:p>
            <w:pPr>
              <w:jc w:val="center"/>
            </w:pPr>
            <w:r/>
          </w:p>
        </w:tc>
      </w:tr>
      <w:tr>
        <w:tc>
          <w:tcPr>
            <w:tcW w:type="dxa" w:w="1745"/>
          </w:tcPr>
          <w:p>
            <w:pPr>
              <w:jc w:val="left"/>
            </w:pPr>
            <w:r>
              <w:rPr>
                <w:rFonts w:ascii="Calibri" w:hAnsi="Calibri"/>
                <w:b/>
                <w:sz w:val="16"/>
              </w:rPr>
              <w:t>Climate Change</w:t>
            </w:r>
          </w:p>
        </w:tc>
        <w:tc>
          <w:tcPr>
            <w:tcW w:type="dxa" w:w="1745"/>
          </w:tcPr>
          <w:p>
            <w:pPr>
              <w:jc w:val="center"/>
            </w:pPr>
            <w:r/>
          </w:p>
        </w:tc>
        <w:tc>
          <w:tcPr>
            <w:tcW w:type="dxa" w:w="1745"/>
          </w:tcPr>
          <w:p>
            <w:pPr>
              <w:jc w:val="left"/>
            </w:pPr>
            <w:r>
              <w:rPr>
                <w:rFonts w:ascii="Calibri" w:hAnsi="Calibri"/>
                <w:b/>
                <w:sz w:val="16"/>
              </w:rPr>
              <w:t>Workplace Safety</w:t>
            </w:r>
          </w:p>
        </w:tc>
        <w:tc>
          <w:tcPr>
            <w:tcW w:type="dxa" w:w="1745"/>
          </w:tcPr>
          <w:p>
            <w:pPr>
              <w:jc w:val="center"/>
            </w:pPr>
            <w:r/>
          </w:p>
        </w:tc>
        <w:tc>
          <w:tcPr>
            <w:tcW w:type="dxa" w:w="1745"/>
          </w:tcPr>
          <w:p>
            <w:pPr>
              <w:jc w:val="left"/>
            </w:pPr>
            <w:r>
              <w:rPr>
                <w:rFonts w:ascii="Calibri" w:hAnsi="Calibri"/>
                <w:b/>
                <w:sz w:val="16"/>
              </w:rPr>
              <w:t>Succession planning</w:t>
            </w:r>
          </w:p>
        </w:tc>
        <w:tc>
          <w:tcPr>
            <w:tcW w:type="dxa" w:w="1745"/>
          </w:tcPr>
          <w:p>
            <w:pPr>
              <w:jc w:val="center"/>
            </w:pPr>
            <w:r/>
          </w:p>
        </w:tc>
      </w:tr>
      <w:tr>
        <w:tc>
          <w:tcPr>
            <w:tcW w:type="dxa" w:w="1745"/>
          </w:tcPr>
          <w:p>
            <w:pPr>
              <w:jc w:val="left"/>
            </w:pPr>
            <w:r>
              <w:rPr>
                <w:rFonts w:ascii="Calibri" w:hAnsi="Calibri"/>
                <w:b/>
                <w:sz w:val="16"/>
              </w:rPr>
              <w:t>Habitat</w:t>
            </w:r>
          </w:p>
        </w:tc>
        <w:tc>
          <w:tcPr>
            <w:tcW w:type="dxa" w:w="1745"/>
          </w:tcPr>
          <w:p>
            <w:pPr>
              <w:jc w:val="center"/>
            </w:pPr>
            <w:r/>
          </w:p>
        </w:tc>
        <w:tc>
          <w:tcPr>
            <w:tcW w:type="dxa" w:w="1745"/>
          </w:tcPr>
          <w:p>
            <w:pPr>
              <w:jc w:val="left"/>
            </w:pPr>
            <w:r>
              <w:rPr>
                <w:rFonts w:ascii="Calibri" w:hAnsi="Calibri"/>
                <w:b/>
                <w:sz w:val="16"/>
              </w:rPr>
              <w:t>Health &amp; Wellness</w:t>
            </w:r>
          </w:p>
        </w:tc>
        <w:tc>
          <w:tcPr>
            <w:tcW w:type="dxa" w:w="1745"/>
          </w:tcPr>
          <w:p>
            <w:pPr>
              <w:jc w:val="center"/>
            </w:pPr>
            <w:r/>
          </w:p>
        </w:tc>
        <w:tc>
          <w:tcPr>
            <w:tcW w:type="dxa" w:w="1745"/>
          </w:tcPr>
          <w:p>
            <w:pPr>
              <w:jc w:val="left"/>
            </w:pPr>
            <w:r>
              <w:rPr>
                <w:rFonts w:ascii="Calibri" w:hAnsi="Calibri"/>
                <w:b/>
                <w:sz w:val="16"/>
              </w:rPr>
              <w:t>Data Security</w:t>
            </w:r>
          </w:p>
        </w:tc>
        <w:tc>
          <w:tcPr>
            <w:tcW w:type="dxa" w:w="1745"/>
          </w:tcPr>
          <w:p>
            <w:pPr>
              <w:jc w:val="center"/>
            </w:pPr>
            <w:r/>
          </w:p>
        </w:tc>
      </w:tr>
      <w:tr>
        <w:tc>
          <w:tcPr>
            <w:tcW w:type="dxa" w:w="1745"/>
          </w:tcPr>
          <w:p>
            <w:pPr>
              <w:jc w:val="left"/>
            </w:pPr>
            <w:r>
              <w:rPr>
                <w:rFonts w:ascii="Calibri" w:hAnsi="Calibri"/>
                <w:b/>
                <w:sz w:val="16"/>
              </w:rPr>
              <w:t>Sustainability</w:t>
            </w:r>
          </w:p>
        </w:tc>
        <w:tc>
          <w:tcPr>
            <w:tcW w:type="dxa" w:w="1745"/>
          </w:tcPr>
          <w:p>
            <w:pPr>
              <w:jc w:val="center"/>
            </w:pPr>
            <w:r/>
          </w:p>
        </w:tc>
        <w:tc>
          <w:tcPr>
            <w:tcW w:type="dxa" w:w="1745"/>
          </w:tcPr>
          <w:p>
            <w:pPr>
              <w:jc w:val="left"/>
            </w:pPr>
            <w:r>
              <w:rPr>
                <w:rFonts w:ascii="Calibri" w:hAnsi="Calibri"/>
                <w:b/>
                <w:sz w:val="16"/>
              </w:rPr>
              <w:t>Stakeholder Engagement</w:t>
            </w:r>
          </w:p>
        </w:tc>
        <w:tc>
          <w:tcPr>
            <w:tcW w:type="dxa" w:w="1745"/>
          </w:tcPr>
          <w:p>
            <w:pPr>
              <w:jc w:val="center"/>
            </w:pPr>
            <w:r/>
          </w:p>
        </w:tc>
        <w:tc>
          <w:tcPr>
            <w:tcW w:type="dxa" w:w="1745"/>
          </w:tcPr>
          <w:p>
            <w:pPr>
              <w:jc w:val="left"/>
            </w:pPr>
            <w:r>
              <w:rPr>
                <w:rFonts w:ascii="Calibri" w:hAnsi="Calibri"/>
                <w:b/>
                <w:sz w:val="16"/>
              </w:rPr>
              <w:t>Labor Relations</w:t>
            </w:r>
          </w:p>
        </w:tc>
        <w:tc>
          <w:tcPr>
            <w:tcW w:type="dxa" w:w="1745"/>
          </w:tcPr>
          <w:p>
            <w:pPr>
              <w:jc w:val="center"/>
            </w:pPr>
            <w:r/>
          </w:p>
        </w:tc>
      </w:tr>
      <w:tr>
        <w:tc>
          <w:tcPr>
            <w:tcW w:type="dxa" w:w="1745"/>
          </w:tcPr>
          <w:p>
            <w:pPr>
              <w:jc w:val="left"/>
            </w:pPr>
            <w:r>
              <w:rPr>
                <w:rFonts w:ascii="Calibri" w:hAnsi="Calibri"/>
                <w:b/>
                <w:sz w:val="16"/>
              </w:rPr>
              <w:t>Blended Score</w:t>
            </w:r>
          </w:p>
        </w:tc>
        <w:tc>
          <w:tcPr>
            <w:tcW w:type="dxa" w:w="1745"/>
          </w:tcPr>
          <w:p>
            <w:pPr>
              <w:jc w:val="center"/>
            </w:pPr>
            <w:r/>
          </w:p>
        </w:tc>
        <w:tc>
          <w:tcPr>
            <w:tcW w:type="dxa" w:w="1745"/>
          </w:tcPr>
          <w:p>
            <w:pPr>
              <w:jc w:val="left"/>
            </w:pPr>
            <w:r>
              <w:rPr>
                <w:rFonts w:ascii="Calibri" w:hAnsi="Calibri"/>
                <w:b/>
                <w:sz w:val="16"/>
              </w:rPr>
              <w:t>Max Factor Score</w:t>
            </w:r>
          </w:p>
        </w:tc>
        <w:tc>
          <w:tcPr>
            <w:tcW w:type="dxa" w:w="1745"/>
          </w:tcPr>
          <w:p>
            <w:pPr>
              <w:jc w:val="center"/>
            </w:pPr>
            <w:r/>
          </w:p>
        </w:tc>
        <w:tc>
          <w:tcPr>
            <w:tcW w:type="dxa" w:w="1745"/>
          </w:tcPr>
          <w:p>
            <w:pPr>
              <w:jc w:val="left"/>
            </w:pPr>
            <w:r>
              <w:rPr>
                <w:rFonts w:ascii="Calibri" w:hAnsi="Calibri"/>
                <w:b/>
                <w:sz w:val="16"/>
              </w:rPr>
              <w:t>Aggregate Risk</w:t>
            </w:r>
          </w:p>
        </w:tc>
        <w:tc>
          <w:tcPr>
            <w:tcW w:type="dxa" w:w="1745"/>
          </w:tcPr>
          <w:p>
            <w:pPr>
              <w:jc w:val="center"/>
            </w:pPr>
            <w:r/>
          </w:p>
        </w:tc>
      </w:tr>
      <w:tr>
        <w:tc>
          <w:tcPr>
            <w:tcW w:type="dxa" w:w="1745"/>
          </w:tcPr>
          <w:p>
            <w:pPr>
              <w:jc w:val="left"/>
            </w:pPr>
            <w:r>
              <w:rPr>
                <w:rFonts w:ascii="Calibri" w:hAnsi="Calibri"/>
                <w:b/>
                <w:sz w:val="16"/>
              </w:rPr>
              <w:t>ESG Engagement</w:t>
            </w:r>
          </w:p>
        </w:tc>
        <w:tc>
          <w:tcPr>
            <w:tcW w:type="dxa" w:w="1745"/>
          </w:tcPr>
          <w:p>
            <w:pPr>
              <w:jc w:val="center"/>
            </w:pPr>
            <w:r/>
          </w:p>
        </w:tc>
        <w:tc>
          <w:tcPr>
            <w:tcW w:type="dxa" w:w="1745"/>
          </w:tcPr>
          <w:p>
            <w:pPr>
              <w:jc w:val="left"/>
            </w:pPr>
            <w:r/>
          </w:p>
        </w:tc>
        <w:tc>
          <w:tcPr>
            <w:tcW w:type="dxa" w:w="1745"/>
          </w:tcPr>
          <w:p>
            <w:pPr>
              <w:jc w:val="center"/>
            </w:pPr>
            <w:r/>
          </w:p>
        </w:tc>
        <w:tc>
          <w:tcPr>
            <w:tcW w:type="dxa" w:w="1745"/>
          </w:tcPr>
          <w:p>
            <w:pPr>
              <w:jc w:val="left"/>
            </w:pPr>
            <w:r/>
          </w:p>
        </w:tc>
        <w:tc>
          <w:tcPr>
            <w:tcW w:type="dxa" w:w="1745"/>
          </w:tcPr>
          <w:p>
            <w:pPr>
              <w:jc w:val="center"/>
            </w:pPr>
            <w:r/>
          </w:p>
        </w:tc>
      </w:tr>
    </w:tbl>
    <w:p/>
    <w:p/>
    <w:p>
      <w:pPr>
        <w:jc w:val="center"/>
      </w:pPr>
    </w:p>
    <w:p>
      <w:r>
        <w:br w:type="page"/>
      </w:r>
    </w:p>
    <w:tbl>
      <w:tblPr>
        <w:tblStyle w:val="TableGrid"/>
        <w:tblW w:type="dxa" w:w="10416"/>
        <w:jc w:val="center"/>
        <w:tblLayout w:type="fixed"/>
        <w:tblLook w:firstColumn="1" w:firstRow="1" w:lastColumn="0" w:lastRow="0" w:noHBand="0" w:noVBand="1" w:val="04A0"/>
        <w:tblInd w:w="0" w:type="dxa"/>
      </w:tblPr>
      <w:tblGrid>
        <w:gridCol w:w="1562"/>
        <w:gridCol w:w="805"/>
        <w:gridCol w:w="805"/>
        <w:gridCol w:w="805"/>
        <w:gridCol w:w="805"/>
        <w:gridCol w:w="805"/>
        <w:gridCol w:w="805"/>
        <w:gridCol w:w="805"/>
        <w:gridCol w:w="805"/>
        <w:gridCol w:w="805"/>
        <w:gridCol w:w="805"/>
        <w:gridCol w:w="805"/>
      </w:tblGrid>
      <w:tr>
        <w:tc>
          <w:tcPr>
            <w:tcW w:type="dxa" w:w="804"/>
            <w:gridSpan w:val="12"/>
            <w:shd w:fill="D3D3D3"/>
          </w:tcPr>
          <w:p>
            <w:pPr>
              <w:jc w:val="center"/>
            </w:pPr>
            <w:r>
              <w:rPr>
                <w:rFonts w:ascii="Calibri" w:hAnsi="Calibri"/>
                <w:b/>
                <w:sz w:val="22"/>
              </w:rPr>
              <w:t>AMETEK INC/ - Credit Comparable Analysis</w:t>
            </w:r>
          </w:p>
        </w:tc>
      </w:tr>
      <w:tr>
        <w:tc>
          <w:tcPr>
            <w:tcW w:type="dxa" w:w="1562"/>
            <w:shd w:fill="44546A"/>
          </w:tcPr>
          <w:p>
            <w:pPr>
              <w:jc w:val="center"/>
            </w:pPr>
            <w:r>
              <w:rPr>
                <w:rFonts w:ascii="Calibri" w:hAnsi="Calibri"/>
                <w:b/>
                <w:color w:val="FFFFFF"/>
                <w:sz w:val="18"/>
              </w:rPr>
            </w:r>
          </w:p>
        </w:tc>
        <w:tc>
          <w:tcPr>
            <w:tcW w:type="dxa" w:w="804"/>
            <w:gridSpan w:val="2"/>
            <w:shd w:fill="44546A"/>
            <w:shd w:fill="44546A"/>
          </w:tcPr>
          <w:p>
            <w:pPr>
              <w:jc w:val="center"/>
            </w:pPr>
            <w:r>
              <w:rPr>
                <w:rFonts w:ascii="Calibri" w:hAnsi="Calibri"/>
                <w:b/>
                <w:color w:val="FFFFFF"/>
                <w:sz w:val="18"/>
              </w:rPr>
              <w:t>LTM</w:t>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c>
          <w:tcPr>
            <w:tcW w:type="dxa" w:w="804"/>
            <w:shd w:fill="44546A"/>
          </w:tcPr>
          <w:p>
            <w:pPr>
              <w:jc w:val="center"/>
            </w:pPr>
            <w:r>
              <w:rPr>
                <w:rFonts w:ascii="Calibri" w:hAnsi="Calibri"/>
                <w:b/>
                <w:color w:val="FFFFFF"/>
                <w:sz w:val="18"/>
              </w:rPr>
            </w:r>
          </w:p>
        </w:tc>
      </w:tr>
      <w:tr>
        <w:tc>
          <w:tcPr>
            <w:tcW w:type="dxa" w:w="1562"/>
            <w:shd w:fill="44546A"/>
          </w:tcPr>
          <w:p>
            <w:pPr>
              <w:jc w:val="left"/>
            </w:pPr>
            <w:r>
              <w:rPr>
                <w:rFonts w:ascii="Calibri" w:hAnsi="Calibri"/>
                <w:b/>
                <w:color w:val="FFFFFF"/>
                <w:sz w:val="16"/>
              </w:rPr>
              <w:t>Ticker</w:t>
            </w:r>
          </w:p>
        </w:tc>
        <w:tc>
          <w:tcPr>
            <w:tcW w:type="dxa" w:w="804"/>
            <w:shd w:fill="44546A"/>
          </w:tcPr>
          <w:p>
            <w:pPr>
              <w:jc w:val="center"/>
            </w:pPr>
            <w:r>
              <w:rPr>
                <w:rFonts w:ascii="Calibri" w:hAnsi="Calibri"/>
                <w:b/>
                <w:color w:val="FFFFFF"/>
                <w:sz w:val="16"/>
              </w:rPr>
              <w:t>LTM Rev</w:t>
              <w:br/>
              <w:t>(000s)</w:t>
            </w:r>
          </w:p>
        </w:tc>
        <w:tc>
          <w:tcPr>
            <w:tcW w:type="dxa" w:w="804"/>
            <w:shd w:fill="44546A"/>
          </w:tcPr>
          <w:p>
            <w:pPr>
              <w:jc w:val="center"/>
            </w:pPr>
            <w:r>
              <w:rPr>
                <w:rFonts w:ascii="Calibri" w:hAnsi="Calibri"/>
                <w:b/>
                <w:color w:val="FFFFFF"/>
                <w:sz w:val="16"/>
              </w:rPr>
              <w:t>LTM EBITDA</w:t>
              <w:br/>
              <w:t>(000s)</w:t>
            </w:r>
          </w:p>
        </w:tc>
        <w:tc>
          <w:tcPr>
            <w:tcW w:type="dxa" w:w="804"/>
            <w:shd w:fill="44546A"/>
          </w:tcPr>
          <w:p>
            <w:pPr>
              <w:jc w:val="center"/>
            </w:pPr>
            <w:r>
              <w:rPr>
                <w:rFonts w:ascii="Calibri" w:hAnsi="Calibri"/>
                <w:b/>
                <w:color w:val="FFFFFF"/>
                <w:sz w:val="16"/>
              </w:rPr>
              <w:t>EBITDA</w:t>
              <w:br/>
              <w:t>Mrgn %</w:t>
            </w:r>
          </w:p>
        </w:tc>
        <w:tc>
          <w:tcPr>
            <w:tcW w:type="dxa" w:w="804"/>
            <w:shd w:fill="44546A"/>
          </w:tcPr>
          <w:p>
            <w:pPr>
              <w:jc w:val="center"/>
            </w:pPr>
            <w:r>
              <w:rPr>
                <w:rFonts w:ascii="Calibri" w:hAnsi="Calibri"/>
                <w:b/>
                <w:color w:val="FFFFFF"/>
                <w:sz w:val="16"/>
              </w:rPr>
              <w:t>EBITDAR</w:t>
              <w:br/>
              <w:t>(Int + Rents)</w:t>
            </w:r>
          </w:p>
        </w:tc>
        <w:tc>
          <w:tcPr>
            <w:tcW w:type="dxa" w:w="804"/>
            <w:shd w:fill="44546A"/>
          </w:tcPr>
          <w:p>
            <w:pPr>
              <w:jc w:val="center"/>
            </w:pPr>
            <w:r>
              <w:rPr>
                <w:rFonts w:ascii="Calibri" w:hAnsi="Calibri"/>
                <w:b/>
                <w:color w:val="FFFFFF"/>
                <w:sz w:val="16"/>
              </w:rPr>
              <w:t>(Tot Debt + COL)</w:t>
              <w:br/>
              <w:t>EBITDAR</w:t>
            </w:r>
          </w:p>
        </w:tc>
        <w:tc>
          <w:tcPr>
            <w:tcW w:type="dxa" w:w="804"/>
            <w:shd w:fill="44546A"/>
          </w:tcPr>
          <w:p>
            <w:pPr>
              <w:jc w:val="center"/>
            </w:pPr>
            <w:r>
              <w:rPr>
                <w:rFonts w:ascii="Calibri" w:hAnsi="Calibri"/>
                <w:b/>
                <w:color w:val="FFFFFF"/>
                <w:sz w:val="16"/>
              </w:rPr>
              <w:t>(Net Debt + COL)</w:t>
              <w:br/>
              <w:t>EBITDAR</w:t>
            </w:r>
          </w:p>
        </w:tc>
        <w:tc>
          <w:tcPr>
            <w:tcW w:type="dxa" w:w="804"/>
            <w:shd w:fill="44546A"/>
          </w:tcPr>
          <w:p>
            <w:pPr>
              <w:jc w:val="center"/>
            </w:pPr>
            <w:r>
              <w:rPr>
                <w:rFonts w:ascii="Calibri" w:hAnsi="Calibri"/>
                <w:b/>
                <w:color w:val="FFFFFF"/>
                <w:sz w:val="16"/>
              </w:rPr>
              <w:t>(Tot Debt + COL)</w:t>
              <w:br/>
              <w:t>Tot Cap</w:t>
            </w:r>
          </w:p>
        </w:tc>
        <w:tc>
          <w:tcPr>
            <w:tcW w:type="dxa" w:w="804"/>
            <w:shd w:fill="44546A"/>
          </w:tcPr>
          <w:p>
            <w:pPr>
              <w:jc w:val="center"/>
            </w:pPr>
            <w:r>
              <w:rPr>
                <w:rFonts w:ascii="Calibri" w:hAnsi="Calibri"/>
                <w:b/>
                <w:color w:val="FFFFFF"/>
                <w:sz w:val="16"/>
              </w:rPr>
              <w:t>(FCF + Rents)</w:t>
              <w:br/>
              <w:t>(Tot Debt + COL)</w:t>
            </w:r>
          </w:p>
        </w:tc>
        <w:tc>
          <w:tcPr>
            <w:tcW w:type="dxa" w:w="804"/>
            <w:shd w:fill="44546A"/>
          </w:tcPr>
          <w:p>
            <w:pPr>
              <w:jc w:val="center"/>
            </w:pPr>
            <w:r>
              <w:rPr>
                <w:rFonts w:ascii="Calibri" w:hAnsi="Calibri"/>
                <w:b/>
                <w:color w:val="FFFFFF"/>
                <w:sz w:val="16"/>
              </w:rPr>
              <w:t>3-Year Average Total Debt + COL / EBITDAR</w:t>
            </w:r>
          </w:p>
        </w:tc>
        <w:tc>
          <w:tcPr>
            <w:tcW w:type="dxa" w:w="804"/>
            <w:shd w:fill="44546A"/>
          </w:tcPr>
          <w:p>
            <w:pPr>
              <w:jc w:val="center"/>
            </w:pPr>
            <w:r>
              <w:rPr>
                <w:rFonts w:ascii="Calibri" w:hAnsi="Calibri"/>
                <w:b/>
                <w:color w:val="FFFFFF"/>
                <w:sz w:val="16"/>
              </w:rPr>
              <w:t>3-Year Average Total Debt + COL / Total Cap</w:t>
            </w:r>
          </w:p>
        </w:tc>
        <w:tc>
          <w:tcPr>
            <w:tcW w:type="dxa" w:w="804"/>
            <w:shd w:fill="44546A"/>
          </w:tcPr>
          <w:p>
            <w:pPr>
              <w:jc w:val="center"/>
            </w:pPr>
            <w:r>
              <w:rPr>
                <w:rFonts w:ascii="Calibri" w:hAnsi="Calibri"/>
                <w:b/>
                <w:color w:val="FFFFFF"/>
                <w:sz w:val="16"/>
              </w:rPr>
              <w:t>3-Year Average FCF + Rents / Total Debt + COL</w:t>
            </w:r>
          </w:p>
        </w:tc>
      </w:tr>
      <w:tr>
        <w:tc>
          <w:tcPr>
            <w:tcW w:type="dxa" w:w="1562"/>
          </w:tcPr>
          <w:p>
            <w:pPr>
              <w:jc w:val="left"/>
            </w:pPr>
            <w:r>
              <w:rPr>
                <w:rFonts w:ascii="Calibri" w:hAnsi="Calibri"/>
                <w:i/>
                <w:sz w:val="16"/>
              </w:rPr>
              <w:t>AMETEK INC/</w:t>
            </w:r>
          </w:p>
        </w:tc>
        <w:tc>
          <w:tcPr>
            <w:tcW w:type="dxa" w:w="804"/>
          </w:tcPr>
          <w:p>
            <w:pPr>
              <w:jc w:val="center"/>
            </w:pPr>
            <w:r>
              <w:rPr>
                <w:rFonts w:ascii="Calibri" w:hAnsi="Calibri"/>
                <w:sz w:val="16"/>
              </w:rPr>
              <w:t>7798256.0</w:t>
            </w:r>
          </w:p>
        </w:tc>
        <w:tc>
          <w:tcPr>
            <w:tcW w:type="dxa" w:w="804"/>
          </w:tcPr>
          <w:p>
            <w:pPr>
              <w:jc w:val="center"/>
            </w:pPr>
            <w:r>
              <w:rPr>
                <w:rFonts w:ascii="Calibri" w:hAnsi="Calibri"/>
                <w:sz w:val="16"/>
              </w:rPr>
              <w:t>2000795.0</w:t>
            </w:r>
          </w:p>
        </w:tc>
        <w:tc>
          <w:tcPr>
            <w:tcW w:type="dxa" w:w="804"/>
          </w:tcPr>
          <w:p>
            <w:pPr>
              <w:jc w:val="center"/>
            </w:pPr>
            <w:r>
              <w:rPr>
                <w:rFonts w:ascii="Calibri" w:hAnsi="Calibri"/>
                <w:sz w:val="16"/>
              </w:rPr>
              <w:t>25.7%</w:t>
            </w:r>
          </w:p>
        </w:tc>
        <w:tc>
          <w:tcPr>
            <w:tcW w:type="dxa" w:w="804"/>
          </w:tcPr>
          <w:p>
            <w:pPr>
              <w:jc w:val="center"/>
            </w:pPr>
            <w:r>
              <w:rPr>
                <w:rFonts w:ascii="Calibri" w:hAnsi="Calibri"/>
                <w:sz w:val="16"/>
              </w:rPr>
              <w:t>-</w:t>
            </w:r>
          </w:p>
        </w:tc>
        <w:tc>
          <w:tcPr>
            <w:tcW w:type="dxa" w:w="804"/>
          </w:tcPr>
          <w:p>
            <w:pPr>
              <w:jc w:val="center"/>
            </w:pPr>
            <w:r>
              <w:rPr>
                <w:rFonts w:ascii="Calibri" w:hAnsi="Calibri"/>
                <w:sz w:val="16"/>
              </w:rPr>
              <w:t>0.97x</w:t>
            </w:r>
          </w:p>
        </w:tc>
        <w:tc>
          <w:tcPr>
            <w:tcW w:type="dxa" w:w="804"/>
          </w:tcPr>
          <w:p>
            <w:pPr>
              <w:jc w:val="center"/>
            </w:pPr>
            <w:r>
              <w:rPr>
                <w:rFonts w:ascii="Calibri" w:hAnsi="Calibri"/>
                <w:sz w:val="16"/>
              </w:rPr>
              <w:t>0.77x</w:t>
            </w:r>
          </w:p>
        </w:tc>
        <w:tc>
          <w:tcPr>
            <w:tcW w:type="dxa" w:w="804"/>
          </w:tcPr>
          <w:p>
            <w:pPr>
              <w:jc w:val="center"/>
            </w:pPr>
            <w:r>
              <w:rPr>
                <w:rFonts w:ascii="Calibri" w:hAnsi="Calibri"/>
                <w:sz w:val="16"/>
              </w:rPr>
              <w:t>-10.92x</w:t>
            </w:r>
          </w:p>
        </w:tc>
        <w:tc>
          <w:tcPr>
            <w:tcW w:type="dxa" w:w="804"/>
          </w:tcPr>
          <w:p>
            <w:pPr>
              <w:jc w:val="center"/>
            </w:pPr>
            <w:r>
              <w:rPr>
                <w:rFonts w:ascii="Calibri" w:hAnsi="Calibri"/>
                <w:sz w:val="16"/>
              </w:rPr>
              <w:t>0.89x</w:t>
            </w:r>
          </w:p>
        </w:tc>
        <w:tc>
          <w:tcPr>
            <w:tcW w:type="dxa" w:w="804"/>
          </w:tcPr>
          <w:p>
            <w:pPr>
              <w:jc w:val="center"/>
            </w:pPr>
            <w:r>
              <w:rPr>
                <w:rFonts w:ascii="Calibri" w:hAnsi="Calibri"/>
                <w:sz w:val="16"/>
              </w:rPr>
              <w:t>1.30x</w:t>
            </w:r>
          </w:p>
        </w:tc>
        <w:tc>
          <w:tcPr>
            <w:tcW w:type="dxa" w:w="804"/>
          </w:tcPr>
          <w:p>
            <w:pPr>
              <w:jc w:val="center"/>
            </w:pPr>
            <w:r>
              <w:rPr>
                <w:rFonts w:ascii="Calibri" w:hAnsi="Calibri"/>
                <w:sz w:val="16"/>
              </w:rPr>
              <w:t>0.23x</w:t>
            </w:r>
          </w:p>
        </w:tc>
        <w:tc>
          <w:tcPr>
            <w:tcW w:type="dxa" w:w="804"/>
          </w:tcPr>
          <w:p>
            <w:pPr>
              <w:jc w:val="center"/>
            </w:pPr>
            <w:r>
              <w:rPr>
                <w:rFonts w:ascii="Calibri" w:hAnsi="Calibri"/>
                <w:sz w:val="16"/>
              </w:rPr>
              <w:t>0.57x</w:t>
            </w:r>
          </w:p>
        </w:tc>
      </w:tr>
      <w:tr>
        <w:tc>
          <w:tcPr>
            <w:tcW w:type="dxa" w:w="1562"/>
          </w:tcPr>
          <w:p>
            <w:pPr>
              <w:jc w:val="left"/>
            </w:pPr>
            <w:r>
              <w:rPr>
                <w:rFonts w:ascii="Calibri" w:hAnsi="Calibri"/>
                <w:i/>
                <w:sz w:val="16"/>
              </w:rPr>
              <w:t>3665.TW</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r>
      <w:tr>
        <w:tc>
          <w:tcPr>
            <w:tcW w:type="dxa" w:w="1562"/>
          </w:tcPr>
          <w:p>
            <w:pPr>
              <w:jc w:val="left"/>
            </w:pPr>
            <w:r>
              <w:rPr>
                <w:rFonts w:ascii="Calibri" w:hAnsi="Calibri"/>
                <w:i/>
                <w:sz w:val="16"/>
              </w:rPr>
              <w:t>EMERSON ELECTRIC CO</w:t>
            </w:r>
          </w:p>
        </w:tc>
        <w:tc>
          <w:tcPr>
            <w:tcW w:type="dxa" w:w="804"/>
          </w:tcPr>
          <w:p>
            <w:pPr>
              <w:jc w:val="center"/>
            </w:pPr>
            <w:r>
              <w:rPr>
                <w:rFonts w:ascii="Calibri" w:hAnsi="Calibri"/>
                <w:sz w:val="16"/>
              </w:rPr>
              <w:t>17491000.0</w:t>
            </w:r>
          </w:p>
        </w:tc>
        <w:tc>
          <w:tcPr>
            <w:tcW w:type="dxa" w:w="804"/>
          </w:tcPr>
          <w:p>
            <w:pPr>
              <w:jc w:val="center"/>
            </w:pPr>
            <w:r>
              <w:rPr>
                <w:rFonts w:ascii="Calibri" w:hAnsi="Calibri"/>
                <w:sz w:val="16"/>
              </w:rPr>
              <w:t>4476000.0</w:t>
            </w:r>
          </w:p>
        </w:tc>
        <w:tc>
          <w:tcPr>
            <w:tcW w:type="dxa" w:w="804"/>
          </w:tcPr>
          <w:p>
            <w:pPr>
              <w:jc w:val="center"/>
            </w:pPr>
            <w:r>
              <w:rPr>
                <w:rFonts w:ascii="Calibri" w:hAnsi="Calibri"/>
                <w:sz w:val="16"/>
              </w:rPr>
              <w:t>25.6%</w:t>
            </w:r>
          </w:p>
        </w:tc>
        <w:tc>
          <w:tcPr>
            <w:tcW w:type="dxa" w:w="804"/>
          </w:tcPr>
          <w:p>
            <w:pPr>
              <w:jc w:val="center"/>
            </w:pPr>
            <w:r>
              <w:rPr>
                <w:rFonts w:ascii="Calibri" w:hAnsi="Calibri"/>
                <w:sz w:val="16"/>
              </w:rPr>
              <w:t>-</w:t>
            </w:r>
          </w:p>
        </w:tc>
        <w:tc>
          <w:tcPr>
            <w:tcW w:type="dxa" w:w="804"/>
          </w:tcPr>
          <w:p>
            <w:pPr>
              <w:jc w:val="center"/>
            </w:pPr>
            <w:r>
              <w:rPr>
                <w:rFonts w:ascii="Calibri" w:hAnsi="Calibri"/>
                <w:sz w:val="16"/>
              </w:rPr>
              <w:t>3.21x</w:t>
            </w:r>
          </w:p>
        </w:tc>
        <w:tc>
          <w:tcPr>
            <w:tcW w:type="dxa" w:w="804"/>
          </w:tcPr>
          <w:p>
            <w:pPr>
              <w:jc w:val="center"/>
            </w:pPr>
            <w:r>
              <w:rPr>
                <w:rFonts w:ascii="Calibri" w:hAnsi="Calibri"/>
                <w:sz w:val="16"/>
              </w:rPr>
              <w:t>3.21x</w:t>
            </w:r>
          </w:p>
        </w:tc>
        <w:tc>
          <w:tcPr>
            <w:tcW w:type="dxa" w:w="804"/>
          </w:tcPr>
          <w:p>
            <w:pPr>
              <w:jc w:val="center"/>
            </w:pPr>
            <w:r>
              <w:rPr>
                <w:rFonts w:ascii="Calibri" w:hAnsi="Calibri"/>
                <w:sz w:val="16"/>
              </w:rPr>
              <w:t>0.43x</w:t>
            </w:r>
          </w:p>
        </w:tc>
        <w:tc>
          <w:tcPr>
            <w:tcW w:type="dxa" w:w="804"/>
          </w:tcPr>
          <w:p>
            <w:pPr>
              <w:jc w:val="center"/>
            </w:pPr>
            <w:r>
              <w:rPr>
                <w:rFonts w:ascii="Calibri" w:hAnsi="Calibri"/>
                <w:sz w:val="16"/>
              </w:rPr>
              <w:t>0.19x</w:t>
            </w:r>
          </w:p>
        </w:tc>
        <w:tc>
          <w:tcPr>
            <w:tcW w:type="dxa" w:w="804"/>
          </w:tcPr>
          <w:p>
            <w:pPr>
              <w:jc w:val="center"/>
            </w:pPr>
            <w:r>
              <w:rPr>
                <w:rFonts w:ascii="Calibri" w:hAnsi="Calibri"/>
                <w:sz w:val="16"/>
              </w:rPr>
              <w:t>1.49x</w:t>
            </w:r>
          </w:p>
        </w:tc>
        <w:tc>
          <w:tcPr>
            <w:tcW w:type="dxa" w:w="804"/>
          </w:tcPr>
          <w:p>
            <w:pPr>
              <w:jc w:val="center"/>
            </w:pPr>
            <w:r>
              <w:rPr>
                <w:rFonts w:ascii="Calibri" w:hAnsi="Calibri"/>
                <w:sz w:val="16"/>
              </w:rPr>
              <w:t>0.35x</w:t>
            </w:r>
          </w:p>
        </w:tc>
        <w:tc>
          <w:tcPr>
            <w:tcW w:type="dxa" w:w="804"/>
          </w:tcPr>
          <w:p>
            <w:pPr>
              <w:jc w:val="center"/>
            </w:pPr>
            <w:r>
              <w:rPr>
                <w:rFonts w:ascii="Calibri" w:hAnsi="Calibri"/>
                <w:sz w:val="16"/>
              </w:rPr>
              <w:t>0.21x</w:t>
            </w:r>
          </w:p>
        </w:tc>
      </w:tr>
      <w:tr>
        <w:tc>
          <w:tcPr>
            <w:tcW w:type="dxa" w:w="1562"/>
          </w:tcPr>
          <w:p>
            <w:pPr>
              <w:jc w:val="left"/>
            </w:pPr>
            <w:r>
              <w:rPr>
                <w:rFonts w:ascii="Calibri" w:hAnsi="Calibri"/>
                <w:i/>
                <w:sz w:val="16"/>
              </w:rPr>
              <w:t>VERTIV HOLDINGS CO</w:t>
            </w:r>
          </w:p>
        </w:tc>
        <w:tc>
          <w:tcPr>
            <w:tcW w:type="dxa" w:w="804"/>
          </w:tcPr>
          <w:p>
            <w:pPr>
              <w:jc w:val="center"/>
            </w:pPr>
            <w:r>
              <w:rPr>
                <w:rFonts w:ascii="Calibri" w:hAnsi="Calibri"/>
                <w:sz w:val="16"/>
              </w:rPr>
              <w:t>6479400.0</w:t>
            </w:r>
          </w:p>
        </w:tc>
        <w:tc>
          <w:tcPr>
            <w:tcW w:type="dxa" w:w="804"/>
          </w:tcPr>
          <w:p>
            <w:pPr>
              <w:jc w:val="center"/>
            </w:pPr>
            <w:r>
              <w:rPr>
                <w:rFonts w:ascii="Calibri" w:hAnsi="Calibri"/>
                <w:sz w:val="16"/>
              </w:rPr>
              <w:t>1368600.0</w:t>
            </w:r>
          </w:p>
        </w:tc>
        <w:tc>
          <w:tcPr>
            <w:tcW w:type="dxa" w:w="804"/>
          </w:tcPr>
          <w:p>
            <w:pPr>
              <w:jc w:val="center"/>
            </w:pPr>
            <w:r>
              <w:rPr>
                <w:rFonts w:ascii="Calibri" w:hAnsi="Calibri"/>
                <w:sz w:val="16"/>
              </w:rPr>
              <w:t>21.1%</w:t>
            </w:r>
          </w:p>
        </w:tc>
        <w:tc>
          <w:tcPr>
            <w:tcW w:type="dxa" w:w="804"/>
          </w:tcPr>
          <w:p>
            <w:pPr>
              <w:jc w:val="center"/>
            </w:pPr>
            <w:r>
              <w:rPr>
                <w:rFonts w:ascii="Calibri" w:hAnsi="Calibri"/>
                <w:sz w:val="16"/>
              </w:rPr>
              <w:t>10.01x</w:t>
            </w:r>
          </w:p>
        </w:tc>
        <w:tc>
          <w:tcPr>
            <w:tcW w:type="dxa" w:w="804"/>
          </w:tcPr>
          <w:p>
            <w:pPr>
              <w:jc w:val="center"/>
            </w:pPr>
            <w:r>
              <w:rPr>
                <w:rFonts w:ascii="Calibri" w:hAnsi="Calibri"/>
                <w:sz w:val="16"/>
              </w:rPr>
              <w:t>0.02x</w:t>
            </w:r>
          </w:p>
        </w:tc>
        <w:tc>
          <w:tcPr>
            <w:tcW w:type="dxa" w:w="804"/>
          </w:tcPr>
          <w:p>
            <w:pPr>
              <w:jc w:val="center"/>
            </w:pPr>
            <w:r>
              <w:rPr>
                <w:rFonts w:ascii="Calibri" w:hAnsi="Calibri"/>
                <w:sz w:val="16"/>
              </w:rPr>
              <w:t>-1.06x</w:t>
            </w:r>
          </w:p>
        </w:tc>
        <w:tc>
          <w:tcPr>
            <w:tcW w:type="dxa" w:w="804"/>
          </w:tcPr>
          <w:p>
            <w:pPr>
              <w:jc w:val="center"/>
            </w:pPr>
            <w:r>
              <w:rPr>
                <w:rFonts w:ascii="Calibri" w:hAnsi="Calibri"/>
                <w:sz w:val="16"/>
              </w:rPr>
              <w:t>1.44x</w:t>
            </w:r>
          </w:p>
        </w:tc>
        <w:tc>
          <w:tcPr>
            <w:tcW w:type="dxa" w:w="804"/>
          </w:tcPr>
          <w:p>
            <w:pPr>
              <w:jc w:val="center"/>
            </w:pPr>
            <w:r>
              <w:rPr>
                <w:rFonts w:ascii="Calibri" w:hAnsi="Calibri"/>
                <w:sz w:val="16"/>
              </w:rPr>
              <w:t>64.25x</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c>
          <w:tcPr>
            <w:tcW w:type="dxa" w:w="804"/>
          </w:tcPr>
          <w:p>
            <w:pPr>
              <w:jc w:val="center"/>
            </w:pPr>
            <w:r>
              <w:rPr>
                <w:rFonts w:ascii="Calibri" w:hAnsi="Calibri"/>
                <w:sz w:val="16"/>
              </w:rPr>
              <w:t>-</w:t>
            </w:r>
          </w:p>
        </w:tc>
      </w:tr>
      <w:tr>
        <w:tc>
          <w:tcPr>
            <w:tcW w:type="dxa" w:w="1562"/>
          </w:tcPr>
          <w:p>
            <w:pPr>
              <w:jc w:val="left"/>
            </w:pPr>
            <w:r>
              <w:rPr>
                <w:rFonts w:ascii="Calibri" w:hAnsi="Calibri"/>
                <w:i/>
                <w:sz w:val="16"/>
              </w:rPr>
              <w:t>ROCKWELL AUTOMATION, INC</w:t>
            </w:r>
          </w:p>
        </w:tc>
        <w:tc>
          <w:tcPr>
            <w:tcW w:type="dxa" w:w="804"/>
          </w:tcPr>
          <w:p>
            <w:pPr>
              <w:jc w:val="center"/>
            </w:pPr>
            <w:r>
              <w:rPr>
                <w:rFonts w:ascii="Calibri" w:hAnsi="Calibri"/>
                <w:sz w:val="16"/>
              </w:rPr>
              <w:t>7335000.0</w:t>
            </w:r>
          </w:p>
        </w:tc>
        <w:tc>
          <w:tcPr>
            <w:tcW w:type="dxa" w:w="804"/>
          </w:tcPr>
          <w:p>
            <w:pPr>
              <w:jc w:val="center"/>
            </w:pPr>
            <w:r>
              <w:rPr>
                <w:rFonts w:ascii="Calibri" w:hAnsi="Calibri"/>
                <w:sz w:val="16"/>
              </w:rPr>
              <w:t>1438100.0</w:t>
            </w:r>
          </w:p>
        </w:tc>
        <w:tc>
          <w:tcPr>
            <w:tcW w:type="dxa" w:w="804"/>
          </w:tcPr>
          <w:p>
            <w:pPr>
              <w:jc w:val="center"/>
            </w:pPr>
            <w:r>
              <w:rPr>
                <w:rFonts w:ascii="Calibri" w:hAnsi="Calibri"/>
                <w:sz w:val="16"/>
              </w:rPr>
              <w:t>19.6%</w:t>
            </w:r>
          </w:p>
        </w:tc>
        <w:tc>
          <w:tcPr>
            <w:tcW w:type="dxa" w:w="804"/>
          </w:tcPr>
          <w:p>
            <w:pPr>
              <w:jc w:val="center"/>
            </w:pPr>
            <w:r>
              <w:rPr>
                <w:rFonts w:ascii="Calibri" w:hAnsi="Calibri"/>
                <w:sz w:val="16"/>
              </w:rPr>
              <w:t>-</w:t>
            </w:r>
          </w:p>
        </w:tc>
        <w:tc>
          <w:tcPr>
            <w:tcW w:type="dxa" w:w="804"/>
          </w:tcPr>
          <w:p>
            <w:pPr>
              <w:jc w:val="center"/>
            </w:pPr>
            <w:r>
              <w:rPr>
                <w:rFonts w:ascii="Calibri" w:hAnsi="Calibri"/>
                <w:sz w:val="16"/>
              </w:rPr>
              <w:t>2.70x</w:t>
            </w:r>
          </w:p>
        </w:tc>
        <w:tc>
          <w:tcPr>
            <w:tcW w:type="dxa" w:w="804"/>
          </w:tcPr>
          <w:p>
            <w:pPr>
              <w:jc w:val="center"/>
            </w:pPr>
            <w:r>
              <w:rPr>
                <w:rFonts w:ascii="Calibri" w:hAnsi="Calibri"/>
                <w:sz w:val="16"/>
              </w:rPr>
              <w:t>2.70x</w:t>
            </w:r>
          </w:p>
        </w:tc>
        <w:tc>
          <w:tcPr>
            <w:tcW w:type="dxa" w:w="804"/>
          </w:tcPr>
          <w:p>
            <w:pPr>
              <w:jc w:val="center"/>
            </w:pPr>
            <w:r>
              <w:rPr>
                <w:rFonts w:ascii="Calibri" w:hAnsi="Calibri"/>
                <w:sz w:val="16"/>
              </w:rPr>
              <w:t>0.53x</w:t>
            </w:r>
          </w:p>
        </w:tc>
        <w:tc>
          <w:tcPr>
            <w:tcW w:type="dxa" w:w="804"/>
          </w:tcPr>
          <w:p>
            <w:pPr>
              <w:jc w:val="center"/>
            </w:pPr>
            <w:r>
              <w:rPr>
                <w:rFonts w:ascii="Calibri" w:hAnsi="Calibri"/>
                <w:sz w:val="16"/>
              </w:rPr>
              <w:t>0.33x</w:t>
            </w:r>
          </w:p>
        </w:tc>
        <w:tc>
          <w:tcPr>
            <w:tcW w:type="dxa" w:w="804"/>
          </w:tcPr>
          <w:p>
            <w:pPr>
              <w:jc w:val="center"/>
            </w:pPr>
            <w:r>
              <w:rPr>
                <w:rFonts w:ascii="Calibri" w:hAnsi="Calibri"/>
                <w:sz w:val="16"/>
              </w:rPr>
              <w:t>0.65x</w:t>
            </w:r>
          </w:p>
        </w:tc>
        <w:tc>
          <w:tcPr>
            <w:tcW w:type="dxa" w:w="804"/>
          </w:tcPr>
          <w:p>
            <w:pPr>
              <w:jc w:val="center"/>
            </w:pPr>
            <w:r>
              <w:rPr>
                <w:rFonts w:ascii="Calibri" w:hAnsi="Calibri"/>
                <w:sz w:val="16"/>
              </w:rPr>
              <w:t>0.23x</w:t>
            </w:r>
          </w:p>
        </w:tc>
        <w:tc>
          <w:tcPr>
            <w:tcW w:type="dxa" w:w="804"/>
          </w:tcPr>
          <w:p>
            <w:pPr>
              <w:jc w:val="center"/>
            </w:pPr>
            <w:r>
              <w:rPr>
                <w:rFonts w:ascii="Calibri" w:hAnsi="Calibri"/>
                <w:sz w:val="16"/>
              </w:rPr>
              <w:t>1.43x</w:t>
            </w:r>
          </w:p>
        </w:tc>
      </w:tr>
      <w:tr>
        <w:tc>
          <w:tcPr>
            <w:tcW w:type="dxa" w:w="1562"/>
            <w:shd w:fill="D3D3D3"/>
          </w:tcPr>
          <w:p>
            <w:pPr>
              <w:jc w:val="left"/>
            </w:pPr>
            <w:r>
              <w:rPr>
                <w:rFonts w:ascii="Calibri" w:hAnsi="Calibri"/>
                <w:b/>
                <w:sz w:val="16"/>
              </w:rPr>
              <w:t>AVERAGE</w:t>
            </w:r>
          </w:p>
        </w:tc>
        <w:tc>
          <w:tcPr>
            <w:tcW w:type="dxa" w:w="804"/>
            <w:shd w:fill="D3D3D3"/>
          </w:tcPr>
          <w:p>
            <w:pPr>
              <w:jc w:val="center"/>
            </w:pPr>
            <w:r>
              <w:rPr>
                <w:rFonts w:ascii="Calibri" w:hAnsi="Calibri"/>
                <w:b/>
                <w:sz w:val="16"/>
              </w:rPr>
              <w:t>9775914.0</w:t>
            </w:r>
          </w:p>
        </w:tc>
        <w:tc>
          <w:tcPr>
            <w:tcW w:type="dxa" w:w="804"/>
            <w:shd w:fill="D3D3D3"/>
          </w:tcPr>
          <w:p>
            <w:pPr>
              <w:jc w:val="center"/>
            </w:pPr>
            <w:r>
              <w:rPr>
                <w:rFonts w:ascii="Calibri" w:hAnsi="Calibri"/>
                <w:b/>
                <w:sz w:val="16"/>
              </w:rPr>
              <w:t>2320873.0</w:t>
            </w:r>
          </w:p>
        </w:tc>
        <w:tc>
          <w:tcPr>
            <w:tcW w:type="dxa" w:w="804"/>
            <w:shd w:fill="D3D3D3"/>
          </w:tcPr>
          <w:p>
            <w:pPr>
              <w:jc w:val="center"/>
            </w:pPr>
            <w:r>
              <w:rPr>
                <w:rFonts w:ascii="Calibri" w:hAnsi="Calibri"/>
                <w:b/>
                <w:sz w:val="16"/>
              </w:rPr>
              <w:t>23.0%</w:t>
            </w:r>
          </w:p>
        </w:tc>
        <w:tc>
          <w:tcPr>
            <w:tcW w:type="dxa" w:w="804"/>
            <w:shd w:fill="D3D3D3"/>
          </w:tcPr>
          <w:p>
            <w:pPr>
              <w:jc w:val="center"/>
            </w:pPr>
            <w:r>
              <w:rPr>
                <w:rFonts w:ascii="Calibri" w:hAnsi="Calibri"/>
                <w:b/>
                <w:sz w:val="16"/>
              </w:rPr>
              <w:t>10.01x</w:t>
            </w:r>
          </w:p>
        </w:tc>
        <w:tc>
          <w:tcPr>
            <w:tcW w:type="dxa" w:w="804"/>
            <w:shd w:fill="D3D3D3"/>
          </w:tcPr>
          <w:p>
            <w:pPr>
              <w:jc w:val="center"/>
            </w:pPr>
            <w:r>
              <w:rPr>
                <w:rFonts w:ascii="Calibri" w:hAnsi="Calibri"/>
                <w:b/>
                <w:sz w:val="16"/>
              </w:rPr>
              <w:t>1.72x</w:t>
            </w:r>
          </w:p>
        </w:tc>
        <w:tc>
          <w:tcPr>
            <w:tcW w:type="dxa" w:w="804"/>
            <w:shd w:fill="D3D3D3"/>
          </w:tcPr>
          <w:p>
            <w:pPr>
              <w:jc w:val="center"/>
            </w:pPr>
            <w:r>
              <w:rPr>
                <w:rFonts w:ascii="Calibri" w:hAnsi="Calibri"/>
                <w:b/>
                <w:sz w:val="16"/>
              </w:rPr>
              <w:t>1.41x</w:t>
            </w:r>
          </w:p>
        </w:tc>
        <w:tc>
          <w:tcPr>
            <w:tcW w:type="dxa" w:w="804"/>
            <w:shd w:fill="D3D3D3"/>
          </w:tcPr>
          <w:p>
            <w:pPr>
              <w:jc w:val="center"/>
            </w:pPr>
            <w:r>
              <w:rPr>
                <w:rFonts w:ascii="Calibri" w:hAnsi="Calibri"/>
                <w:b/>
                <w:sz w:val="16"/>
              </w:rPr>
              <w:t>-2.13x</w:t>
            </w:r>
          </w:p>
        </w:tc>
        <w:tc>
          <w:tcPr>
            <w:tcW w:type="dxa" w:w="804"/>
            <w:shd w:fill="D3D3D3"/>
          </w:tcPr>
          <w:p>
            <w:pPr>
              <w:jc w:val="center"/>
            </w:pPr>
            <w:r>
              <w:rPr>
                <w:rFonts w:ascii="Calibri" w:hAnsi="Calibri"/>
                <w:b/>
                <w:sz w:val="16"/>
              </w:rPr>
              <w:t>16.41x</w:t>
            </w:r>
          </w:p>
        </w:tc>
        <w:tc>
          <w:tcPr>
            <w:tcW w:type="dxa" w:w="804"/>
            <w:shd w:fill="D3D3D3"/>
          </w:tcPr>
          <w:p>
            <w:pPr>
              <w:jc w:val="center"/>
            </w:pPr>
            <w:r>
              <w:rPr>
                <w:rFonts w:ascii="Calibri" w:hAnsi="Calibri"/>
                <w:b/>
                <w:sz w:val="16"/>
              </w:rPr>
              <w:t>1.15x</w:t>
            </w:r>
          </w:p>
        </w:tc>
        <w:tc>
          <w:tcPr>
            <w:tcW w:type="dxa" w:w="804"/>
            <w:shd w:fill="D3D3D3"/>
          </w:tcPr>
          <w:p>
            <w:pPr>
              <w:jc w:val="center"/>
            </w:pPr>
            <w:r>
              <w:rPr>
                <w:rFonts w:ascii="Calibri" w:hAnsi="Calibri"/>
                <w:b/>
                <w:sz w:val="16"/>
              </w:rPr>
              <w:t>0.27x</w:t>
            </w:r>
          </w:p>
        </w:tc>
        <w:tc>
          <w:tcPr>
            <w:tcW w:type="dxa" w:w="804"/>
            <w:shd w:fill="D3D3D3"/>
          </w:tcPr>
          <w:p>
            <w:pPr>
              <w:jc w:val="center"/>
            </w:pPr>
            <w:r>
              <w:rPr>
                <w:rFonts w:ascii="Calibri" w:hAnsi="Calibri"/>
                <w:b/>
                <w:sz w:val="16"/>
              </w:rPr>
              <w:t>0.74x</w:t>
            </w:r>
          </w:p>
        </w:tc>
      </w:tr>
      <w:tr>
        <w:tc>
          <w:tcPr>
            <w:tcW w:type="dxa" w:w="1562"/>
            <w:shd w:fill="D3D3D3"/>
          </w:tcPr>
          <w:p>
            <w:pPr>
              <w:jc w:val="left"/>
            </w:pPr>
            <w:r>
              <w:rPr>
                <w:rFonts w:ascii="Calibri" w:hAnsi="Calibri"/>
                <w:b/>
                <w:sz w:val="16"/>
              </w:rPr>
              <w:t>MEDIAN</w:t>
            </w:r>
          </w:p>
        </w:tc>
        <w:tc>
          <w:tcPr>
            <w:tcW w:type="dxa" w:w="804"/>
            <w:shd w:fill="D3D3D3"/>
          </w:tcPr>
          <w:p>
            <w:pPr>
              <w:jc w:val="center"/>
            </w:pPr>
            <w:r>
              <w:rPr>
                <w:rFonts w:ascii="Calibri" w:hAnsi="Calibri"/>
                <w:b/>
                <w:sz w:val="16"/>
              </w:rPr>
              <w:t>7566628.0</w:t>
            </w:r>
          </w:p>
        </w:tc>
        <w:tc>
          <w:tcPr>
            <w:tcW w:type="dxa" w:w="804"/>
            <w:shd w:fill="D3D3D3"/>
          </w:tcPr>
          <w:p>
            <w:pPr>
              <w:jc w:val="center"/>
            </w:pPr>
            <w:r>
              <w:rPr>
                <w:rFonts w:ascii="Calibri" w:hAnsi="Calibri"/>
                <w:b/>
                <w:sz w:val="16"/>
              </w:rPr>
              <w:t>1719447.0</w:t>
            </w:r>
          </w:p>
        </w:tc>
        <w:tc>
          <w:tcPr>
            <w:tcW w:type="dxa" w:w="804"/>
            <w:shd w:fill="D3D3D3"/>
          </w:tcPr>
          <w:p>
            <w:pPr>
              <w:jc w:val="center"/>
            </w:pPr>
            <w:r>
              <w:rPr>
                <w:rFonts w:ascii="Calibri" w:hAnsi="Calibri"/>
                <w:b/>
                <w:sz w:val="16"/>
              </w:rPr>
              <w:t>23.4%</w:t>
            </w:r>
          </w:p>
        </w:tc>
        <w:tc>
          <w:tcPr>
            <w:tcW w:type="dxa" w:w="804"/>
            <w:shd w:fill="D3D3D3"/>
          </w:tcPr>
          <w:p>
            <w:pPr>
              <w:jc w:val="center"/>
            </w:pPr>
            <w:r>
              <w:rPr>
                <w:rFonts w:ascii="Calibri" w:hAnsi="Calibri"/>
                <w:b/>
                <w:sz w:val="16"/>
              </w:rPr>
              <w:t>10.01x</w:t>
            </w:r>
          </w:p>
        </w:tc>
        <w:tc>
          <w:tcPr>
            <w:tcW w:type="dxa" w:w="804"/>
            <w:shd w:fill="D3D3D3"/>
          </w:tcPr>
          <w:p>
            <w:pPr>
              <w:jc w:val="center"/>
            </w:pPr>
            <w:r>
              <w:rPr>
                <w:rFonts w:ascii="Calibri" w:hAnsi="Calibri"/>
                <w:b/>
                <w:sz w:val="16"/>
              </w:rPr>
              <w:t>1.83x</w:t>
            </w:r>
          </w:p>
        </w:tc>
        <w:tc>
          <w:tcPr>
            <w:tcW w:type="dxa" w:w="804"/>
            <w:shd w:fill="D3D3D3"/>
          </w:tcPr>
          <w:p>
            <w:pPr>
              <w:jc w:val="center"/>
            </w:pPr>
            <w:r>
              <w:rPr>
                <w:rFonts w:ascii="Calibri" w:hAnsi="Calibri"/>
                <w:b/>
                <w:sz w:val="16"/>
              </w:rPr>
              <w:t>1.73x</w:t>
            </w:r>
          </w:p>
        </w:tc>
        <w:tc>
          <w:tcPr>
            <w:tcW w:type="dxa" w:w="804"/>
            <w:shd w:fill="D3D3D3"/>
          </w:tcPr>
          <w:p>
            <w:pPr>
              <w:jc w:val="center"/>
            </w:pPr>
            <w:r>
              <w:rPr>
                <w:rFonts w:ascii="Calibri" w:hAnsi="Calibri"/>
                <w:b/>
                <w:sz w:val="16"/>
              </w:rPr>
              <w:t>0.48x</w:t>
            </w:r>
          </w:p>
        </w:tc>
        <w:tc>
          <w:tcPr>
            <w:tcW w:type="dxa" w:w="804"/>
            <w:shd w:fill="D3D3D3"/>
          </w:tcPr>
          <w:p>
            <w:pPr>
              <w:jc w:val="center"/>
            </w:pPr>
            <w:r>
              <w:rPr>
                <w:rFonts w:ascii="Calibri" w:hAnsi="Calibri"/>
                <w:b/>
                <w:sz w:val="16"/>
              </w:rPr>
              <w:t>0.61x</w:t>
            </w:r>
          </w:p>
        </w:tc>
        <w:tc>
          <w:tcPr>
            <w:tcW w:type="dxa" w:w="804"/>
            <w:shd w:fill="D3D3D3"/>
          </w:tcPr>
          <w:p>
            <w:pPr>
              <w:jc w:val="center"/>
            </w:pPr>
            <w:r>
              <w:rPr>
                <w:rFonts w:ascii="Calibri" w:hAnsi="Calibri"/>
                <w:b/>
                <w:sz w:val="16"/>
              </w:rPr>
              <w:t>1.30x</w:t>
            </w:r>
          </w:p>
        </w:tc>
        <w:tc>
          <w:tcPr>
            <w:tcW w:type="dxa" w:w="804"/>
            <w:shd w:fill="D3D3D3"/>
          </w:tcPr>
          <w:p>
            <w:pPr>
              <w:jc w:val="center"/>
            </w:pPr>
            <w:r>
              <w:rPr>
                <w:rFonts w:ascii="Calibri" w:hAnsi="Calibri"/>
                <w:b/>
                <w:sz w:val="16"/>
              </w:rPr>
              <w:t>0.23x</w:t>
            </w:r>
          </w:p>
        </w:tc>
        <w:tc>
          <w:tcPr>
            <w:tcW w:type="dxa" w:w="804"/>
            <w:shd w:fill="D3D3D3"/>
          </w:tcPr>
          <w:p>
            <w:pPr>
              <w:jc w:val="center"/>
            </w:pPr>
            <w:r>
              <w:rPr>
                <w:rFonts w:ascii="Calibri" w:hAnsi="Calibri"/>
                <w:b/>
                <w:sz w:val="16"/>
              </w:rPr>
              <w:t>0.57x</w:t>
            </w:r>
          </w:p>
        </w:tc>
      </w:tr>
    </w:tbl>
    <w:tbl>
      <w:tblPr>
        <w:tblStyle w:val="TableGrid"/>
        <w:tblW w:type="dxa" w:w="10296"/>
        <w:jc w:val="center"/>
        <w:tblLayout w:type="fixed"/>
        <w:tblLook w:firstColumn="1" w:firstRow="1" w:lastColumn="0" w:lastRow="0" w:noHBand="0" w:noVBand="1" w:val="04A0"/>
        <w:tblInd w:w="0" w:type="dxa"/>
      </w:tblPr>
      <w:tblGrid>
        <w:gridCol w:w="6384"/>
        <w:gridCol w:w="1956"/>
        <w:gridCol w:w="1956"/>
      </w:tblGrid>
      <w:tr>
        <w:tc>
          <w:tcPr>
            <w:tcW w:type="dxa" w:w="1956"/>
            <w:gridSpan w:val="3"/>
            <w:shd w:fill="44546A"/>
          </w:tcPr>
          <w:p>
            <w:pPr>
              <w:jc w:val="center"/>
            </w:pPr>
            <w:r>
              <w:rPr>
                <w:rFonts w:ascii="Calibri" w:hAnsi="Calibri"/>
                <w:b/>
                <w:color w:val="FFFFFF"/>
                <w:sz w:val="18"/>
              </w:rPr>
              <w:t>AMETEK INC/ - Covenant Summary</w:t>
            </w:r>
          </w:p>
        </w:tc>
      </w:tr>
      <w:tr>
        <w:tc>
          <w:tcPr>
            <w:tcW w:type="dxa" w:w="1956"/>
            <w:gridSpan w:val="3"/>
            <w:shd w:fill="D3D3D3"/>
          </w:tcPr>
          <w:p>
            <w:pPr>
              <w:jc w:val="center"/>
            </w:pPr>
            <w:r>
              <w:rPr>
                <w:rFonts w:ascii="Calibri" w:hAnsi="Calibri"/>
                <w:b/>
                <w:sz w:val="18"/>
              </w:rPr>
              <w:t>3/31/2025</w:t>
            </w:r>
          </w:p>
        </w:tc>
      </w:tr>
      <w:tr>
        <w:tc>
          <w:tcPr>
            <w:tcW w:type="dxa" w:w="6383"/>
            <w:shd w:fill="D3D3D3"/>
          </w:tcPr>
          <w:p>
            <w:pPr>
              <w:jc w:val="center"/>
            </w:pPr>
            <w:r>
              <w:rPr>
                <w:rFonts w:ascii="Calibri" w:hAnsi="Calibri"/>
                <w:b/>
                <w:sz w:val="16"/>
              </w:rPr>
              <w:t>Term</w:t>
            </w:r>
          </w:p>
        </w:tc>
        <w:tc>
          <w:tcPr>
            <w:tcW w:type="dxa" w:w="1956"/>
            <w:shd w:fill="D3D3D3"/>
          </w:tcPr>
          <w:p>
            <w:pPr>
              <w:jc w:val="center"/>
            </w:pPr>
            <w:r>
              <w:rPr>
                <w:rFonts w:ascii="Calibri" w:hAnsi="Calibri"/>
                <w:b/>
                <w:sz w:val="16"/>
              </w:rPr>
              <w:t>Covenant Level</w:t>
            </w:r>
          </w:p>
        </w:tc>
        <w:tc>
          <w:tcPr>
            <w:tcW w:type="dxa" w:w="1956"/>
            <w:shd w:fill="D3D3D3"/>
          </w:tcPr>
          <w:p>
            <w:pPr>
              <w:jc w:val="center"/>
            </w:pPr>
            <w:r>
              <w:rPr>
                <w:rFonts w:ascii="Calibri" w:hAnsi="Calibri"/>
                <w:b/>
                <w:sz w:val="16"/>
              </w:rPr>
              <w:t>Reported</w:t>
            </w:r>
          </w:p>
        </w:tc>
      </w:tr>
      <w:tr>
        <w:tc>
          <w:tcPr>
            <w:tcW w:type="dxa" w:w="6383"/>
          </w:tcPr>
          <w:p>
            <w:pPr>
              <w:jc w:val="left"/>
            </w:pPr>
            <w:r>
              <w:rPr>
                <w:rFonts w:ascii="Calibri" w:hAnsi="Calibri"/>
                <w:b/>
                <w:sz w:val="16"/>
              </w:rPr>
              <w:t>Maximum Leverage Ratio</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Unconsolidated Affiliates / Total Asset Value</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Total Marketable Securities, etc. / Total Asset Value</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Minimum Fixed Charge Coverage Ratio</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Maximum Secured Indebtedness</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Maximum Unencumbered Leverage Ratio</w:t>
            </w:r>
          </w:p>
        </w:tc>
        <w:tc>
          <w:tcPr>
            <w:tcW w:type="dxa" w:w="1956"/>
          </w:tcPr>
          <w:p>
            <w:pPr>
              <w:jc w:val="center"/>
            </w:pPr>
          </w:p>
        </w:tc>
        <w:tc>
          <w:tcPr>
            <w:tcW w:type="dxa" w:w="1956"/>
          </w:tcPr>
          <w:p>
            <w:pPr>
              <w:jc w:val="center"/>
            </w:pPr>
          </w:p>
        </w:tc>
      </w:tr>
      <w:tr>
        <w:tc>
          <w:tcPr>
            <w:tcW w:type="dxa" w:w="1956"/>
            <w:gridSpan w:val="3"/>
            <w:shd w:fill="D3D3D3"/>
          </w:tcPr>
          <w:p>
            <w:pPr>
              <w:jc w:val="center"/>
            </w:pPr>
            <w:r>
              <w:rPr>
                <w:rFonts w:ascii="Calibri" w:hAnsi="Calibri"/>
                <w:b/>
                <w:sz w:val="16"/>
              </w:rPr>
              <w:t>Additional Covenants / Baskets</w:t>
            </w:r>
          </w:p>
        </w:tc>
      </w:tr>
      <w:tr>
        <w:tc>
          <w:tcPr>
            <w:tcW w:type="dxa" w:w="6383"/>
          </w:tcPr>
          <w:p>
            <w:pPr>
              <w:jc w:val="left"/>
            </w:pPr>
            <w:r>
              <w:rPr>
                <w:rFonts w:ascii="Calibri" w:hAnsi="Calibri"/>
                <w:b/>
                <w:sz w:val="16"/>
              </w:rPr>
              <w:t>Unimprovement Land / Unencumbered Pool Value</w:t>
            </w:r>
          </w:p>
        </w:tc>
        <w:tc>
          <w:tcPr>
            <w:tcW w:type="dxa" w:w="1956"/>
          </w:tcPr>
          <w:p>
            <w:pPr>
              <w:jc w:val="center"/>
            </w:pPr>
          </w:p>
        </w:tc>
        <w:tc>
          <w:tcPr>
            <w:tcW w:type="dxa" w:w="1956"/>
          </w:tcPr>
          <w:p>
            <w:pPr>
              <w:jc w:val="center"/>
            </w:pPr>
          </w:p>
        </w:tc>
      </w:tr>
      <w:tr>
        <w:tc>
          <w:tcPr>
            <w:tcW w:type="dxa" w:w="6383"/>
          </w:tcPr>
          <w:p>
            <w:pPr>
              <w:jc w:val="left"/>
            </w:pPr>
            <w:r>
              <w:rPr>
                <w:rFonts w:ascii="Calibri" w:hAnsi="Calibri"/>
                <w:b/>
                <w:sz w:val="16"/>
              </w:rPr>
              <w:t>Development, JVs, etc. / Unencumbered Pool Value</w:t>
            </w:r>
          </w:p>
        </w:tc>
        <w:tc>
          <w:tcPr>
            <w:tcW w:type="dxa" w:w="1956"/>
          </w:tcPr>
          <w:p>
            <w:pPr>
              <w:jc w:val="center"/>
            </w:pPr>
          </w:p>
        </w:tc>
        <w:tc>
          <w:tcPr>
            <w:tcW w:type="dxa" w:w="1956"/>
          </w:tcPr>
          <w:p>
            <w:pPr>
              <w:jc w:val="center"/>
            </w:pPr>
          </w:p>
        </w:tc>
      </w:tr>
    </w:tbl>
    <w:p/>
    <w:sectPr w:rsidR="00FC693F" w:rsidRPr="0006063C" w:rsidSect="00034616">
      <w:headerReference w:type="default" r:id="rId9"/>
      <w:footerReference w:type="default" r:id="rId10"/>
      <w:pgSz w:w="11909" w:h="16834"/>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rFonts w:ascii="Calibri" w:hAnsi="Calibri"/>
        <w:sz w:val="18"/>
      </w:rPr>
      <w:t xml:space="preserve">Page </w:t>
    </w: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tabs>
        <w:tab w:pos="5954" w:val="center"/>
        <w:tab w:pos="11909" w:val="right"/>
      </w:tabs>
    </w:pPr>
    <w:r/>
    <w:r>
      <w:rPr>
        <w:rFonts w:ascii="Calibri" w:hAnsi="Calibri"/>
        <w:b/>
        <w:sz w:val="24"/>
      </w:rPr>
      <w:t>PGIM Private Capital</w:t>
    </w:r>
    <w:r>
      <w:tab/>
    </w:r>
    <w:r>
      <w:rPr>
        <w:rFonts w:ascii="Calibri" w:hAnsi="Calibri"/>
        <w:b/>
        <w:sz w:val="24"/>
      </w:rPr>
      <w:t>Annual Quality Rating Review</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