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i w:val="0"/>
          <w:color w:val="00D4AA"/>
          <w:sz w:val="52"/>
        </w:rPr>
        <w:t>Design Document</w:t>
        <w:br/>
      </w:r>
      <w:r>
        <w:rPr>
          <w:rFonts w:ascii="Calibri" w:hAnsi="Calibri"/>
          <w:b w:val="0"/>
          <w:i/>
          <w:color w:val="6B8FAF"/>
          <w:sz w:val="24"/>
        </w:rPr>
        <w:t>Ismail Uthuman Portfolio — UI/UX Specification</w:t>
      </w: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Design Philosophy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Principle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Data-inspired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Floating KPI metric cards in hero, stat counters, chart-like gradient banners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Dark &amp; premium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Deep navy/charcoal backgrounds with teal accent — professional and modern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Minimal noise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Muted secondary text, restrained colour use, clean whitespace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Progressive disclosure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Scroll-reveal animations guide users through content naturally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Colour Palette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Hex Value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--clr-bg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#060d14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Page background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--clr-surface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#0c1822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Section backgrounds, cards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--clr-surface-2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#111f2e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Elevated cards, form inputs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--clr-accent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#00d4aa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Primary accent — teal/green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--clr-accent-hover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#00b891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Hover state for accent elements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--clr-accent-glow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rgba(0,212,170,0.15)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Glow effects, hover fills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--clr-text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#e2eeff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Primary body text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--clr-muted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#6b8faf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Secondary/supporting text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--clr-border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#162536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Borders and dividers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Font Family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 (Google Fonts)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—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Hero H1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clamp(2.8rem, 7vw, 5.5rem)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800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Section Titles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1.9rem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Card Headings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0.92rem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700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Body Text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0.88–0.97rem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Labels / Tags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0.68–0.75rem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600–700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Layout &amp; Spacing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2E"/>
          <w:sz w:val="22"/>
        </w:rPr>
        <w:t xml:space="preserve">Container max-width: </w:t>
      </w:r>
      <w:r>
        <w:rPr>
          <w:rFonts w:ascii="Calibri" w:hAnsi="Calibri"/>
          <w:b w:val="0"/>
          <w:i w:val="0"/>
          <w:color w:val="1A1A2E"/>
          <w:sz w:val="22"/>
        </w:rPr>
        <w:t>1080px, centred, 2rem horizontal padding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2E"/>
          <w:sz w:val="22"/>
        </w:rPr>
        <w:t xml:space="preserve">Section padding: </w:t>
      </w:r>
      <w:r>
        <w:rPr>
          <w:rFonts w:ascii="Calibri" w:hAnsi="Calibri"/>
          <w:b w:val="0"/>
          <w:i w:val="0"/>
          <w:color w:val="1A1A2E"/>
          <w:sz w:val="22"/>
        </w:rPr>
        <w:t>7rem top and bottom per section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2E"/>
          <w:sz w:val="22"/>
        </w:rPr>
        <w:t xml:space="preserve">Border radius: </w:t>
      </w:r>
      <w:r>
        <w:rPr>
          <w:rFonts w:ascii="Calibri" w:hAnsi="Calibri"/>
          <w:b w:val="0"/>
          <w:i w:val="0"/>
          <w:color w:val="1A1A2E"/>
          <w:sz w:val="22"/>
        </w:rPr>
        <w:t>--radius: 10px   --radius-lg: 16px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2E"/>
          <w:sz w:val="22"/>
        </w:rPr>
        <w:t xml:space="preserve">Grid gaps: </w:t>
      </w:r>
      <w:r>
        <w:rPr>
          <w:rFonts w:ascii="Calibri" w:hAnsi="Calibri"/>
          <w:b w:val="0"/>
          <w:i w:val="0"/>
          <w:color w:val="1A1A2E"/>
          <w:sz w:val="22"/>
        </w:rPr>
        <w:t>1.25–1.5rem between grid items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Section Layouts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Layout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Hero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Full viewport height, centred content, 3 animated orbs, 4 floating data cards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About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2-column grid: 220×220px profile photo + bio text + 3 stat counters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Skills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Stacked groups by category — pill-shaped tags with hover glow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Experience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Vertical timeline with gradient line, dot markers, date badges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Projects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Row 1: 3 equal cards (span 2 each) | Row 2: 2 wider cards (span 3 each)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Certifications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2-column grid: Certifications (left) | Awards (right)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Contact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2-column: contact links (left) | contact form (right)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Animations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Animation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orbFloat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Hero background orbs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10–16s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Float + scale, alternate, infinite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floatCard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Hero metric cards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Vertical float, staggered delays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pulse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Hero badge dot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Opacity + scale + box-shadow glow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blink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Typewriter cursor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0.75s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Step-end opacity blink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bounce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Scroll indicator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2.5s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translateY bounce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taxiShimmer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NYC Taxi card banner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2.5s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Diagonal gold shimmer sweep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taxiGlow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NYC Taxi card border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2.5s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Border glow pulse, alternate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Scroll reveal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.reveal elements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0.6s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translateY(24px)→0 + fade, staggered 80ms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Responsive Breakpoints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Breakpoint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Changes Applied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max-width: 900px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Floating hero data cards hidden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max-width: 768px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Mobile nav (hamburger menu), single-column layouts for About / Certs / Contact / Projects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