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Title page</w:t>
      </w:r>
    </w:p>
    <w:p>
      <w:r>
        <w:rPr/>
        <w:t xml:space="preserve">How efficient are Baku's bus routes? An open-data measurement and a fleet-neutral redesign</w:t>
      </w:r>
    </w:p>
    <w:p>
      <w:r>
        <w:rPr/>
        <w:t xml:space="preserve">Ismat Samadov, Independent researcher, Baku, Azerbaijan. ORCID 0009-0007-7919-4950. E-mail: ismetsemedov@gmail.com.</w:t>
      </w:r>
    </w:p>
    <w:p>
      <w:r>
        <w:rPr/>
        <w:t xml:space="preserve">Submission note: Case Studies on Transport Policy (article). The manuscript (manuscript.md) is the review copy for double-anonymised review and carries no author details; this page carries the author details and the declarations that identify the author. Both are restored into the manuscript on acceptance. Numbers are those of release v1.1.0 of the repository, and every one of them can be regenerated from it. Length: about 6,600 words from the Introduction to the Conclusions, tables and references excluded; under 7,000 even with the title, abstract, keywords and figure captions.</w:t>
      </w:r>
    </w:p>
    <w:p>
      <w:pPr>
        <w:pStyle w:val="Heading1"/>
      </w:pPr>
      <w:r>
        <w:rPr>
          <w:b/>
          <w:sz w:val="28"/>
          <w:szCs w:val="28"/>
        </w:rPr>
        <w:t xml:space="preserve">Declarations that identify the author</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Competing interests: none. Declaration of interests: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Preprint: to be posted on engrXiv before submission; its DOI goes here.</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