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E0C96" w14:textId="754AAFAF" w:rsidR="00C075F1" w:rsidRDefault="00282700">
      <w:pPr>
        <w:pStyle w:val="a3"/>
        <w:ind w:left="3435"/>
        <w:rPr>
          <w:rFonts w:ascii="Times New Roman"/>
          <w:sz w:val="20"/>
        </w:rPr>
      </w:pPr>
      <w:r>
        <w:rPr>
          <w:noProof/>
        </w:rPr>
        <w:drawing>
          <wp:anchor distT="0" distB="0" distL="114300" distR="114300" simplePos="0" relativeHeight="251658240" behindDoc="1" locked="0" layoutInCell="1" allowOverlap="1" wp14:anchorId="21A16341" wp14:editId="339F99D4">
            <wp:simplePos x="0" y="0"/>
            <wp:positionH relativeFrom="column">
              <wp:posOffset>1059180</wp:posOffset>
            </wp:positionH>
            <wp:positionV relativeFrom="paragraph">
              <wp:posOffset>-477520</wp:posOffset>
            </wp:positionV>
            <wp:extent cx="3657102" cy="1728470"/>
            <wp:effectExtent l="0" t="0" r="635" b="5080"/>
            <wp:wrapTight wrapText="bothSides">
              <wp:wrapPolygon edited="0">
                <wp:start x="9677" y="0"/>
                <wp:lineTo x="9114" y="476"/>
                <wp:lineTo x="7989" y="2857"/>
                <wp:lineTo x="7764" y="4523"/>
                <wp:lineTo x="7651" y="7856"/>
                <wp:lineTo x="8889" y="11427"/>
                <wp:lineTo x="225" y="14998"/>
                <wp:lineTo x="0" y="17616"/>
                <wp:lineTo x="0" y="18093"/>
                <wp:lineTo x="788" y="19045"/>
                <wp:lineTo x="788" y="21425"/>
                <wp:lineTo x="20704" y="21425"/>
                <wp:lineTo x="20591" y="19045"/>
                <wp:lineTo x="21491" y="18093"/>
                <wp:lineTo x="21491" y="15474"/>
                <wp:lineTo x="18228" y="15236"/>
                <wp:lineTo x="12602" y="11427"/>
                <wp:lineTo x="13840" y="8094"/>
                <wp:lineTo x="13727" y="4285"/>
                <wp:lineTo x="13615" y="3333"/>
                <wp:lineTo x="12265" y="476"/>
                <wp:lineTo x="11815" y="0"/>
                <wp:lineTo x="9677"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102" cy="1728470"/>
                    </a:xfrm>
                    <a:prstGeom prst="rect">
                      <a:avLst/>
                    </a:prstGeom>
                    <a:noFill/>
                    <a:ln>
                      <a:noFill/>
                    </a:ln>
                  </pic:spPr>
                </pic:pic>
              </a:graphicData>
            </a:graphic>
          </wp:anchor>
        </w:drawing>
      </w:r>
    </w:p>
    <w:p w14:paraId="214BA1B2" w14:textId="77777777" w:rsidR="00282700" w:rsidRDefault="00282700">
      <w:pPr>
        <w:spacing w:before="214" w:line="259" w:lineRule="auto"/>
        <w:ind w:right="358"/>
        <w:jc w:val="center"/>
        <w:rPr>
          <w:rFonts w:ascii="Times New Roman"/>
          <w:b/>
          <w:sz w:val="36"/>
        </w:rPr>
      </w:pPr>
    </w:p>
    <w:p w14:paraId="6E0BCFA3" w14:textId="77777777" w:rsidR="00282700" w:rsidRDefault="00282700">
      <w:pPr>
        <w:spacing w:before="214" w:line="259" w:lineRule="auto"/>
        <w:ind w:right="358"/>
        <w:jc w:val="center"/>
        <w:rPr>
          <w:rFonts w:ascii="Times New Roman"/>
          <w:b/>
          <w:sz w:val="36"/>
        </w:rPr>
      </w:pPr>
    </w:p>
    <w:p w14:paraId="747311EF" w14:textId="77777777" w:rsidR="00282700" w:rsidRDefault="00282700">
      <w:pPr>
        <w:spacing w:before="214" w:line="259" w:lineRule="auto"/>
        <w:ind w:right="358"/>
        <w:jc w:val="center"/>
        <w:rPr>
          <w:rFonts w:ascii="Times New Roman"/>
          <w:b/>
          <w:sz w:val="36"/>
        </w:rPr>
      </w:pPr>
    </w:p>
    <w:p w14:paraId="4934E0C2" w14:textId="77777777" w:rsidR="00FA2584" w:rsidRDefault="00FA2584" w:rsidP="00F9201C">
      <w:pPr>
        <w:spacing w:before="214" w:line="259" w:lineRule="auto"/>
        <w:ind w:right="358"/>
        <w:jc w:val="center"/>
        <w:rPr>
          <w:rFonts w:ascii="Times New Roman"/>
          <w:b/>
          <w:sz w:val="36"/>
        </w:rPr>
      </w:pPr>
    </w:p>
    <w:p w14:paraId="5465466F" w14:textId="77777777" w:rsidR="00FA2584" w:rsidRDefault="00FA2584" w:rsidP="00F9201C">
      <w:pPr>
        <w:spacing w:before="214" w:line="259" w:lineRule="auto"/>
        <w:ind w:right="358"/>
        <w:jc w:val="center"/>
        <w:rPr>
          <w:rFonts w:ascii="Times New Roman"/>
          <w:b/>
          <w:sz w:val="36"/>
        </w:rPr>
      </w:pPr>
    </w:p>
    <w:p w14:paraId="089ACB2C" w14:textId="2E14D7F2" w:rsidR="00C075F1" w:rsidRDefault="00B17254" w:rsidP="00F9201C">
      <w:pPr>
        <w:spacing w:before="214" w:line="259" w:lineRule="auto"/>
        <w:ind w:right="358"/>
        <w:jc w:val="center"/>
        <w:rPr>
          <w:rFonts w:ascii="Times New Roman"/>
          <w:b/>
          <w:spacing w:val="-2"/>
          <w:sz w:val="36"/>
        </w:rPr>
      </w:pPr>
      <w:r>
        <w:rPr>
          <w:rFonts w:ascii="Times New Roman"/>
          <w:b/>
          <w:sz w:val="36"/>
        </w:rPr>
        <w:t xml:space="preserve">Ganja </w:t>
      </w:r>
      <w:r w:rsidR="00FA2584">
        <w:rPr>
          <w:rFonts w:ascii="Times New Roman"/>
          <w:b/>
          <w:sz w:val="36"/>
        </w:rPr>
        <w:t xml:space="preserve">City Physics, Mathematics, and Informatics </w:t>
      </w:r>
      <w:r>
        <w:rPr>
          <w:rFonts w:ascii="Times New Roman"/>
          <w:b/>
          <w:sz w:val="36"/>
        </w:rPr>
        <w:t xml:space="preserve">specialized </w:t>
      </w:r>
      <w:r w:rsidR="00FA2584">
        <w:rPr>
          <w:rFonts w:ascii="Times New Roman"/>
          <w:b/>
          <w:sz w:val="36"/>
        </w:rPr>
        <w:t>Lyceum</w:t>
      </w:r>
      <w:r w:rsidR="00FA2584">
        <w:rPr>
          <w:rFonts w:ascii="Times New Roman"/>
          <w:b/>
          <w:spacing w:val="-7"/>
          <w:sz w:val="36"/>
        </w:rPr>
        <w:t xml:space="preserve"> </w:t>
      </w:r>
      <w:r w:rsidR="00FA2584">
        <w:rPr>
          <w:rFonts w:ascii="Times New Roman"/>
          <w:b/>
          <w:sz w:val="36"/>
        </w:rPr>
        <w:t>under</w:t>
      </w:r>
      <w:r w:rsidR="00FA2584">
        <w:rPr>
          <w:rFonts w:ascii="Times New Roman"/>
          <w:b/>
          <w:spacing w:val="-7"/>
          <w:sz w:val="36"/>
        </w:rPr>
        <w:t xml:space="preserve"> </w:t>
      </w:r>
      <w:r w:rsidR="00FA2584">
        <w:rPr>
          <w:rFonts w:ascii="Times New Roman"/>
          <w:b/>
          <w:sz w:val="36"/>
        </w:rPr>
        <w:t>The</w:t>
      </w:r>
      <w:r w:rsidR="00FA2584">
        <w:rPr>
          <w:rFonts w:ascii="Times New Roman"/>
          <w:b/>
          <w:spacing w:val="-7"/>
          <w:sz w:val="36"/>
        </w:rPr>
        <w:t xml:space="preserve"> </w:t>
      </w:r>
      <w:r w:rsidR="00FA2584">
        <w:rPr>
          <w:rFonts w:ascii="Times New Roman"/>
          <w:b/>
          <w:sz w:val="36"/>
        </w:rPr>
        <w:t>Ministry</w:t>
      </w:r>
      <w:r w:rsidR="00FA2584">
        <w:rPr>
          <w:rFonts w:ascii="Times New Roman"/>
          <w:b/>
          <w:spacing w:val="-7"/>
          <w:sz w:val="36"/>
        </w:rPr>
        <w:t xml:space="preserve"> </w:t>
      </w:r>
      <w:r w:rsidR="00FA2584">
        <w:rPr>
          <w:rFonts w:ascii="Times New Roman"/>
          <w:b/>
          <w:sz w:val="36"/>
        </w:rPr>
        <w:t>of</w:t>
      </w:r>
      <w:r w:rsidR="00282700">
        <w:rPr>
          <w:rFonts w:ascii="Times New Roman"/>
          <w:b/>
          <w:sz w:val="36"/>
        </w:rPr>
        <w:t xml:space="preserve"> </w:t>
      </w:r>
      <w:r>
        <w:rPr>
          <w:rFonts w:ascii="Times New Roman"/>
          <w:b/>
          <w:sz w:val="36"/>
        </w:rPr>
        <w:t>S</w:t>
      </w:r>
      <w:r w:rsidR="00282700">
        <w:rPr>
          <w:rFonts w:ascii="Times New Roman"/>
          <w:b/>
          <w:sz w:val="36"/>
        </w:rPr>
        <w:t xml:space="preserve">cience </w:t>
      </w:r>
      <w:r>
        <w:rPr>
          <w:rFonts w:ascii="Times New Roman"/>
          <w:b/>
          <w:sz w:val="36"/>
        </w:rPr>
        <w:t xml:space="preserve">and </w:t>
      </w:r>
      <w:r w:rsidR="00FA2584">
        <w:rPr>
          <w:rFonts w:ascii="Times New Roman"/>
          <w:b/>
          <w:sz w:val="36"/>
        </w:rPr>
        <w:t>Education</w:t>
      </w:r>
      <w:r w:rsidR="00FA2584">
        <w:rPr>
          <w:rFonts w:ascii="Times New Roman"/>
          <w:b/>
          <w:spacing w:val="-7"/>
          <w:sz w:val="36"/>
        </w:rPr>
        <w:t xml:space="preserve"> </w:t>
      </w:r>
      <w:r w:rsidR="00FA2584">
        <w:rPr>
          <w:rFonts w:ascii="Times New Roman"/>
          <w:b/>
          <w:sz w:val="36"/>
        </w:rPr>
        <w:t>of</w:t>
      </w:r>
      <w:r w:rsidR="00FA2584">
        <w:rPr>
          <w:rFonts w:ascii="Times New Roman"/>
          <w:b/>
          <w:spacing w:val="-7"/>
          <w:sz w:val="36"/>
        </w:rPr>
        <w:t xml:space="preserve"> </w:t>
      </w:r>
      <w:r w:rsidR="00FA2584">
        <w:rPr>
          <w:rFonts w:ascii="Times New Roman"/>
          <w:b/>
          <w:sz w:val="36"/>
        </w:rPr>
        <w:t>The</w:t>
      </w:r>
      <w:r w:rsidR="00FA2584">
        <w:rPr>
          <w:rFonts w:ascii="Times New Roman"/>
          <w:b/>
          <w:spacing w:val="-7"/>
          <w:sz w:val="36"/>
        </w:rPr>
        <w:t xml:space="preserve"> </w:t>
      </w:r>
      <w:r w:rsidR="00FA2584">
        <w:rPr>
          <w:rFonts w:ascii="Times New Roman"/>
          <w:b/>
          <w:sz w:val="36"/>
        </w:rPr>
        <w:t>Republic</w:t>
      </w:r>
      <w:r w:rsidR="00FA2584">
        <w:rPr>
          <w:rFonts w:ascii="Times New Roman"/>
          <w:b/>
          <w:spacing w:val="-7"/>
          <w:sz w:val="36"/>
        </w:rPr>
        <w:t xml:space="preserve"> </w:t>
      </w:r>
      <w:r w:rsidR="00FA2584">
        <w:rPr>
          <w:rFonts w:ascii="Times New Roman"/>
          <w:b/>
          <w:sz w:val="36"/>
        </w:rPr>
        <w:t xml:space="preserve">of </w:t>
      </w:r>
      <w:r w:rsidR="00FA2584">
        <w:rPr>
          <w:rFonts w:ascii="Times New Roman"/>
          <w:b/>
          <w:spacing w:val="-2"/>
          <w:sz w:val="36"/>
        </w:rPr>
        <w:t>Azerbaijan</w:t>
      </w:r>
    </w:p>
    <w:p w14:paraId="20F02F6D" w14:textId="77777777" w:rsidR="00F9201C" w:rsidRDefault="00F9201C" w:rsidP="00F9201C">
      <w:pPr>
        <w:spacing w:before="214" w:line="259" w:lineRule="auto"/>
        <w:ind w:right="358"/>
        <w:jc w:val="center"/>
        <w:rPr>
          <w:rFonts w:ascii="Times New Roman"/>
          <w:b/>
          <w:sz w:val="36"/>
        </w:rPr>
      </w:pPr>
    </w:p>
    <w:p w14:paraId="74AA30A5" w14:textId="77777777" w:rsidR="006323A8" w:rsidRDefault="00FA2584">
      <w:pPr>
        <w:pStyle w:val="a3"/>
        <w:spacing w:line="391" w:lineRule="auto"/>
        <w:ind w:right="3265"/>
        <w:rPr>
          <w:spacing w:val="-13"/>
        </w:rPr>
      </w:pPr>
      <w:r>
        <w:t>Address:</w:t>
      </w:r>
      <w:r>
        <w:rPr>
          <w:spacing w:val="-14"/>
        </w:rPr>
        <w:t xml:space="preserve"> </w:t>
      </w:r>
      <w:r>
        <w:t>Elbrus</w:t>
      </w:r>
      <w:r>
        <w:rPr>
          <w:spacing w:val="-13"/>
        </w:rPr>
        <w:t xml:space="preserve"> </w:t>
      </w:r>
      <w:proofErr w:type="spellStart"/>
      <w:r>
        <w:t>Allahverdiyev</w:t>
      </w:r>
      <w:proofErr w:type="spellEnd"/>
      <w:r>
        <w:t>,</w:t>
      </w:r>
      <w:r>
        <w:rPr>
          <w:spacing w:val="-14"/>
        </w:rPr>
        <w:t xml:space="preserve"> </w:t>
      </w:r>
      <w:r>
        <w:t>68,</w:t>
      </w:r>
      <w:r>
        <w:rPr>
          <w:spacing w:val="-13"/>
        </w:rPr>
        <w:t xml:space="preserve"> </w:t>
      </w:r>
    </w:p>
    <w:p w14:paraId="1CCADE08" w14:textId="77777777" w:rsidR="00B17254" w:rsidRDefault="00FA2584">
      <w:pPr>
        <w:pStyle w:val="a3"/>
        <w:spacing w:line="391" w:lineRule="auto"/>
        <w:ind w:right="3265"/>
      </w:pPr>
      <w:r>
        <w:t>Ganja,</w:t>
      </w:r>
      <w:r>
        <w:rPr>
          <w:spacing w:val="-14"/>
        </w:rPr>
        <w:t xml:space="preserve"> </w:t>
      </w:r>
      <w:r>
        <w:t>Azerbaijan,</w:t>
      </w:r>
      <w:r>
        <w:rPr>
          <w:spacing w:val="-13"/>
        </w:rPr>
        <w:t xml:space="preserve"> </w:t>
      </w:r>
      <w:r>
        <w:t xml:space="preserve">AZ2023 </w:t>
      </w:r>
    </w:p>
    <w:p w14:paraId="35710C56" w14:textId="2C24D9F9" w:rsidR="00C075F1" w:rsidRDefault="00FA2584">
      <w:pPr>
        <w:pStyle w:val="a3"/>
        <w:spacing w:line="391" w:lineRule="auto"/>
        <w:ind w:right="3265"/>
      </w:pPr>
      <w:r>
        <w:t>Office: +994 50 550 73 31</w:t>
      </w:r>
    </w:p>
    <w:p w14:paraId="4CF2FF4E" w14:textId="77777777" w:rsidR="00C075F1" w:rsidRDefault="00FA2584">
      <w:pPr>
        <w:pStyle w:val="a3"/>
        <w:spacing w:line="290" w:lineRule="exact"/>
      </w:pPr>
      <w:r>
        <w:t xml:space="preserve">Principal: Rashad </w:t>
      </w:r>
      <w:proofErr w:type="spellStart"/>
      <w:r>
        <w:rPr>
          <w:spacing w:val="-2"/>
        </w:rPr>
        <w:t>Gadirov</w:t>
      </w:r>
      <w:proofErr w:type="spellEnd"/>
    </w:p>
    <w:p w14:paraId="213938CB" w14:textId="77777777" w:rsidR="00C075F1" w:rsidRDefault="00FA2584">
      <w:pPr>
        <w:pStyle w:val="a3"/>
        <w:spacing w:before="183"/>
      </w:pPr>
      <w:r>
        <w:t>School</w:t>
      </w:r>
      <w:r>
        <w:rPr>
          <w:spacing w:val="-3"/>
        </w:rPr>
        <w:t xml:space="preserve"> </w:t>
      </w:r>
      <w:r>
        <w:t>counselors:</w:t>
      </w:r>
      <w:r>
        <w:rPr>
          <w:spacing w:val="-2"/>
        </w:rPr>
        <w:t xml:space="preserve"> </w:t>
      </w:r>
      <w:r>
        <w:t>Rashad</w:t>
      </w:r>
      <w:r>
        <w:rPr>
          <w:spacing w:val="-2"/>
        </w:rPr>
        <w:t xml:space="preserve"> </w:t>
      </w:r>
      <w:proofErr w:type="spellStart"/>
      <w:r>
        <w:rPr>
          <w:spacing w:val="-2"/>
        </w:rPr>
        <w:t>Gadirov</w:t>
      </w:r>
      <w:proofErr w:type="spellEnd"/>
    </w:p>
    <w:p w14:paraId="7C485B41" w14:textId="77777777" w:rsidR="00C075F1" w:rsidRDefault="00C075F1">
      <w:pPr>
        <w:pStyle w:val="a3"/>
        <w:spacing w:before="76"/>
      </w:pPr>
    </w:p>
    <w:p w14:paraId="7EE1D4E8" w14:textId="77777777" w:rsidR="00C075F1" w:rsidRDefault="00FA2584">
      <w:pPr>
        <w:pStyle w:val="1"/>
        <w:spacing w:before="1"/>
      </w:pPr>
      <w:r>
        <w:rPr>
          <w:spacing w:val="-2"/>
        </w:rPr>
        <w:t>School</w:t>
      </w:r>
    </w:p>
    <w:p w14:paraId="2666263A" w14:textId="77777777" w:rsidR="007662DE" w:rsidRPr="007662DE" w:rsidRDefault="007662DE" w:rsidP="007662DE">
      <w:pPr>
        <w:pStyle w:val="a7"/>
      </w:pPr>
      <w:r w:rsidRPr="007662DE">
        <w:t xml:space="preserve">Ganja City Physics, Mathematics, and Informatics Specialized Lyceum is one of five branches of Physics, Mathematics, and Informatics Lyceums located in different </w:t>
      </w:r>
      <w:r w:rsidRPr="007662DE">
        <w:rPr>
          <w:rStyle w:val="a8"/>
          <w:b w:val="0"/>
          <w:bCs w:val="0"/>
        </w:rPr>
        <w:t>regions</w:t>
      </w:r>
      <w:r w:rsidRPr="007662DE">
        <w:t xml:space="preserve"> of Azerbaijan. It operates under the direct supervision of the Ministry of Education of Azerbaijan. The Lyceum is </w:t>
      </w:r>
      <w:r w:rsidRPr="007662DE">
        <w:rPr>
          <w:rStyle w:val="a8"/>
          <w:b w:val="0"/>
          <w:bCs w:val="0"/>
        </w:rPr>
        <w:t>located</w:t>
      </w:r>
      <w:r w:rsidRPr="007662DE">
        <w:rPr>
          <w:b/>
          <w:bCs/>
        </w:rPr>
        <w:t xml:space="preserve"> </w:t>
      </w:r>
      <w:r w:rsidRPr="007662DE">
        <w:t xml:space="preserve">in Ganja, the second-largest city in Azerbaijan. The Lyceum has 20 classrooms with a capacity </w:t>
      </w:r>
      <w:r w:rsidRPr="007662DE">
        <w:rPr>
          <w:rStyle w:val="a8"/>
          <w:b w:val="0"/>
          <w:bCs w:val="0"/>
        </w:rPr>
        <w:t>for</w:t>
      </w:r>
      <w:r w:rsidRPr="007662DE">
        <w:rPr>
          <w:b/>
          <w:bCs/>
        </w:rPr>
        <w:t xml:space="preserve"> </w:t>
      </w:r>
      <w:r w:rsidRPr="007662DE">
        <w:t>500 students.</w:t>
      </w:r>
    </w:p>
    <w:p w14:paraId="38B1B1B5" w14:textId="3DE64E99" w:rsidR="00C075F1" w:rsidRPr="007662DE" w:rsidRDefault="007662DE" w:rsidP="007662DE">
      <w:pPr>
        <w:pStyle w:val="a7"/>
      </w:pPr>
      <w:r w:rsidRPr="007662DE">
        <w:t xml:space="preserve">The Lyceum also </w:t>
      </w:r>
      <w:r w:rsidRPr="007662DE">
        <w:rPr>
          <w:rStyle w:val="a8"/>
          <w:b w:val="0"/>
          <w:bCs w:val="0"/>
        </w:rPr>
        <w:t>includes</w:t>
      </w:r>
      <w:r w:rsidRPr="007662DE">
        <w:t xml:space="preserve"> a dormitory for 120 students, a conference room with a capacity </w:t>
      </w:r>
      <w:r w:rsidRPr="007662DE">
        <w:rPr>
          <w:rStyle w:val="a8"/>
          <w:b w:val="0"/>
          <w:bCs w:val="0"/>
        </w:rPr>
        <w:t>for</w:t>
      </w:r>
      <w:r w:rsidRPr="007662DE">
        <w:t xml:space="preserve"> 80 people, a sports hall for physical activities, a STEAM center, a large canteen, and a library with a quiet reading room.</w:t>
      </w:r>
    </w:p>
    <w:p w14:paraId="2757A358" w14:textId="77777777" w:rsidR="00C075F1" w:rsidRDefault="00C075F1">
      <w:pPr>
        <w:pStyle w:val="a3"/>
        <w:spacing w:before="52"/>
      </w:pPr>
    </w:p>
    <w:p w14:paraId="68223245" w14:textId="77777777" w:rsidR="00C075F1" w:rsidRDefault="00FA2584">
      <w:pPr>
        <w:pStyle w:val="1"/>
      </w:pPr>
      <w:r>
        <w:rPr>
          <w:spacing w:val="-2"/>
        </w:rPr>
        <w:t>Community</w:t>
      </w:r>
    </w:p>
    <w:p w14:paraId="6A4E7505" w14:textId="77777777" w:rsidR="00F9201C" w:rsidRPr="00F9201C" w:rsidRDefault="007662DE">
      <w:pPr>
        <w:pStyle w:val="1"/>
        <w:spacing w:line="481" w:lineRule="exact"/>
        <w:rPr>
          <w:rFonts w:ascii="Times New Roman" w:hAnsi="Times New Roman" w:cs="Times New Roman"/>
          <w:sz w:val="24"/>
          <w:szCs w:val="24"/>
        </w:rPr>
      </w:pPr>
      <w:r w:rsidRPr="00F9201C">
        <w:rPr>
          <w:rFonts w:ascii="Times New Roman" w:hAnsi="Times New Roman" w:cs="Times New Roman"/>
          <w:sz w:val="24"/>
          <w:szCs w:val="24"/>
        </w:rPr>
        <w:t xml:space="preserve">The Lyceum has been operating for 6 years. Currently, there are 47 teachers working at the school, two of whom hold PhD degrees. There are 376 students from different </w:t>
      </w:r>
      <w:r w:rsidRPr="00F9201C">
        <w:rPr>
          <w:rStyle w:val="a8"/>
          <w:rFonts w:ascii="Times New Roman" w:hAnsi="Times New Roman" w:cs="Times New Roman"/>
          <w:b w:val="0"/>
          <w:bCs w:val="0"/>
          <w:sz w:val="24"/>
          <w:szCs w:val="24"/>
        </w:rPr>
        <w:t>regions</w:t>
      </w:r>
      <w:r w:rsidRPr="00F9201C">
        <w:rPr>
          <w:rFonts w:ascii="Times New Roman" w:hAnsi="Times New Roman" w:cs="Times New Roman"/>
          <w:sz w:val="24"/>
          <w:szCs w:val="24"/>
        </w:rPr>
        <w:t xml:space="preserve"> of the country </w:t>
      </w:r>
      <w:r w:rsidRPr="00F9201C">
        <w:rPr>
          <w:rFonts w:ascii="Times New Roman" w:hAnsi="Times New Roman" w:cs="Times New Roman"/>
          <w:sz w:val="24"/>
          <w:szCs w:val="24"/>
        </w:rPr>
        <w:lastRenderedPageBreak/>
        <w:t xml:space="preserve">studying at the Lyceum. </w:t>
      </w:r>
      <w:r w:rsidRPr="00F9201C">
        <w:rPr>
          <w:rStyle w:val="a8"/>
          <w:rFonts w:ascii="Times New Roman" w:hAnsi="Times New Roman" w:cs="Times New Roman"/>
          <w:b w:val="0"/>
          <w:bCs w:val="0"/>
          <w:sz w:val="24"/>
          <w:szCs w:val="24"/>
        </w:rPr>
        <w:t>Twenty-eight</w:t>
      </w:r>
      <w:r w:rsidRPr="00F9201C">
        <w:rPr>
          <w:rFonts w:ascii="Times New Roman" w:hAnsi="Times New Roman" w:cs="Times New Roman"/>
          <w:sz w:val="24"/>
          <w:szCs w:val="24"/>
        </w:rPr>
        <w:t xml:space="preserve"> of them stay in the dormitory at no cost. Admission is open to students who have completed </w:t>
      </w:r>
      <w:r w:rsidRPr="00F9201C">
        <w:rPr>
          <w:rStyle w:val="a8"/>
          <w:rFonts w:ascii="Times New Roman" w:hAnsi="Times New Roman" w:cs="Times New Roman"/>
          <w:b w:val="0"/>
          <w:bCs w:val="0"/>
          <w:sz w:val="24"/>
          <w:szCs w:val="24"/>
        </w:rPr>
        <w:t>at least</w:t>
      </w:r>
      <w:r w:rsidRPr="00F9201C">
        <w:rPr>
          <w:rFonts w:ascii="Times New Roman" w:hAnsi="Times New Roman" w:cs="Times New Roman"/>
          <w:sz w:val="24"/>
          <w:szCs w:val="24"/>
        </w:rPr>
        <w:t xml:space="preserve"> 5th grade.</w:t>
      </w:r>
    </w:p>
    <w:p w14:paraId="27425D1B" w14:textId="77777777" w:rsidR="00F9201C" w:rsidRPr="00F9201C" w:rsidRDefault="00F9201C">
      <w:pPr>
        <w:pStyle w:val="1"/>
        <w:spacing w:line="481" w:lineRule="exact"/>
        <w:rPr>
          <w:sz w:val="24"/>
          <w:szCs w:val="24"/>
        </w:rPr>
      </w:pPr>
    </w:p>
    <w:p w14:paraId="220601CA" w14:textId="77777777" w:rsidR="00F9201C" w:rsidRDefault="00F9201C">
      <w:pPr>
        <w:pStyle w:val="1"/>
        <w:spacing w:line="481" w:lineRule="exact"/>
      </w:pPr>
    </w:p>
    <w:p w14:paraId="4FDB621C" w14:textId="37FA8D28" w:rsidR="00C075F1" w:rsidRDefault="00FA2584">
      <w:pPr>
        <w:pStyle w:val="1"/>
        <w:spacing w:line="481" w:lineRule="exact"/>
      </w:pPr>
      <w:r>
        <w:rPr>
          <w:spacing w:val="-2"/>
        </w:rPr>
        <w:t>Admission</w:t>
      </w:r>
    </w:p>
    <w:p w14:paraId="7B46769C" w14:textId="77777777" w:rsidR="00F9201C" w:rsidRPr="00F9201C" w:rsidRDefault="00F9201C">
      <w:pPr>
        <w:pStyle w:val="1"/>
        <w:spacing w:before="163"/>
        <w:rPr>
          <w:sz w:val="24"/>
          <w:szCs w:val="24"/>
        </w:rPr>
      </w:pPr>
      <w:r w:rsidRPr="00F9201C">
        <w:rPr>
          <w:sz w:val="24"/>
          <w:szCs w:val="24"/>
        </w:rPr>
        <w:t xml:space="preserve">To gain admission, students must demonstrate strong performance on the exam conducted by the Lyceum. The exam </w:t>
      </w:r>
      <w:r w:rsidRPr="00F9201C">
        <w:rPr>
          <w:rStyle w:val="a8"/>
          <w:b w:val="0"/>
          <w:bCs w:val="0"/>
          <w:sz w:val="24"/>
          <w:szCs w:val="24"/>
        </w:rPr>
        <w:t>tests</w:t>
      </w:r>
      <w:r w:rsidRPr="00F9201C">
        <w:rPr>
          <w:sz w:val="24"/>
          <w:szCs w:val="24"/>
        </w:rPr>
        <w:t xml:space="preserve"> students in subjects such as Mathematics, Logic, Azerbaijani (Native) Language, and potentially other sciences depending on the grade.</w:t>
      </w:r>
    </w:p>
    <w:p w14:paraId="36B9ED43" w14:textId="77777777" w:rsidR="00F9201C" w:rsidRPr="00F9201C" w:rsidRDefault="00F9201C">
      <w:pPr>
        <w:pStyle w:val="1"/>
        <w:spacing w:before="163"/>
        <w:rPr>
          <w:sz w:val="24"/>
          <w:szCs w:val="24"/>
        </w:rPr>
      </w:pPr>
    </w:p>
    <w:p w14:paraId="4D76FA33" w14:textId="59413C7A" w:rsidR="00112904" w:rsidRPr="00112904" w:rsidRDefault="00FA2584">
      <w:pPr>
        <w:pStyle w:val="1"/>
        <w:spacing w:before="163"/>
        <w:rPr>
          <w:spacing w:val="-2"/>
        </w:rPr>
      </w:pPr>
      <w:r>
        <w:rPr>
          <w:spacing w:val="-2"/>
        </w:rPr>
        <w:t>Curriculum</w:t>
      </w:r>
    </w:p>
    <w:p w14:paraId="17E2828E" w14:textId="77777777" w:rsidR="00C075F1" w:rsidRDefault="00FA2584">
      <w:pPr>
        <w:pStyle w:val="a3"/>
        <w:spacing w:before="195" w:line="259" w:lineRule="auto"/>
        <w:ind w:right="630"/>
        <w:jc w:val="both"/>
      </w:pPr>
      <w:r>
        <w:t>The</w:t>
      </w:r>
      <w:r>
        <w:rPr>
          <w:spacing w:val="-4"/>
        </w:rPr>
        <w:t xml:space="preserve"> </w:t>
      </w:r>
      <w:r>
        <w:t>academic</w:t>
      </w:r>
      <w:r>
        <w:rPr>
          <w:spacing w:val="-4"/>
        </w:rPr>
        <w:t xml:space="preserve"> </w:t>
      </w:r>
      <w:r>
        <w:t>program</w:t>
      </w:r>
      <w:r>
        <w:rPr>
          <w:spacing w:val="-4"/>
        </w:rPr>
        <w:t xml:space="preserve"> </w:t>
      </w:r>
      <w:r w:rsidR="00C71C75">
        <w:t xml:space="preserve">follows the </w:t>
      </w:r>
      <w:r>
        <w:t>national</w:t>
      </w:r>
      <w:r>
        <w:rPr>
          <w:spacing w:val="-4"/>
        </w:rPr>
        <w:t xml:space="preserve"> </w:t>
      </w:r>
      <w:r w:rsidR="00C71C75">
        <w:t xml:space="preserve">curriculum </w:t>
      </w:r>
      <w:r>
        <w:t>approved</w:t>
      </w:r>
      <w:r>
        <w:rPr>
          <w:spacing w:val="-8"/>
        </w:rPr>
        <w:t xml:space="preserve"> </w:t>
      </w:r>
      <w:r>
        <w:t>by</w:t>
      </w:r>
      <w:r>
        <w:rPr>
          <w:spacing w:val="-9"/>
        </w:rPr>
        <w:t xml:space="preserve"> </w:t>
      </w:r>
      <w:r>
        <w:t>the</w:t>
      </w:r>
      <w:r>
        <w:rPr>
          <w:spacing w:val="-8"/>
        </w:rPr>
        <w:t xml:space="preserve"> </w:t>
      </w:r>
      <w:r>
        <w:t>Ministry</w:t>
      </w:r>
      <w:r>
        <w:rPr>
          <w:spacing w:val="-9"/>
        </w:rPr>
        <w:t xml:space="preserve"> </w:t>
      </w:r>
      <w:r>
        <w:t>of</w:t>
      </w:r>
      <w:r>
        <w:rPr>
          <w:spacing w:val="-8"/>
        </w:rPr>
        <w:t xml:space="preserve"> </w:t>
      </w:r>
      <w:r w:rsidR="00C71C75">
        <w:rPr>
          <w:spacing w:val="-8"/>
        </w:rPr>
        <w:t xml:space="preserve">Science and </w:t>
      </w:r>
      <w:r>
        <w:t>Education.</w:t>
      </w:r>
      <w:r>
        <w:rPr>
          <w:spacing w:val="-9"/>
        </w:rPr>
        <w:t xml:space="preserve"> </w:t>
      </w:r>
      <w:r>
        <w:t>However,</w:t>
      </w:r>
      <w:r>
        <w:rPr>
          <w:spacing w:val="-8"/>
        </w:rPr>
        <w:t xml:space="preserve"> </w:t>
      </w:r>
      <w:r>
        <w:t>mathematics,</w:t>
      </w:r>
      <w:r>
        <w:rPr>
          <w:spacing w:val="-9"/>
        </w:rPr>
        <w:t xml:space="preserve"> </w:t>
      </w:r>
      <w:r>
        <w:t xml:space="preserve">physics, and informatics </w:t>
      </w:r>
      <w:r w:rsidR="00C71C75">
        <w:t>offer</w:t>
      </w:r>
      <w:r>
        <w:t xml:space="preserve"> a deeper and broader learning program.</w:t>
      </w:r>
    </w:p>
    <w:p w14:paraId="67B7501C" w14:textId="77777777" w:rsidR="00C075F1" w:rsidRDefault="00FA2584">
      <w:pPr>
        <w:pStyle w:val="1"/>
        <w:spacing w:before="163"/>
      </w:pPr>
      <w:r>
        <w:t>Achievements</w:t>
      </w:r>
      <w:r>
        <w:rPr>
          <w:spacing w:val="-11"/>
        </w:rPr>
        <w:t xml:space="preserve"> </w:t>
      </w:r>
      <w:r>
        <w:t>&amp;</w:t>
      </w:r>
      <w:r>
        <w:rPr>
          <w:spacing w:val="-10"/>
        </w:rPr>
        <w:t xml:space="preserve"> </w:t>
      </w:r>
      <w:r>
        <w:rPr>
          <w:spacing w:val="-2"/>
        </w:rPr>
        <w:t>Alumni</w:t>
      </w:r>
    </w:p>
    <w:p w14:paraId="3F9700D0" w14:textId="15549E8C" w:rsidR="007662DE" w:rsidRDefault="007662DE">
      <w:pPr>
        <w:pStyle w:val="a3"/>
        <w:spacing w:before="236"/>
      </w:pPr>
      <w:r>
        <w:t xml:space="preserve">Over a short period of just six years, our students have achieved exceptional results in both National and International Olympiads. They have won over 74 medals in the National Olympiads of Azerbaijan and more than 15 medals in various International Olympiads. As a result, the Lyceum is ranked third in the country and is the top school in the city of Ganja. </w:t>
      </w:r>
      <w:r w:rsidR="00826982" w:rsidRPr="00826982">
        <w:t xml:space="preserve">Despite being a relatively young institution with only around 100 alumni, the Lyceum’s graduates are now studying at prestigious universities around the world, including in Azerbaijan, the USA, </w:t>
      </w:r>
      <w:proofErr w:type="spellStart"/>
      <w:r w:rsidR="00826982" w:rsidRPr="00826982">
        <w:t>Turkiye</w:t>
      </w:r>
      <w:proofErr w:type="spellEnd"/>
      <w:r w:rsidR="00826982" w:rsidRPr="00826982">
        <w:t>, Singapore, the United Kingdom, South Korea, and others.</w:t>
      </w:r>
    </w:p>
    <w:p w14:paraId="7E4638DC" w14:textId="77777777" w:rsidR="00C075F1" w:rsidRDefault="00FA2584">
      <w:pPr>
        <w:pStyle w:val="1"/>
      </w:pPr>
      <w:r>
        <w:t>Grading</w:t>
      </w:r>
      <w:r>
        <w:rPr>
          <w:spacing w:val="-9"/>
        </w:rPr>
        <w:t xml:space="preserve"> </w:t>
      </w:r>
      <w:r>
        <w:t>and</w:t>
      </w:r>
      <w:r>
        <w:rPr>
          <w:spacing w:val="-9"/>
        </w:rPr>
        <w:t xml:space="preserve"> </w:t>
      </w:r>
      <w:r>
        <w:rPr>
          <w:spacing w:val="-2"/>
        </w:rPr>
        <w:t>Ranking</w:t>
      </w:r>
    </w:p>
    <w:p w14:paraId="67004FE6" w14:textId="77777777" w:rsidR="00C075F1" w:rsidRDefault="00C075F1">
      <w:pPr>
        <w:pStyle w:val="a3"/>
        <w:spacing w:before="5"/>
        <w:rPr>
          <w:sz w:val="14"/>
        </w:rPr>
      </w:pPr>
    </w:p>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00"/>
        <w:gridCol w:w="2800"/>
      </w:tblGrid>
      <w:tr w:rsidR="00C075F1" w14:paraId="44FA41F1" w14:textId="77777777">
        <w:trPr>
          <w:trHeight w:val="299"/>
        </w:trPr>
        <w:tc>
          <w:tcPr>
            <w:tcW w:w="2600" w:type="dxa"/>
          </w:tcPr>
          <w:p w14:paraId="120624C4" w14:textId="77777777" w:rsidR="00C075F1" w:rsidRDefault="00FA2584">
            <w:pPr>
              <w:pStyle w:val="TableParagraph"/>
              <w:spacing w:before="14" w:line="265" w:lineRule="exact"/>
              <w:rPr>
                <w:sz w:val="24"/>
              </w:rPr>
            </w:pPr>
            <w:r>
              <w:rPr>
                <w:sz w:val="24"/>
              </w:rPr>
              <w:t xml:space="preserve">US </w:t>
            </w:r>
            <w:r>
              <w:rPr>
                <w:spacing w:val="-2"/>
                <w:sz w:val="24"/>
              </w:rPr>
              <w:t>Grading</w:t>
            </w:r>
          </w:p>
        </w:tc>
        <w:tc>
          <w:tcPr>
            <w:tcW w:w="2800" w:type="dxa"/>
          </w:tcPr>
          <w:p w14:paraId="10BD307F" w14:textId="77777777" w:rsidR="00C075F1" w:rsidRDefault="00FA2584">
            <w:pPr>
              <w:pStyle w:val="TableParagraph"/>
              <w:spacing w:before="14" w:line="265" w:lineRule="exact"/>
              <w:ind w:left="104"/>
              <w:rPr>
                <w:sz w:val="24"/>
              </w:rPr>
            </w:pPr>
            <w:r>
              <w:rPr>
                <w:sz w:val="24"/>
              </w:rPr>
              <w:t xml:space="preserve">School </w:t>
            </w:r>
            <w:r>
              <w:rPr>
                <w:spacing w:val="-2"/>
                <w:sz w:val="24"/>
              </w:rPr>
              <w:t>Equivalent</w:t>
            </w:r>
          </w:p>
        </w:tc>
      </w:tr>
      <w:tr w:rsidR="00C075F1" w14:paraId="465F1A17" w14:textId="77777777">
        <w:trPr>
          <w:trHeight w:val="280"/>
        </w:trPr>
        <w:tc>
          <w:tcPr>
            <w:tcW w:w="2600" w:type="dxa"/>
          </w:tcPr>
          <w:p w14:paraId="4FC0912B" w14:textId="77777777" w:rsidR="00C075F1" w:rsidRDefault="00FA2584">
            <w:pPr>
              <w:pStyle w:val="TableParagraph"/>
              <w:spacing w:before="2" w:line="257" w:lineRule="exact"/>
              <w:rPr>
                <w:sz w:val="24"/>
              </w:rPr>
            </w:pPr>
            <w:r>
              <w:rPr>
                <w:sz w:val="24"/>
              </w:rPr>
              <w:t xml:space="preserve">A - </w:t>
            </w:r>
            <w:r>
              <w:rPr>
                <w:spacing w:val="-2"/>
                <w:sz w:val="24"/>
              </w:rPr>
              <w:t>Excellent</w:t>
            </w:r>
          </w:p>
        </w:tc>
        <w:tc>
          <w:tcPr>
            <w:tcW w:w="2800" w:type="dxa"/>
          </w:tcPr>
          <w:p w14:paraId="298DF790" w14:textId="77777777" w:rsidR="00C075F1" w:rsidRDefault="00FA2584">
            <w:pPr>
              <w:pStyle w:val="TableParagraph"/>
              <w:spacing w:before="2" w:line="257" w:lineRule="exact"/>
              <w:ind w:left="104"/>
              <w:rPr>
                <w:sz w:val="24"/>
              </w:rPr>
            </w:pPr>
            <w:r>
              <w:rPr>
                <w:spacing w:val="-10"/>
                <w:sz w:val="24"/>
              </w:rPr>
              <w:t>5</w:t>
            </w:r>
          </w:p>
        </w:tc>
      </w:tr>
      <w:tr w:rsidR="00C075F1" w14:paraId="3669889B" w14:textId="77777777">
        <w:trPr>
          <w:trHeight w:val="280"/>
        </w:trPr>
        <w:tc>
          <w:tcPr>
            <w:tcW w:w="2600" w:type="dxa"/>
          </w:tcPr>
          <w:p w14:paraId="4978C8D6" w14:textId="77777777" w:rsidR="00C075F1" w:rsidRDefault="00FA2584">
            <w:pPr>
              <w:pStyle w:val="TableParagraph"/>
              <w:spacing w:before="10" w:line="249" w:lineRule="exact"/>
              <w:rPr>
                <w:sz w:val="24"/>
              </w:rPr>
            </w:pPr>
            <w:r>
              <w:rPr>
                <w:sz w:val="24"/>
              </w:rPr>
              <w:t>B</w:t>
            </w:r>
            <w:r>
              <w:rPr>
                <w:spacing w:val="-2"/>
                <w:sz w:val="24"/>
              </w:rPr>
              <w:t xml:space="preserve"> </w:t>
            </w:r>
            <w:r>
              <w:rPr>
                <w:sz w:val="24"/>
              </w:rPr>
              <w:t>–</w:t>
            </w:r>
            <w:r>
              <w:rPr>
                <w:spacing w:val="-2"/>
                <w:sz w:val="24"/>
              </w:rPr>
              <w:t xml:space="preserve"> </w:t>
            </w:r>
            <w:r>
              <w:rPr>
                <w:sz w:val="24"/>
              </w:rPr>
              <w:t>Above</w:t>
            </w:r>
            <w:r>
              <w:rPr>
                <w:spacing w:val="-1"/>
                <w:sz w:val="24"/>
              </w:rPr>
              <w:t xml:space="preserve"> </w:t>
            </w:r>
            <w:r>
              <w:rPr>
                <w:spacing w:val="-2"/>
                <w:sz w:val="24"/>
              </w:rPr>
              <w:t>Average</w:t>
            </w:r>
          </w:p>
        </w:tc>
        <w:tc>
          <w:tcPr>
            <w:tcW w:w="2800" w:type="dxa"/>
          </w:tcPr>
          <w:p w14:paraId="39BD8379" w14:textId="77777777" w:rsidR="00C075F1" w:rsidRDefault="00FA2584">
            <w:pPr>
              <w:pStyle w:val="TableParagraph"/>
              <w:spacing w:before="10" w:line="249" w:lineRule="exact"/>
              <w:ind w:left="104"/>
              <w:rPr>
                <w:sz w:val="24"/>
              </w:rPr>
            </w:pPr>
            <w:r>
              <w:rPr>
                <w:spacing w:val="-10"/>
                <w:sz w:val="24"/>
              </w:rPr>
              <w:t>4</w:t>
            </w:r>
          </w:p>
        </w:tc>
      </w:tr>
      <w:tr w:rsidR="00C075F1" w14:paraId="2E85DE02" w14:textId="77777777">
        <w:trPr>
          <w:trHeight w:val="299"/>
        </w:trPr>
        <w:tc>
          <w:tcPr>
            <w:tcW w:w="2600" w:type="dxa"/>
          </w:tcPr>
          <w:p w14:paraId="09AA7F60" w14:textId="77777777" w:rsidR="00C075F1" w:rsidRDefault="00FA2584">
            <w:pPr>
              <w:pStyle w:val="TableParagraph"/>
              <w:spacing w:before="18" w:line="261" w:lineRule="exact"/>
              <w:rPr>
                <w:sz w:val="24"/>
              </w:rPr>
            </w:pPr>
            <w:r>
              <w:rPr>
                <w:sz w:val="24"/>
              </w:rPr>
              <w:t>C</w:t>
            </w:r>
            <w:r>
              <w:rPr>
                <w:spacing w:val="-2"/>
                <w:sz w:val="24"/>
              </w:rPr>
              <w:t xml:space="preserve"> </w:t>
            </w:r>
            <w:r>
              <w:rPr>
                <w:sz w:val="24"/>
              </w:rPr>
              <w:t xml:space="preserve">- </w:t>
            </w:r>
            <w:r>
              <w:rPr>
                <w:spacing w:val="-2"/>
                <w:sz w:val="24"/>
              </w:rPr>
              <w:t>Average</w:t>
            </w:r>
          </w:p>
        </w:tc>
        <w:tc>
          <w:tcPr>
            <w:tcW w:w="2800" w:type="dxa"/>
          </w:tcPr>
          <w:p w14:paraId="6CE529EA" w14:textId="77777777" w:rsidR="00C075F1" w:rsidRDefault="00FA2584">
            <w:pPr>
              <w:pStyle w:val="TableParagraph"/>
              <w:spacing w:before="18" w:line="261" w:lineRule="exact"/>
              <w:ind w:left="104"/>
              <w:rPr>
                <w:sz w:val="24"/>
              </w:rPr>
            </w:pPr>
            <w:r>
              <w:rPr>
                <w:spacing w:val="-10"/>
                <w:sz w:val="24"/>
              </w:rPr>
              <w:t>4</w:t>
            </w:r>
          </w:p>
        </w:tc>
      </w:tr>
      <w:tr w:rsidR="00C075F1" w14:paraId="345E092A" w14:textId="77777777">
        <w:trPr>
          <w:trHeight w:val="280"/>
        </w:trPr>
        <w:tc>
          <w:tcPr>
            <w:tcW w:w="2600" w:type="dxa"/>
          </w:tcPr>
          <w:p w14:paraId="60A2D10F" w14:textId="77777777" w:rsidR="00C075F1" w:rsidRDefault="00FA2584">
            <w:pPr>
              <w:pStyle w:val="TableParagraph"/>
              <w:spacing w:before="6" w:line="253" w:lineRule="exact"/>
              <w:rPr>
                <w:sz w:val="24"/>
              </w:rPr>
            </w:pPr>
            <w:r>
              <w:rPr>
                <w:sz w:val="24"/>
              </w:rPr>
              <w:t>D</w:t>
            </w:r>
            <w:r>
              <w:rPr>
                <w:spacing w:val="-1"/>
                <w:sz w:val="24"/>
              </w:rPr>
              <w:t xml:space="preserve"> </w:t>
            </w:r>
            <w:r>
              <w:rPr>
                <w:sz w:val="24"/>
              </w:rPr>
              <w:t xml:space="preserve">– Below </w:t>
            </w:r>
            <w:r>
              <w:rPr>
                <w:spacing w:val="-2"/>
                <w:sz w:val="24"/>
              </w:rPr>
              <w:t>Average</w:t>
            </w:r>
          </w:p>
        </w:tc>
        <w:tc>
          <w:tcPr>
            <w:tcW w:w="2800" w:type="dxa"/>
          </w:tcPr>
          <w:p w14:paraId="613B2096" w14:textId="77777777" w:rsidR="00C075F1" w:rsidRDefault="00FA2584">
            <w:pPr>
              <w:pStyle w:val="TableParagraph"/>
              <w:spacing w:before="6" w:line="253" w:lineRule="exact"/>
              <w:ind w:left="104"/>
              <w:rPr>
                <w:sz w:val="24"/>
              </w:rPr>
            </w:pPr>
            <w:r>
              <w:rPr>
                <w:spacing w:val="-10"/>
                <w:sz w:val="24"/>
              </w:rPr>
              <w:t>3</w:t>
            </w:r>
          </w:p>
        </w:tc>
      </w:tr>
      <w:tr w:rsidR="00C075F1" w14:paraId="35D381A1" w14:textId="77777777">
        <w:trPr>
          <w:trHeight w:val="300"/>
        </w:trPr>
        <w:tc>
          <w:tcPr>
            <w:tcW w:w="2600" w:type="dxa"/>
          </w:tcPr>
          <w:p w14:paraId="16924E9A" w14:textId="77777777" w:rsidR="00C075F1" w:rsidRDefault="00FA2584">
            <w:pPr>
              <w:pStyle w:val="TableParagraph"/>
              <w:spacing w:before="14" w:line="266" w:lineRule="exact"/>
              <w:rPr>
                <w:sz w:val="24"/>
              </w:rPr>
            </w:pPr>
            <w:r>
              <w:rPr>
                <w:sz w:val="24"/>
              </w:rPr>
              <w:t xml:space="preserve">F – </w:t>
            </w:r>
            <w:r>
              <w:rPr>
                <w:spacing w:val="-2"/>
                <w:sz w:val="24"/>
              </w:rPr>
              <w:t>Failure</w:t>
            </w:r>
          </w:p>
        </w:tc>
        <w:tc>
          <w:tcPr>
            <w:tcW w:w="2800" w:type="dxa"/>
          </w:tcPr>
          <w:p w14:paraId="05DE2238" w14:textId="77777777" w:rsidR="00C075F1" w:rsidRDefault="00FA2584">
            <w:pPr>
              <w:pStyle w:val="TableParagraph"/>
              <w:spacing w:before="14" w:line="266" w:lineRule="exact"/>
              <w:ind w:left="104"/>
              <w:rPr>
                <w:sz w:val="24"/>
              </w:rPr>
            </w:pPr>
            <w:r>
              <w:rPr>
                <w:spacing w:val="-10"/>
                <w:sz w:val="24"/>
              </w:rPr>
              <w:t>2</w:t>
            </w:r>
          </w:p>
        </w:tc>
      </w:tr>
    </w:tbl>
    <w:p w14:paraId="0E20DBAD" w14:textId="6A6F3117" w:rsidR="00C075F1" w:rsidRDefault="00C075F1">
      <w:pPr>
        <w:pStyle w:val="a3"/>
        <w:spacing w:before="206"/>
        <w:rPr>
          <w:sz w:val="40"/>
        </w:rPr>
      </w:pPr>
    </w:p>
    <w:p w14:paraId="46BB2149" w14:textId="13F8D6DF" w:rsidR="00561C3C" w:rsidRDefault="00561C3C">
      <w:pPr>
        <w:pStyle w:val="a3"/>
        <w:spacing w:before="206"/>
        <w:rPr>
          <w:sz w:val="40"/>
        </w:rPr>
      </w:pPr>
    </w:p>
    <w:p w14:paraId="4C57EB53" w14:textId="77777777" w:rsidR="00561C3C" w:rsidRDefault="00561C3C">
      <w:pPr>
        <w:pStyle w:val="a3"/>
        <w:spacing w:before="206"/>
        <w:rPr>
          <w:sz w:val="40"/>
        </w:rPr>
      </w:pPr>
    </w:p>
    <w:p w14:paraId="1D983BB0" w14:textId="77777777" w:rsidR="00C075F1" w:rsidRDefault="00FA2584">
      <w:pPr>
        <w:rPr>
          <w:sz w:val="40"/>
        </w:rPr>
      </w:pPr>
      <w:r>
        <w:rPr>
          <w:spacing w:val="-2"/>
          <w:sz w:val="40"/>
        </w:rPr>
        <w:t>Statistics</w:t>
      </w:r>
    </w:p>
    <w:p w14:paraId="74369F7C" w14:textId="77777777" w:rsidR="00C075F1" w:rsidRDefault="00FA2584">
      <w:pPr>
        <w:spacing w:before="197"/>
        <w:jc w:val="both"/>
        <w:rPr>
          <w:sz w:val="32"/>
        </w:rPr>
      </w:pPr>
      <w:r>
        <w:rPr>
          <w:sz w:val="32"/>
        </w:rPr>
        <w:lastRenderedPageBreak/>
        <w:t>Employee</w:t>
      </w:r>
      <w:r>
        <w:rPr>
          <w:spacing w:val="-6"/>
          <w:sz w:val="32"/>
        </w:rPr>
        <w:t xml:space="preserve"> </w:t>
      </w:r>
      <w:r>
        <w:rPr>
          <w:sz w:val="32"/>
        </w:rPr>
        <w:t>Number:</w:t>
      </w:r>
      <w:r>
        <w:rPr>
          <w:spacing w:val="-6"/>
          <w:sz w:val="32"/>
        </w:rPr>
        <w:t xml:space="preserve"> </w:t>
      </w:r>
      <w:r>
        <w:rPr>
          <w:sz w:val="32"/>
        </w:rPr>
        <w:t>Men</w:t>
      </w:r>
      <w:r>
        <w:rPr>
          <w:spacing w:val="-6"/>
          <w:sz w:val="32"/>
        </w:rPr>
        <w:t xml:space="preserve"> </w:t>
      </w:r>
      <w:r>
        <w:rPr>
          <w:sz w:val="32"/>
        </w:rPr>
        <w:t>/</w:t>
      </w:r>
      <w:r>
        <w:rPr>
          <w:spacing w:val="-5"/>
          <w:sz w:val="32"/>
        </w:rPr>
        <w:t xml:space="preserve"> </w:t>
      </w:r>
      <w:r>
        <w:rPr>
          <w:spacing w:val="-4"/>
          <w:sz w:val="32"/>
        </w:rPr>
        <w:t>Women</w:t>
      </w:r>
    </w:p>
    <w:p w14:paraId="6E913C00" w14:textId="77777777" w:rsidR="00C075F1" w:rsidRDefault="00C075F1">
      <w:pPr>
        <w:pStyle w:val="a3"/>
        <w:spacing w:after="1"/>
        <w:rPr>
          <w:sz w:val="14"/>
        </w:rPr>
      </w:pPr>
    </w:p>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60"/>
        <w:gridCol w:w="1560"/>
        <w:gridCol w:w="1560"/>
        <w:gridCol w:w="1560"/>
        <w:gridCol w:w="1560"/>
        <w:gridCol w:w="1560"/>
      </w:tblGrid>
      <w:tr w:rsidR="00C075F1" w14:paraId="5A9245DC" w14:textId="77777777">
        <w:trPr>
          <w:trHeight w:val="880"/>
        </w:trPr>
        <w:tc>
          <w:tcPr>
            <w:tcW w:w="1560" w:type="dxa"/>
          </w:tcPr>
          <w:p w14:paraId="54B7B1D4" w14:textId="77777777" w:rsidR="00C075F1" w:rsidRDefault="00FA2584">
            <w:pPr>
              <w:pStyle w:val="TableParagraph"/>
              <w:spacing w:before="13"/>
              <w:rPr>
                <w:sz w:val="24"/>
              </w:rPr>
            </w:pPr>
            <w:r>
              <w:rPr>
                <w:spacing w:val="-2"/>
                <w:sz w:val="24"/>
              </w:rPr>
              <w:t>Principal</w:t>
            </w:r>
          </w:p>
        </w:tc>
        <w:tc>
          <w:tcPr>
            <w:tcW w:w="1560" w:type="dxa"/>
          </w:tcPr>
          <w:p w14:paraId="262DE629" w14:textId="77777777" w:rsidR="00C075F1" w:rsidRDefault="00FA2584">
            <w:pPr>
              <w:pStyle w:val="TableParagraph"/>
              <w:spacing w:before="13"/>
              <w:rPr>
                <w:sz w:val="24"/>
              </w:rPr>
            </w:pPr>
            <w:r>
              <w:rPr>
                <w:spacing w:val="-2"/>
                <w:sz w:val="24"/>
              </w:rPr>
              <w:t>Deputy Principal</w:t>
            </w:r>
          </w:p>
        </w:tc>
        <w:tc>
          <w:tcPr>
            <w:tcW w:w="1560" w:type="dxa"/>
          </w:tcPr>
          <w:p w14:paraId="49E38C0F" w14:textId="77777777" w:rsidR="00C075F1" w:rsidRDefault="00FA2584">
            <w:pPr>
              <w:pStyle w:val="TableParagraph"/>
              <w:spacing w:line="290" w:lineRule="atLeast"/>
              <w:ind w:right="250"/>
              <w:jc w:val="both"/>
              <w:rPr>
                <w:sz w:val="24"/>
              </w:rPr>
            </w:pPr>
            <w:r>
              <w:rPr>
                <w:spacing w:val="-2"/>
                <w:sz w:val="24"/>
              </w:rPr>
              <w:t>Training</w:t>
            </w:r>
            <w:r>
              <w:rPr>
                <w:spacing w:val="-12"/>
                <w:sz w:val="24"/>
              </w:rPr>
              <w:t xml:space="preserve"> </w:t>
            </w:r>
            <w:r>
              <w:rPr>
                <w:spacing w:val="-2"/>
                <w:sz w:val="24"/>
              </w:rPr>
              <w:t>and Educational Stuff</w:t>
            </w:r>
          </w:p>
        </w:tc>
        <w:tc>
          <w:tcPr>
            <w:tcW w:w="1560" w:type="dxa"/>
          </w:tcPr>
          <w:p w14:paraId="3980FB22" w14:textId="77777777" w:rsidR="00C075F1" w:rsidRDefault="00FA2584">
            <w:pPr>
              <w:pStyle w:val="TableParagraph"/>
              <w:spacing w:before="13"/>
              <w:rPr>
                <w:sz w:val="24"/>
              </w:rPr>
            </w:pPr>
            <w:r>
              <w:rPr>
                <w:spacing w:val="-2"/>
                <w:sz w:val="24"/>
              </w:rPr>
              <w:t>Teachers</w:t>
            </w:r>
          </w:p>
        </w:tc>
        <w:tc>
          <w:tcPr>
            <w:tcW w:w="1560" w:type="dxa"/>
          </w:tcPr>
          <w:p w14:paraId="242F1F78" w14:textId="77777777" w:rsidR="00C075F1" w:rsidRDefault="00FA2584">
            <w:pPr>
              <w:pStyle w:val="TableParagraph"/>
              <w:spacing w:before="13"/>
              <w:ind w:right="562"/>
              <w:rPr>
                <w:sz w:val="24"/>
              </w:rPr>
            </w:pPr>
            <w:r>
              <w:rPr>
                <w:spacing w:val="-2"/>
                <w:sz w:val="24"/>
              </w:rPr>
              <w:t>Assistant Manager</w:t>
            </w:r>
          </w:p>
        </w:tc>
        <w:tc>
          <w:tcPr>
            <w:tcW w:w="1560" w:type="dxa"/>
          </w:tcPr>
          <w:p w14:paraId="3ED70973" w14:textId="77777777" w:rsidR="00C075F1" w:rsidRDefault="00FA2584">
            <w:pPr>
              <w:pStyle w:val="TableParagraph"/>
              <w:spacing w:before="13"/>
              <w:rPr>
                <w:sz w:val="24"/>
              </w:rPr>
            </w:pPr>
            <w:r>
              <w:rPr>
                <w:spacing w:val="-2"/>
                <w:sz w:val="24"/>
              </w:rPr>
              <w:t>Military Responsible</w:t>
            </w:r>
          </w:p>
        </w:tc>
      </w:tr>
      <w:tr w:rsidR="00C075F1" w14:paraId="337F1673" w14:textId="77777777">
        <w:trPr>
          <w:trHeight w:val="280"/>
        </w:trPr>
        <w:tc>
          <w:tcPr>
            <w:tcW w:w="1560" w:type="dxa"/>
          </w:tcPr>
          <w:p w14:paraId="388EF4E5" w14:textId="77777777" w:rsidR="00C075F1" w:rsidRDefault="00FA2584">
            <w:pPr>
              <w:pStyle w:val="TableParagraph"/>
              <w:spacing w:before="6" w:line="253" w:lineRule="exact"/>
              <w:rPr>
                <w:sz w:val="24"/>
              </w:rPr>
            </w:pPr>
            <w:r>
              <w:rPr>
                <w:sz w:val="24"/>
              </w:rPr>
              <w:t xml:space="preserve">1 / </w:t>
            </w:r>
            <w:r>
              <w:rPr>
                <w:spacing w:val="-10"/>
                <w:sz w:val="24"/>
              </w:rPr>
              <w:t>0</w:t>
            </w:r>
          </w:p>
        </w:tc>
        <w:tc>
          <w:tcPr>
            <w:tcW w:w="1560" w:type="dxa"/>
          </w:tcPr>
          <w:p w14:paraId="5F55C537" w14:textId="77777777" w:rsidR="00C075F1" w:rsidRDefault="00FA2584">
            <w:pPr>
              <w:pStyle w:val="TableParagraph"/>
              <w:spacing w:before="6" w:line="253" w:lineRule="exact"/>
              <w:rPr>
                <w:sz w:val="24"/>
              </w:rPr>
            </w:pPr>
            <w:r>
              <w:rPr>
                <w:sz w:val="24"/>
              </w:rPr>
              <w:t xml:space="preserve">1 / </w:t>
            </w:r>
            <w:r>
              <w:rPr>
                <w:spacing w:val="-10"/>
                <w:sz w:val="24"/>
              </w:rPr>
              <w:t>2</w:t>
            </w:r>
          </w:p>
        </w:tc>
        <w:tc>
          <w:tcPr>
            <w:tcW w:w="1560" w:type="dxa"/>
          </w:tcPr>
          <w:p w14:paraId="787BA884" w14:textId="77777777" w:rsidR="00C075F1" w:rsidRDefault="00FA2584">
            <w:pPr>
              <w:pStyle w:val="TableParagraph"/>
              <w:spacing w:before="6" w:line="253" w:lineRule="exact"/>
              <w:rPr>
                <w:sz w:val="24"/>
              </w:rPr>
            </w:pPr>
            <w:r>
              <w:rPr>
                <w:sz w:val="24"/>
              </w:rPr>
              <w:t xml:space="preserve">1 / </w:t>
            </w:r>
            <w:r>
              <w:rPr>
                <w:spacing w:val="-10"/>
                <w:sz w:val="24"/>
              </w:rPr>
              <w:t>0</w:t>
            </w:r>
          </w:p>
        </w:tc>
        <w:tc>
          <w:tcPr>
            <w:tcW w:w="1560" w:type="dxa"/>
          </w:tcPr>
          <w:p w14:paraId="3AFCD27B" w14:textId="77777777" w:rsidR="00C075F1" w:rsidRDefault="00FA2584">
            <w:pPr>
              <w:pStyle w:val="TableParagraph"/>
              <w:spacing w:before="6" w:line="253" w:lineRule="exact"/>
              <w:rPr>
                <w:sz w:val="24"/>
              </w:rPr>
            </w:pPr>
            <w:r>
              <w:rPr>
                <w:sz w:val="24"/>
              </w:rPr>
              <w:t xml:space="preserve">36 / </w:t>
            </w:r>
            <w:r>
              <w:rPr>
                <w:spacing w:val="-5"/>
                <w:sz w:val="24"/>
              </w:rPr>
              <w:t>49</w:t>
            </w:r>
          </w:p>
        </w:tc>
        <w:tc>
          <w:tcPr>
            <w:tcW w:w="1560" w:type="dxa"/>
          </w:tcPr>
          <w:p w14:paraId="10237C59" w14:textId="77777777" w:rsidR="00C075F1" w:rsidRDefault="00FA2584">
            <w:pPr>
              <w:pStyle w:val="TableParagraph"/>
              <w:spacing w:before="6" w:line="253" w:lineRule="exact"/>
              <w:rPr>
                <w:sz w:val="24"/>
              </w:rPr>
            </w:pPr>
            <w:r>
              <w:rPr>
                <w:sz w:val="24"/>
              </w:rPr>
              <w:t xml:space="preserve">1 / </w:t>
            </w:r>
            <w:r>
              <w:rPr>
                <w:spacing w:val="-10"/>
                <w:sz w:val="24"/>
              </w:rPr>
              <w:t>0</w:t>
            </w:r>
          </w:p>
        </w:tc>
        <w:tc>
          <w:tcPr>
            <w:tcW w:w="1560" w:type="dxa"/>
          </w:tcPr>
          <w:p w14:paraId="3C6616A2" w14:textId="77777777" w:rsidR="00C075F1" w:rsidRDefault="00FA2584">
            <w:pPr>
              <w:pStyle w:val="TableParagraph"/>
              <w:spacing w:before="6" w:line="253" w:lineRule="exact"/>
              <w:rPr>
                <w:sz w:val="24"/>
              </w:rPr>
            </w:pPr>
            <w:r>
              <w:rPr>
                <w:sz w:val="24"/>
              </w:rPr>
              <w:t xml:space="preserve">1 / </w:t>
            </w:r>
            <w:r>
              <w:rPr>
                <w:spacing w:val="-10"/>
                <w:sz w:val="24"/>
              </w:rPr>
              <w:t>0</w:t>
            </w:r>
          </w:p>
        </w:tc>
      </w:tr>
    </w:tbl>
    <w:p w14:paraId="2D8D0C33" w14:textId="77777777" w:rsidR="00C075F1" w:rsidRDefault="00C075F1">
      <w:pPr>
        <w:pStyle w:val="TableParagraph"/>
        <w:spacing w:line="253" w:lineRule="exact"/>
        <w:rPr>
          <w:sz w:val="24"/>
        </w:rPr>
        <w:sectPr w:rsidR="00C075F1" w:rsidSect="007662DE">
          <w:type w:val="continuous"/>
          <w:pgSz w:w="12240" w:h="15840"/>
          <w:pgMar w:top="1140" w:right="1080" w:bottom="950" w:left="1440" w:header="720" w:footer="720" w:gutter="0"/>
          <w:cols w:space="720"/>
        </w:sectPr>
      </w:pPr>
    </w:p>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60"/>
        <w:gridCol w:w="1560"/>
        <w:gridCol w:w="1560"/>
        <w:gridCol w:w="1560"/>
        <w:gridCol w:w="1560"/>
        <w:gridCol w:w="1560"/>
      </w:tblGrid>
      <w:tr w:rsidR="00C075F1" w14:paraId="3580ABFB" w14:textId="77777777">
        <w:trPr>
          <w:trHeight w:val="579"/>
        </w:trPr>
        <w:tc>
          <w:tcPr>
            <w:tcW w:w="1560" w:type="dxa"/>
          </w:tcPr>
          <w:p w14:paraId="1719D2E0" w14:textId="77777777" w:rsidR="00C075F1" w:rsidRDefault="00FA2584">
            <w:pPr>
              <w:pStyle w:val="TableParagraph"/>
              <w:spacing w:before="4"/>
              <w:rPr>
                <w:sz w:val="24"/>
              </w:rPr>
            </w:pPr>
            <w:r>
              <w:rPr>
                <w:spacing w:val="-2"/>
                <w:sz w:val="24"/>
              </w:rPr>
              <w:t>Psychologist</w:t>
            </w:r>
          </w:p>
        </w:tc>
        <w:tc>
          <w:tcPr>
            <w:tcW w:w="1560" w:type="dxa"/>
          </w:tcPr>
          <w:p w14:paraId="54BBA6C0" w14:textId="19D16E37" w:rsidR="00C075F1" w:rsidRDefault="006323A8">
            <w:pPr>
              <w:pStyle w:val="TableParagraph"/>
              <w:spacing w:before="4"/>
              <w:rPr>
                <w:sz w:val="24"/>
              </w:rPr>
            </w:pPr>
            <w:r>
              <w:rPr>
                <w:spacing w:val="-4"/>
                <w:sz w:val="24"/>
              </w:rPr>
              <w:t>HSA</w:t>
            </w:r>
          </w:p>
        </w:tc>
        <w:tc>
          <w:tcPr>
            <w:tcW w:w="1560" w:type="dxa"/>
          </w:tcPr>
          <w:p w14:paraId="3DF9099D" w14:textId="77777777" w:rsidR="00C075F1" w:rsidRDefault="00FA2584">
            <w:pPr>
              <w:pStyle w:val="TableParagraph"/>
              <w:spacing w:before="4"/>
              <w:rPr>
                <w:sz w:val="24"/>
              </w:rPr>
            </w:pPr>
            <w:r>
              <w:rPr>
                <w:spacing w:val="-2"/>
                <w:sz w:val="24"/>
              </w:rPr>
              <w:t>Librarians</w:t>
            </w:r>
          </w:p>
        </w:tc>
        <w:tc>
          <w:tcPr>
            <w:tcW w:w="1560" w:type="dxa"/>
          </w:tcPr>
          <w:p w14:paraId="15F29B2A" w14:textId="77777777" w:rsidR="00C075F1" w:rsidRDefault="00FA2584">
            <w:pPr>
              <w:pStyle w:val="TableParagraph"/>
              <w:spacing w:line="290" w:lineRule="atLeast"/>
              <w:ind w:right="545"/>
              <w:rPr>
                <w:sz w:val="24"/>
              </w:rPr>
            </w:pPr>
            <w:r>
              <w:rPr>
                <w:spacing w:val="-4"/>
                <w:sz w:val="24"/>
              </w:rPr>
              <w:t xml:space="preserve">Technical </w:t>
            </w:r>
            <w:r>
              <w:rPr>
                <w:spacing w:val="-2"/>
                <w:sz w:val="24"/>
              </w:rPr>
              <w:t>Staff</w:t>
            </w:r>
          </w:p>
        </w:tc>
        <w:tc>
          <w:tcPr>
            <w:tcW w:w="1560" w:type="dxa"/>
          </w:tcPr>
          <w:p w14:paraId="1737468B" w14:textId="77777777" w:rsidR="00C075F1" w:rsidRDefault="00FA2584">
            <w:pPr>
              <w:pStyle w:val="TableParagraph"/>
              <w:spacing w:before="4"/>
              <w:rPr>
                <w:sz w:val="24"/>
              </w:rPr>
            </w:pPr>
            <w:r>
              <w:rPr>
                <w:spacing w:val="-2"/>
                <w:sz w:val="24"/>
              </w:rPr>
              <w:t>Tutors</w:t>
            </w:r>
          </w:p>
        </w:tc>
        <w:tc>
          <w:tcPr>
            <w:tcW w:w="1560" w:type="dxa"/>
          </w:tcPr>
          <w:p w14:paraId="3E9A0362" w14:textId="77777777" w:rsidR="00C075F1" w:rsidRDefault="00FA2584">
            <w:pPr>
              <w:pStyle w:val="TableParagraph"/>
              <w:spacing w:before="4"/>
              <w:rPr>
                <w:sz w:val="24"/>
              </w:rPr>
            </w:pPr>
            <w:r>
              <w:rPr>
                <w:spacing w:val="-2"/>
                <w:sz w:val="24"/>
              </w:rPr>
              <w:t>Secretary</w:t>
            </w:r>
          </w:p>
        </w:tc>
      </w:tr>
      <w:tr w:rsidR="00C075F1" w14:paraId="67EE3BD5" w14:textId="77777777">
        <w:trPr>
          <w:trHeight w:val="274"/>
        </w:trPr>
        <w:tc>
          <w:tcPr>
            <w:tcW w:w="1560" w:type="dxa"/>
          </w:tcPr>
          <w:p w14:paraId="24528CCF" w14:textId="77777777" w:rsidR="00C075F1" w:rsidRDefault="00FA2584">
            <w:pPr>
              <w:pStyle w:val="TableParagraph"/>
              <w:spacing w:line="254" w:lineRule="exact"/>
              <w:rPr>
                <w:sz w:val="24"/>
              </w:rPr>
            </w:pPr>
            <w:r>
              <w:rPr>
                <w:sz w:val="24"/>
              </w:rPr>
              <w:t xml:space="preserve">0 / </w:t>
            </w:r>
            <w:r>
              <w:rPr>
                <w:spacing w:val="-10"/>
                <w:sz w:val="24"/>
              </w:rPr>
              <w:t>1</w:t>
            </w:r>
          </w:p>
        </w:tc>
        <w:tc>
          <w:tcPr>
            <w:tcW w:w="1560" w:type="dxa"/>
          </w:tcPr>
          <w:p w14:paraId="0DF0A5C3" w14:textId="77777777" w:rsidR="00C075F1" w:rsidRDefault="00FA2584">
            <w:pPr>
              <w:pStyle w:val="TableParagraph"/>
              <w:spacing w:line="254" w:lineRule="exact"/>
              <w:rPr>
                <w:sz w:val="24"/>
              </w:rPr>
            </w:pPr>
            <w:r>
              <w:rPr>
                <w:sz w:val="24"/>
              </w:rPr>
              <w:t xml:space="preserve">1 / </w:t>
            </w:r>
            <w:r>
              <w:rPr>
                <w:spacing w:val="-10"/>
                <w:sz w:val="24"/>
              </w:rPr>
              <w:t>1</w:t>
            </w:r>
          </w:p>
        </w:tc>
        <w:tc>
          <w:tcPr>
            <w:tcW w:w="1560" w:type="dxa"/>
          </w:tcPr>
          <w:p w14:paraId="6413E508" w14:textId="77777777" w:rsidR="00C075F1" w:rsidRDefault="00FA2584">
            <w:pPr>
              <w:pStyle w:val="TableParagraph"/>
              <w:spacing w:line="254" w:lineRule="exact"/>
              <w:rPr>
                <w:sz w:val="24"/>
              </w:rPr>
            </w:pPr>
            <w:r>
              <w:rPr>
                <w:sz w:val="24"/>
              </w:rPr>
              <w:t xml:space="preserve">1 / </w:t>
            </w:r>
            <w:r>
              <w:rPr>
                <w:spacing w:val="-10"/>
                <w:sz w:val="24"/>
              </w:rPr>
              <w:t>1</w:t>
            </w:r>
          </w:p>
        </w:tc>
        <w:tc>
          <w:tcPr>
            <w:tcW w:w="1560" w:type="dxa"/>
          </w:tcPr>
          <w:p w14:paraId="6A4650C6" w14:textId="77777777" w:rsidR="00C075F1" w:rsidRDefault="00FA2584">
            <w:pPr>
              <w:pStyle w:val="TableParagraph"/>
              <w:spacing w:line="254" w:lineRule="exact"/>
              <w:rPr>
                <w:sz w:val="24"/>
              </w:rPr>
            </w:pPr>
            <w:r>
              <w:rPr>
                <w:sz w:val="24"/>
              </w:rPr>
              <w:t xml:space="preserve">12 / </w:t>
            </w:r>
            <w:r>
              <w:rPr>
                <w:spacing w:val="-5"/>
                <w:sz w:val="24"/>
              </w:rPr>
              <w:t>22</w:t>
            </w:r>
          </w:p>
        </w:tc>
        <w:tc>
          <w:tcPr>
            <w:tcW w:w="1560" w:type="dxa"/>
          </w:tcPr>
          <w:p w14:paraId="2695B936" w14:textId="77777777" w:rsidR="00C075F1" w:rsidRDefault="00FA2584">
            <w:pPr>
              <w:pStyle w:val="TableParagraph"/>
              <w:spacing w:line="254" w:lineRule="exact"/>
              <w:rPr>
                <w:sz w:val="24"/>
              </w:rPr>
            </w:pPr>
            <w:r>
              <w:rPr>
                <w:sz w:val="24"/>
              </w:rPr>
              <w:t xml:space="preserve">16 / </w:t>
            </w:r>
            <w:r>
              <w:rPr>
                <w:spacing w:val="-5"/>
                <w:sz w:val="24"/>
              </w:rPr>
              <w:t>14</w:t>
            </w:r>
          </w:p>
        </w:tc>
        <w:tc>
          <w:tcPr>
            <w:tcW w:w="1560" w:type="dxa"/>
          </w:tcPr>
          <w:p w14:paraId="58EF1B11" w14:textId="77777777" w:rsidR="00C075F1" w:rsidRDefault="00FA2584">
            <w:pPr>
              <w:pStyle w:val="TableParagraph"/>
              <w:spacing w:line="254" w:lineRule="exact"/>
              <w:rPr>
                <w:sz w:val="24"/>
              </w:rPr>
            </w:pPr>
            <w:r>
              <w:rPr>
                <w:sz w:val="24"/>
              </w:rPr>
              <w:t xml:space="preserve">1 / </w:t>
            </w:r>
            <w:r>
              <w:rPr>
                <w:spacing w:val="-10"/>
                <w:sz w:val="24"/>
              </w:rPr>
              <w:t>2</w:t>
            </w:r>
          </w:p>
        </w:tc>
      </w:tr>
    </w:tbl>
    <w:p w14:paraId="397A405B" w14:textId="77777777" w:rsidR="00C075F1" w:rsidRDefault="00C075F1">
      <w:pPr>
        <w:pStyle w:val="a3"/>
        <w:spacing w:before="226"/>
        <w:rPr>
          <w:sz w:val="32"/>
        </w:rPr>
      </w:pPr>
    </w:p>
    <w:p w14:paraId="2203C511" w14:textId="77777777" w:rsidR="00C075F1" w:rsidRDefault="00FA2584">
      <w:pPr>
        <w:rPr>
          <w:sz w:val="32"/>
        </w:rPr>
      </w:pPr>
      <w:r>
        <w:rPr>
          <w:sz w:val="32"/>
        </w:rPr>
        <w:t>Students</w:t>
      </w:r>
      <w:r>
        <w:rPr>
          <w:spacing w:val="-6"/>
          <w:sz w:val="32"/>
        </w:rPr>
        <w:t xml:space="preserve"> </w:t>
      </w:r>
      <w:r>
        <w:rPr>
          <w:sz w:val="32"/>
        </w:rPr>
        <w:t>Number</w:t>
      </w:r>
      <w:r>
        <w:rPr>
          <w:spacing w:val="-6"/>
          <w:sz w:val="32"/>
        </w:rPr>
        <w:t xml:space="preserve"> </w:t>
      </w:r>
      <w:r>
        <w:rPr>
          <w:sz w:val="32"/>
        </w:rPr>
        <w:t>/</w:t>
      </w:r>
      <w:r>
        <w:rPr>
          <w:spacing w:val="-6"/>
          <w:sz w:val="32"/>
        </w:rPr>
        <w:t xml:space="preserve"> </w:t>
      </w:r>
      <w:r>
        <w:rPr>
          <w:sz w:val="32"/>
        </w:rPr>
        <w:t>Classes</w:t>
      </w:r>
      <w:r>
        <w:rPr>
          <w:spacing w:val="-6"/>
          <w:sz w:val="32"/>
        </w:rPr>
        <w:t xml:space="preserve"> </w:t>
      </w:r>
      <w:r>
        <w:rPr>
          <w:spacing w:val="-2"/>
          <w:sz w:val="32"/>
        </w:rPr>
        <w:t>Number</w:t>
      </w:r>
    </w:p>
    <w:p w14:paraId="05ABE722" w14:textId="77777777" w:rsidR="00C075F1" w:rsidRDefault="00C075F1">
      <w:pPr>
        <w:pStyle w:val="a3"/>
        <w:spacing w:before="2" w:after="1"/>
        <w:rPr>
          <w:sz w:val="14"/>
        </w:rPr>
      </w:pPr>
    </w:p>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60"/>
        <w:gridCol w:w="1180"/>
        <w:gridCol w:w="1160"/>
        <w:gridCol w:w="1180"/>
        <w:gridCol w:w="1160"/>
        <w:gridCol w:w="1180"/>
        <w:gridCol w:w="1160"/>
        <w:gridCol w:w="1180"/>
      </w:tblGrid>
      <w:tr w:rsidR="00C075F1" w14:paraId="1FE6FCD8" w14:textId="77777777">
        <w:trPr>
          <w:trHeight w:val="280"/>
        </w:trPr>
        <w:tc>
          <w:tcPr>
            <w:tcW w:w="1160" w:type="dxa"/>
          </w:tcPr>
          <w:p w14:paraId="2ECEC18B" w14:textId="77777777" w:rsidR="00C075F1" w:rsidRDefault="00FA2584">
            <w:pPr>
              <w:pStyle w:val="TableParagraph"/>
              <w:spacing w:before="11" w:line="249" w:lineRule="exact"/>
              <w:rPr>
                <w:sz w:val="24"/>
              </w:rPr>
            </w:pPr>
            <w:r>
              <w:rPr>
                <w:spacing w:val="-2"/>
                <w:sz w:val="24"/>
              </w:rPr>
              <w:t>Classes</w:t>
            </w:r>
          </w:p>
        </w:tc>
        <w:tc>
          <w:tcPr>
            <w:tcW w:w="1180" w:type="dxa"/>
          </w:tcPr>
          <w:p w14:paraId="4CE3C232" w14:textId="77777777" w:rsidR="00C075F1" w:rsidRDefault="00FA2584">
            <w:pPr>
              <w:pStyle w:val="TableParagraph"/>
              <w:spacing w:before="11" w:line="249" w:lineRule="exact"/>
              <w:ind w:left="104"/>
              <w:rPr>
                <w:sz w:val="24"/>
              </w:rPr>
            </w:pPr>
            <w:r>
              <w:rPr>
                <w:spacing w:val="-10"/>
                <w:sz w:val="24"/>
              </w:rPr>
              <w:t>6</w:t>
            </w:r>
          </w:p>
        </w:tc>
        <w:tc>
          <w:tcPr>
            <w:tcW w:w="1160" w:type="dxa"/>
          </w:tcPr>
          <w:p w14:paraId="589DC3B1" w14:textId="77777777" w:rsidR="00C075F1" w:rsidRDefault="00FA2584">
            <w:pPr>
              <w:pStyle w:val="TableParagraph"/>
              <w:spacing w:before="11" w:line="249" w:lineRule="exact"/>
              <w:rPr>
                <w:sz w:val="24"/>
              </w:rPr>
            </w:pPr>
            <w:r>
              <w:rPr>
                <w:spacing w:val="-10"/>
                <w:sz w:val="24"/>
              </w:rPr>
              <w:t>7</w:t>
            </w:r>
          </w:p>
        </w:tc>
        <w:tc>
          <w:tcPr>
            <w:tcW w:w="1180" w:type="dxa"/>
          </w:tcPr>
          <w:p w14:paraId="37693ABD" w14:textId="77777777" w:rsidR="00C075F1" w:rsidRDefault="00FA2584">
            <w:pPr>
              <w:pStyle w:val="TableParagraph"/>
              <w:spacing w:before="11" w:line="249" w:lineRule="exact"/>
              <w:ind w:left="104"/>
              <w:rPr>
                <w:sz w:val="24"/>
              </w:rPr>
            </w:pPr>
            <w:r>
              <w:rPr>
                <w:spacing w:val="-10"/>
                <w:sz w:val="24"/>
              </w:rPr>
              <w:t>8</w:t>
            </w:r>
          </w:p>
        </w:tc>
        <w:tc>
          <w:tcPr>
            <w:tcW w:w="1160" w:type="dxa"/>
          </w:tcPr>
          <w:p w14:paraId="5AFF2B8A" w14:textId="77777777" w:rsidR="00C075F1" w:rsidRDefault="00FA2584">
            <w:pPr>
              <w:pStyle w:val="TableParagraph"/>
              <w:spacing w:before="11" w:line="249" w:lineRule="exact"/>
              <w:rPr>
                <w:sz w:val="24"/>
              </w:rPr>
            </w:pPr>
            <w:r>
              <w:rPr>
                <w:spacing w:val="-10"/>
                <w:sz w:val="24"/>
              </w:rPr>
              <w:t>9</w:t>
            </w:r>
          </w:p>
        </w:tc>
        <w:tc>
          <w:tcPr>
            <w:tcW w:w="1180" w:type="dxa"/>
          </w:tcPr>
          <w:p w14:paraId="0A3646E5" w14:textId="77777777" w:rsidR="00C075F1" w:rsidRDefault="00FA2584">
            <w:pPr>
              <w:pStyle w:val="TableParagraph"/>
              <w:spacing w:before="11" w:line="249" w:lineRule="exact"/>
              <w:ind w:left="104"/>
              <w:rPr>
                <w:sz w:val="24"/>
              </w:rPr>
            </w:pPr>
            <w:r>
              <w:rPr>
                <w:spacing w:val="-5"/>
                <w:sz w:val="24"/>
              </w:rPr>
              <w:t>10</w:t>
            </w:r>
          </w:p>
        </w:tc>
        <w:tc>
          <w:tcPr>
            <w:tcW w:w="1160" w:type="dxa"/>
          </w:tcPr>
          <w:p w14:paraId="5F4A7909" w14:textId="77777777" w:rsidR="00C075F1" w:rsidRDefault="00FA2584">
            <w:pPr>
              <w:pStyle w:val="TableParagraph"/>
              <w:spacing w:before="11" w:line="249" w:lineRule="exact"/>
              <w:rPr>
                <w:sz w:val="24"/>
              </w:rPr>
            </w:pPr>
            <w:r>
              <w:rPr>
                <w:spacing w:val="-5"/>
                <w:sz w:val="24"/>
              </w:rPr>
              <w:t>11</w:t>
            </w:r>
          </w:p>
        </w:tc>
        <w:tc>
          <w:tcPr>
            <w:tcW w:w="1180" w:type="dxa"/>
          </w:tcPr>
          <w:p w14:paraId="471230CD" w14:textId="77777777" w:rsidR="00C075F1" w:rsidRDefault="00FA2584">
            <w:pPr>
              <w:pStyle w:val="TableParagraph"/>
              <w:spacing w:before="11" w:line="249" w:lineRule="exact"/>
              <w:ind w:left="104"/>
              <w:rPr>
                <w:sz w:val="24"/>
              </w:rPr>
            </w:pPr>
            <w:r>
              <w:rPr>
                <w:spacing w:val="-2"/>
                <w:sz w:val="24"/>
              </w:rPr>
              <w:t>Total</w:t>
            </w:r>
          </w:p>
        </w:tc>
      </w:tr>
      <w:tr w:rsidR="00C075F1" w14:paraId="570CA708" w14:textId="77777777">
        <w:trPr>
          <w:trHeight w:val="300"/>
        </w:trPr>
        <w:tc>
          <w:tcPr>
            <w:tcW w:w="1160" w:type="dxa"/>
          </w:tcPr>
          <w:p w14:paraId="7B7EB22C" w14:textId="77777777" w:rsidR="00C075F1" w:rsidRDefault="00FA2584">
            <w:pPr>
              <w:pStyle w:val="TableParagraph"/>
              <w:spacing w:before="19" w:line="261" w:lineRule="exact"/>
              <w:rPr>
                <w:sz w:val="24"/>
              </w:rPr>
            </w:pPr>
            <w:r>
              <w:rPr>
                <w:spacing w:val="-2"/>
                <w:sz w:val="24"/>
              </w:rPr>
              <w:t>Numbers</w:t>
            </w:r>
          </w:p>
        </w:tc>
        <w:tc>
          <w:tcPr>
            <w:tcW w:w="1180" w:type="dxa"/>
          </w:tcPr>
          <w:p w14:paraId="46863BAB" w14:textId="77777777" w:rsidR="00C075F1" w:rsidRDefault="00FA2584">
            <w:pPr>
              <w:pStyle w:val="TableParagraph"/>
              <w:spacing w:before="19" w:line="261" w:lineRule="exact"/>
              <w:ind w:left="104"/>
              <w:rPr>
                <w:sz w:val="24"/>
              </w:rPr>
            </w:pPr>
            <w:r>
              <w:rPr>
                <w:sz w:val="24"/>
              </w:rPr>
              <w:t xml:space="preserve">39 / </w:t>
            </w:r>
            <w:r>
              <w:rPr>
                <w:spacing w:val="-10"/>
                <w:sz w:val="24"/>
              </w:rPr>
              <w:t>2</w:t>
            </w:r>
          </w:p>
        </w:tc>
        <w:tc>
          <w:tcPr>
            <w:tcW w:w="1160" w:type="dxa"/>
          </w:tcPr>
          <w:p w14:paraId="26ABE85D" w14:textId="77777777" w:rsidR="00C075F1" w:rsidRDefault="00FA2584">
            <w:pPr>
              <w:pStyle w:val="TableParagraph"/>
              <w:spacing w:before="19" w:line="261" w:lineRule="exact"/>
              <w:rPr>
                <w:sz w:val="24"/>
              </w:rPr>
            </w:pPr>
            <w:r>
              <w:rPr>
                <w:sz w:val="24"/>
              </w:rPr>
              <w:t xml:space="preserve">61 / </w:t>
            </w:r>
            <w:r>
              <w:rPr>
                <w:spacing w:val="-10"/>
                <w:sz w:val="24"/>
              </w:rPr>
              <w:t>3</w:t>
            </w:r>
          </w:p>
        </w:tc>
        <w:tc>
          <w:tcPr>
            <w:tcW w:w="1180" w:type="dxa"/>
          </w:tcPr>
          <w:p w14:paraId="2BFDF813" w14:textId="77777777" w:rsidR="00C075F1" w:rsidRDefault="00FA2584">
            <w:pPr>
              <w:pStyle w:val="TableParagraph"/>
              <w:spacing w:before="19" w:line="261" w:lineRule="exact"/>
              <w:ind w:left="104"/>
              <w:rPr>
                <w:sz w:val="24"/>
              </w:rPr>
            </w:pPr>
            <w:r>
              <w:rPr>
                <w:sz w:val="24"/>
              </w:rPr>
              <w:t xml:space="preserve">72 / </w:t>
            </w:r>
            <w:r>
              <w:rPr>
                <w:spacing w:val="-10"/>
                <w:sz w:val="24"/>
              </w:rPr>
              <w:t>3</w:t>
            </w:r>
          </w:p>
        </w:tc>
        <w:tc>
          <w:tcPr>
            <w:tcW w:w="1160" w:type="dxa"/>
          </w:tcPr>
          <w:p w14:paraId="4922C4E6" w14:textId="77777777" w:rsidR="00C075F1" w:rsidRDefault="00FA2584">
            <w:pPr>
              <w:pStyle w:val="TableParagraph"/>
              <w:spacing w:before="19" w:line="261" w:lineRule="exact"/>
              <w:rPr>
                <w:sz w:val="24"/>
              </w:rPr>
            </w:pPr>
            <w:r>
              <w:rPr>
                <w:sz w:val="24"/>
              </w:rPr>
              <w:t xml:space="preserve">80 / </w:t>
            </w:r>
            <w:r>
              <w:rPr>
                <w:spacing w:val="-10"/>
                <w:sz w:val="24"/>
              </w:rPr>
              <w:t>4</w:t>
            </w:r>
          </w:p>
        </w:tc>
        <w:tc>
          <w:tcPr>
            <w:tcW w:w="1180" w:type="dxa"/>
          </w:tcPr>
          <w:p w14:paraId="55E876C8" w14:textId="77777777" w:rsidR="00C075F1" w:rsidRDefault="00FA2584">
            <w:pPr>
              <w:pStyle w:val="TableParagraph"/>
              <w:spacing w:before="19" w:line="261" w:lineRule="exact"/>
              <w:ind w:left="104"/>
              <w:rPr>
                <w:sz w:val="24"/>
              </w:rPr>
            </w:pPr>
            <w:r>
              <w:rPr>
                <w:sz w:val="24"/>
              </w:rPr>
              <w:t xml:space="preserve">77 / </w:t>
            </w:r>
            <w:r>
              <w:rPr>
                <w:spacing w:val="-10"/>
                <w:sz w:val="24"/>
              </w:rPr>
              <w:t>4</w:t>
            </w:r>
          </w:p>
        </w:tc>
        <w:tc>
          <w:tcPr>
            <w:tcW w:w="1160" w:type="dxa"/>
          </w:tcPr>
          <w:p w14:paraId="5221BE95" w14:textId="77777777" w:rsidR="00C075F1" w:rsidRDefault="00FA2584">
            <w:pPr>
              <w:pStyle w:val="TableParagraph"/>
              <w:spacing w:before="19" w:line="261" w:lineRule="exact"/>
              <w:rPr>
                <w:sz w:val="24"/>
              </w:rPr>
            </w:pPr>
            <w:r>
              <w:rPr>
                <w:sz w:val="24"/>
              </w:rPr>
              <w:t xml:space="preserve">68 / </w:t>
            </w:r>
            <w:r>
              <w:rPr>
                <w:spacing w:val="-10"/>
                <w:sz w:val="24"/>
              </w:rPr>
              <w:t>4</w:t>
            </w:r>
          </w:p>
        </w:tc>
        <w:tc>
          <w:tcPr>
            <w:tcW w:w="1180" w:type="dxa"/>
          </w:tcPr>
          <w:p w14:paraId="7399317E" w14:textId="77777777" w:rsidR="00C075F1" w:rsidRDefault="00FA2584">
            <w:pPr>
              <w:pStyle w:val="TableParagraph"/>
              <w:spacing w:before="19" w:line="261" w:lineRule="exact"/>
              <w:ind w:left="104"/>
              <w:rPr>
                <w:sz w:val="24"/>
              </w:rPr>
            </w:pPr>
            <w:r>
              <w:rPr>
                <w:sz w:val="24"/>
              </w:rPr>
              <w:t xml:space="preserve">387 / </w:t>
            </w:r>
            <w:r>
              <w:rPr>
                <w:spacing w:val="-5"/>
                <w:sz w:val="24"/>
              </w:rPr>
              <w:t>20</w:t>
            </w:r>
          </w:p>
        </w:tc>
      </w:tr>
    </w:tbl>
    <w:p w14:paraId="1B70CC47" w14:textId="77777777" w:rsidR="00C075F1" w:rsidRDefault="00C075F1">
      <w:pPr>
        <w:pStyle w:val="a3"/>
        <w:spacing w:before="201"/>
        <w:rPr>
          <w:sz w:val="32"/>
        </w:rPr>
      </w:pPr>
    </w:p>
    <w:p w14:paraId="5159889F" w14:textId="3722F1D2" w:rsidR="00C075F1" w:rsidRDefault="00FA2584">
      <w:pPr>
        <w:pStyle w:val="1"/>
      </w:pPr>
      <w:r>
        <w:t>Class</w:t>
      </w:r>
      <w:r>
        <w:rPr>
          <w:spacing w:val="-4"/>
        </w:rPr>
        <w:t xml:space="preserve"> </w:t>
      </w:r>
      <w:r>
        <w:t>of</w:t>
      </w:r>
      <w:r>
        <w:rPr>
          <w:spacing w:val="-3"/>
        </w:rPr>
        <w:t xml:space="preserve"> </w:t>
      </w:r>
      <w:r>
        <w:rPr>
          <w:spacing w:val="-4"/>
        </w:rPr>
        <w:t>202</w:t>
      </w:r>
      <w:r w:rsidR="00CD463F">
        <w:rPr>
          <w:spacing w:val="-4"/>
        </w:rPr>
        <w:t>4</w:t>
      </w:r>
    </w:p>
    <w:p w14:paraId="72DB2AE1" w14:textId="2A2854FD" w:rsidR="00C075F1" w:rsidRDefault="00FA2584">
      <w:pPr>
        <w:pStyle w:val="a3"/>
        <w:spacing w:before="196"/>
      </w:pPr>
      <w:r>
        <w:t>There</w:t>
      </w:r>
      <w:r>
        <w:rPr>
          <w:spacing w:val="-3"/>
        </w:rPr>
        <w:t xml:space="preserve"> </w:t>
      </w:r>
      <w:r>
        <w:t>were</w:t>
      </w:r>
      <w:r>
        <w:rPr>
          <w:spacing w:val="-3"/>
        </w:rPr>
        <w:t xml:space="preserve"> </w:t>
      </w:r>
      <w:r w:rsidRPr="006323A8">
        <w:rPr>
          <w:b/>
          <w:bCs/>
        </w:rPr>
        <w:t>5</w:t>
      </w:r>
      <w:r w:rsidR="006323A8" w:rsidRPr="006323A8">
        <w:rPr>
          <w:b/>
          <w:bCs/>
        </w:rPr>
        <w:t>2</w:t>
      </w:r>
      <w:r w:rsidRPr="006323A8">
        <w:rPr>
          <w:b/>
          <w:bCs/>
          <w:spacing w:val="-3"/>
        </w:rPr>
        <w:t xml:space="preserve"> </w:t>
      </w:r>
      <w:r w:rsidRPr="006323A8">
        <w:rPr>
          <w:b/>
          <w:bCs/>
        </w:rPr>
        <w:t>graduates</w:t>
      </w:r>
      <w:r>
        <w:rPr>
          <w:spacing w:val="-2"/>
        </w:rPr>
        <w:t xml:space="preserve"> </w:t>
      </w:r>
      <w:r>
        <w:t>in</w:t>
      </w:r>
      <w:r>
        <w:rPr>
          <w:spacing w:val="-3"/>
        </w:rPr>
        <w:t xml:space="preserve"> </w:t>
      </w:r>
      <w:r>
        <w:t>the</w:t>
      </w:r>
      <w:r>
        <w:rPr>
          <w:spacing w:val="-3"/>
        </w:rPr>
        <w:t xml:space="preserve"> </w:t>
      </w:r>
      <w:r>
        <w:t>Class</w:t>
      </w:r>
      <w:r>
        <w:rPr>
          <w:spacing w:val="-3"/>
        </w:rPr>
        <w:t xml:space="preserve"> </w:t>
      </w:r>
      <w:r>
        <w:t>of</w:t>
      </w:r>
      <w:r>
        <w:rPr>
          <w:spacing w:val="-2"/>
        </w:rPr>
        <w:t xml:space="preserve"> 202</w:t>
      </w:r>
      <w:r w:rsidR="006323A8">
        <w:rPr>
          <w:spacing w:val="-2"/>
        </w:rPr>
        <w:t>4</w:t>
      </w:r>
      <w:r>
        <w:rPr>
          <w:spacing w:val="-2"/>
        </w:rPr>
        <w:t>.</w:t>
      </w:r>
    </w:p>
    <w:p w14:paraId="5D08E1E3" w14:textId="77777777" w:rsidR="00C075F1" w:rsidRDefault="00FA2584">
      <w:pPr>
        <w:pStyle w:val="a4"/>
        <w:numPr>
          <w:ilvl w:val="0"/>
          <w:numId w:val="1"/>
        </w:numPr>
        <w:tabs>
          <w:tab w:val="left" w:pos="719"/>
        </w:tabs>
        <w:spacing w:before="183"/>
        <w:ind w:left="719" w:hanging="359"/>
        <w:rPr>
          <w:sz w:val="24"/>
        </w:rPr>
      </w:pPr>
      <w:r>
        <w:rPr>
          <w:sz w:val="24"/>
        </w:rPr>
        <w:t>79%</w:t>
      </w:r>
      <w:r>
        <w:rPr>
          <w:spacing w:val="-1"/>
          <w:sz w:val="24"/>
        </w:rPr>
        <w:t xml:space="preserve"> </w:t>
      </w:r>
      <w:r>
        <w:rPr>
          <w:sz w:val="24"/>
        </w:rPr>
        <w:t>earned</w:t>
      </w:r>
      <w:r>
        <w:rPr>
          <w:spacing w:val="-1"/>
          <w:sz w:val="24"/>
        </w:rPr>
        <w:t xml:space="preserve"> </w:t>
      </w:r>
      <w:r>
        <w:rPr>
          <w:sz w:val="24"/>
        </w:rPr>
        <w:t>a</w:t>
      </w:r>
      <w:r>
        <w:rPr>
          <w:spacing w:val="-1"/>
          <w:sz w:val="24"/>
        </w:rPr>
        <w:t xml:space="preserve"> </w:t>
      </w:r>
      <w:r>
        <w:rPr>
          <w:sz w:val="24"/>
        </w:rPr>
        <w:t>4.01 –</w:t>
      </w:r>
      <w:r>
        <w:rPr>
          <w:spacing w:val="-1"/>
          <w:sz w:val="24"/>
        </w:rPr>
        <w:t xml:space="preserve"> </w:t>
      </w:r>
      <w:r>
        <w:rPr>
          <w:sz w:val="24"/>
        </w:rPr>
        <w:t>5.00</w:t>
      </w:r>
      <w:r>
        <w:rPr>
          <w:spacing w:val="-1"/>
          <w:sz w:val="24"/>
        </w:rPr>
        <w:t xml:space="preserve"> </w:t>
      </w:r>
      <w:r>
        <w:rPr>
          <w:sz w:val="24"/>
        </w:rPr>
        <w:t xml:space="preserve">grade </w:t>
      </w:r>
      <w:r>
        <w:rPr>
          <w:spacing w:val="-2"/>
          <w:sz w:val="24"/>
        </w:rPr>
        <w:t>average,</w:t>
      </w:r>
    </w:p>
    <w:p w14:paraId="38CEADE3" w14:textId="77777777" w:rsidR="00C075F1" w:rsidRDefault="00FA2584">
      <w:pPr>
        <w:pStyle w:val="a4"/>
        <w:numPr>
          <w:ilvl w:val="0"/>
          <w:numId w:val="1"/>
        </w:numPr>
        <w:tabs>
          <w:tab w:val="left" w:pos="719"/>
        </w:tabs>
        <w:ind w:left="719" w:hanging="359"/>
        <w:rPr>
          <w:sz w:val="24"/>
        </w:rPr>
      </w:pPr>
      <w:r>
        <w:rPr>
          <w:sz w:val="24"/>
        </w:rPr>
        <w:t>21%</w:t>
      </w:r>
      <w:r>
        <w:rPr>
          <w:spacing w:val="-1"/>
          <w:sz w:val="24"/>
        </w:rPr>
        <w:t xml:space="preserve"> </w:t>
      </w:r>
      <w:r>
        <w:rPr>
          <w:sz w:val="24"/>
        </w:rPr>
        <w:t>earned</w:t>
      </w:r>
      <w:r>
        <w:rPr>
          <w:spacing w:val="-1"/>
          <w:sz w:val="24"/>
        </w:rPr>
        <w:t xml:space="preserve"> </w:t>
      </w:r>
      <w:r>
        <w:rPr>
          <w:sz w:val="24"/>
        </w:rPr>
        <w:t>a</w:t>
      </w:r>
      <w:r>
        <w:rPr>
          <w:spacing w:val="-1"/>
          <w:sz w:val="24"/>
        </w:rPr>
        <w:t xml:space="preserve"> </w:t>
      </w:r>
      <w:r>
        <w:rPr>
          <w:sz w:val="24"/>
        </w:rPr>
        <w:t>3.01 –</w:t>
      </w:r>
      <w:r>
        <w:rPr>
          <w:spacing w:val="-1"/>
          <w:sz w:val="24"/>
        </w:rPr>
        <w:t xml:space="preserve"> </w:t>
      </w:r>
      <w:r>
        <w:rPr>
          <w:sz w:val="24"/>
        </w:rPr>
        <w:t>4.00</w:t>
      </w:r>
      <w:r>
        <w:rPr>
          <w:spacing w:val="-1"/>
          <w:sz w:val="24"/>
        </w:rPr>
        <w:t xml:space="preserve"> </w:t>
      </w:r>
      <w:r>
        <w:rPr>
          <w:sz w:val="24"/>
        </w:rPr>
        <w:t xml:space="preserve">grade </w:t>
      </w:r>
      <w:r>
        <w:rPr>
          <w:spacing w:val="-2"/>
          <w:sz w:val="24"/>
        </w:rPr>
        <w:t>average.</w:t>
      </w:r>
    </w:p>
    <w:p w14:paraId="6BF1B0EF" w14:textId="53417824" w:rsidR="00C075F1" w:rsidRDefault="00FA2584">
      <w:pPr>
        <w:pStyle w:val="a3"/>
        <w:spacing w:before="183" w:line="259" w:lineRule="auto"/>
      </w:pPr>
      <w:r>
        <w:t>The</w:t>
      </w:r>
      <w:r>
        <w:rPr>
          <w:spacing w:val="-6"/>
        </w:rPr>
        <w:t xml:space="preserve"> </w:t>
      </w:r>
      <w:r>
        <w:t>college</w:t>
      </w:r>
      <w:r>
        <w:rPr>
          <w:spacing w:val="-6"/>
        </w:rPr>
        <w:t xml:space="preserve"> </w:t>
      </w:r>
      <w:r>
        <w:t>admission</w:t>
      </w:r>
      <w:r>
        <w:rPr>
          <w:spacing w:val="-6"/>
        </w:rPr>
        <w:t xml:space="preserve"> </w:t>
      </w:r>
      <w:r>
        <w:t>rate</w:t>
      </w:r>
      <w:r>
        <w:rPr>
          <w:spacing w:val="-6"/>
        </w:rPr>
        <w:t xml:space="preserve"> </w:t>
      </w:r>
      <w:r>
        <w:t>among</w:t>
      </w:r>
      <w:r>
        <w:rPr>
          <w:spacing w:val="-6"/>
        </w:rPr>
        <w:t xml:space="preserve"> </w:t>
      </w:r>
      <w:r>
        <w:t>the</w:t>
      </w:r>
      <w:r>
        <w:rPr>
          <w:spacing w:val="-6"/>
        </w:rPr>
        <w:t xml:space="preserve"> </w:t>
      </w:r>
      <w:r>
        <w:t>graduates</w:t>
      </w:r>
      <w:r>
        <w:rPr>
          <w:spacing w:val="-6"/>
        </w:rPr>
        <w:t xml:space="preserve"> </w:t>
      </w:r>
      <w:r>
        <w:t>of</w:t>
      </w:r>
      <w:r>
        <w:rPr>
          <w:spacing w:val="-6"/>
        </w:rPr>
        <w:t xml:space="preserve"> </w:t>
      </w:r>
      <w:r>
        <w:t>the</w:t>
      </w:r>
      <w:r>
        <w:rPr>
          <w:spacing w:val="-6"/>
        </w:rPr>
        <w:t xml:space="preserve"> </w:t>
      </w:r>
      <w:r>
        <w:t>Ganja</w:t>
      </w:r>
      <w:r>
        <w:rPr>
          <w:spacing w:val="-6"/>
        </w:rPr>
        <w:t xml:space="preserve"> </w:t>
      </w:r>
      <w:r>
        <w:t>City</w:t>
      </w:r>
      <w:r>
        <w:rPr>
          <w:spacing w:val="-6"/>
        </w:rPr>
        <w:t xml:space="preserve"> </w:t>
      </w:r>
      <w:r>
        <w:t>Physics,</w:t>
      </w:r>
      <w:r>
        <w:rPr>
          <w:spacing w:val="-6"/>
        </w:rPr>
        <w:t xml:space="preserve"> </w:t>
      </w:r>
      <w:r>
        <w:t>Mathematics,</w:t>
      </w:r>
      <w:r>
        <w:rPr>
          <w:spacing w:val="-6"/>
        </w:rPr>
        <w:t xml:space="preserve"> </w:t>
      </w:r>
      <w:r>
        <w:t xml:space="preserve">and Informatics </w:t>
      </w:r>
      <w:r w:rsidR="006323A8">
        <w:t>specialized</w:t>
      </w:r>
      <w:r>
        <w:t xml:space="preserve"> Lyceum in 202</w:t>
      </w:r>
      <w:r w:rsidR="006323A8">
        <w:t>4</w:t>
      </w:r>
      <w:r>
        <w:t xml:space="preserve"> comprises 100%.</w:t>
      </w:r>
    </w:p>
    <w:p w14:paraId="321DA800" w14:textId="77777777" w:rsidR="00C075F1" w:rsidRDefault="00C075F1">
      <w:pPr>
        <w:pStyle w:val="a3"/>
      </w:pPr>
    </w:p>
    <w:p w14:paraId="36C2E67C" w14:textId="77777777" w:rsidR="00C075F1" w:rsidRDefault="00C075F1">
      <w:pPr>
        <w:pStyle w:val="a3"/>
        <w:spacing w:before="53"/>
      </w:pPr>
    </w:p>
    <w:p w14:paraId="6E10FEC2" w14:textId="77777777" w:rsidR="00C075F1" w:rsidRDefault="00FA2584">
      <w:pPr>
        <w:pStyle w:val="1"/>
      </w:pPr>
      <w:r>
        <w:t>Contact</w:t>
      </w:r>
      <w:r>
        <w:rPr>
          <w:spacing w:val="-16"/>
        </w:rPr>
        <w:t xml:space="preserve"> </w:t>
      </w:r>
      <w:r>
        <w:rPr>
          <w:spacing w:val="-2"/>
        </w:rPr>
        <w:t>Information</w:t>
      </w:r>
    </w:p>
    <w:p w14:paraId="1D0A3EE8" w14:textId="77777777" w:rsidR="00C075F1" w:rsidRDefault="00FA2584">
      <w:pPr>
        <w:pStyle w:val="a3"/>
        <w:spacing w:before="196"/>
      </w:pPr>
      <w:r>
        <w:t xml:space="preserve">Rashad </w:t>
      </w:r>
      <w:proofErr w:type="spellStart"/>
      <w:r>
        <w:rPr>
          <w:spacing w:val="-2"/>
        </w:rPr>
        <w:t>Gadirov</w:t>
      </w:r>
      <w:proofErr w:type="spellEnd"/>
      <w:r>
        <w:rPr>
          <w:spacing w:val="-2"/>
        </w:rPr>
        <w:t>,</w:t>
      </w:r>
    </w:p>
    <w:p w14:paraId="2D1C0973" w14:textId="06D43C35" w:rsidR="00C075F1" w:rsidRDefault="00FA2584">
      <w:pPr>
        <w:pStyle w:val="a3"/>
        <w:spacing w:before="183" w:line="391" w:lineRule="auto"/>
        <w:ind w:right="4664"/>
      </w:pPr>
      <w:r>
        <w:t>School</w:t>
      </w:r>
      <w:r>
        <w:rPr>
          <w:spacing w:val="-13"/>
        </w:rPr>
        <w:t xml:space="preserve"> </w:t>
      </w:r>
      <w:r>
        <w:t>Principal</w:t>
      </w:r>
      <w:r>
        <w:rPr>
          <w:spacing w:val="-13"/>
        </w:rPr>
        <w:t xml:space="preserve"> </w:t>
      </w:r>
      <w:r>
        <w:t>and</w:t>
      </w:r>
      <w:r>
        <w:rPr>
          <w:spacing w:val="-13"/>
        </w:rPr>
        <w:t xml:space="preserve"> </w:t>
      </w:r>
      <w:r>
        <w:t>Counselor</w:t>
      </w:r>
    </w:p>
    <w:p w14:paraId="1716748E" w14:textId="617D2E07" w:rsidR="006323A8" w:rsidRDefault="0090439F">
      <w:pPr>
        <w:pStyle w:val="a3"/>
        <w:spacing w:before="183" w:line="391" w:lineRule="auto"/>
        <w:ind w:right="4664"/>
      </w:pPr>
      <w:hyperlink r:id="rId6" w:history="1">
        <w:r w:rsidR="007662DE" w:rsidRPr="00255667">
          <w:rPr>
            <w:rStyle w:val="a5"/>
          </w:rPr>
          <w:t>Ganja.lisey@edu.gov.az</w:t>
        </w:r>
      </w:hyperlink>
    </w:p>
    <w:p w14:paraId="27A338FA" w14:textId="77777777" w:rsidR="00C075F1" w:rsidRDefault="00FA2584">
      <w:pPr>
        <w:pStyle w:val="a3"/>
        <w:spacing w:line="290" w:lineRule="exact"/>
      </w:pPr>
      <w:r>
        <w:t xml:space="preserve">+994 50 550 73 </w:t>
      </w:r>
      <w:r>
        <w:rPr>
          <w:spacing w:val="-5"/>
        </w:rPr>
        <w:t>31</w:t>
      </w:r>
    </w:p>
    <w:sectPr w:rsidR="00C075F1">
      <w:type w:val="continuous"/>
      <w:pgSz w:w="12240" w:h="15840"/>
      <w:pgMar w:top="110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42EE0"/>
    <w:multiLevelType w:val="hybridMultilevel"/>
    <w:tmpl w:val="FC7A8D80"/>
    <w:lvl w:ilvl="0" w:tplc="E6AAC1D0">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D5D4B974">
      <w:numFmt w:val="bullet"/>
      <w:lvlText w:val="•"/>
      <w:lvlJc w:val="left"/>
      <w:pPr>
        <w:ind w:left="1620" w:hanging="360"/>
      </w:pPr>
      <w:rPr>
        <w:rFonts w:hint="default"/>
        <w:lang w:val="en-US" w:eastAsia="en-US" w:bidi="ar-SA"/>
      </w:rPr>
    </w:lvl>
    <w:lvl w:ilvl="2" w:tplc="205CBE68">
      <w:numFmt w:val="bullet"/>
      <w:lvlText w:val="•"/>
      <w:lvlJc w:val="left"/>
      <w:pPr>
        <w:ind w:left="2520" w:hanging="360"/>
      </w:pPr>
      <w:rPr>
        <w:rFonts w:hint="default"/>
        <w:lang w:val="en-US" w:eastAsia="en-US" w:bidi="ar-SA"/>
      </w:rPr>
    </w:lvl>
    <w:lvl w:ilvl="3" w:tplc="22BCE752">
      <w:numFmt w:val="bullet"/>
      <w:lvlText w:val="•"/>
      <w:lvlJc w:val="left"/>
      <w:pPr>
        <w:ind w:left="3420" w:hanging="360"/>
      </w:pPr>
      <w:rPr>
        <w:rFonts w:hint="default"/>
        <w:lang w:val="en-US" w:eastAsia="en-US" w:bidi="ar-SA"/>
      </w:rPr>
    </w:lvl>
    <w:lvl w:ilvl="4" w:tplc="BD1A392A">
      <w:numFmt w:val="bullet"/>
      <w:lvlText w:val="•"/>
      <w:lvlJc w:val="left"/>
      <w:pPr>
        <w:ind w:left="4320" w:hanging="360"/>
      </w:pPr>
      <w:rPr>
        <w:rFonts w:hint="default"/>
        <w:lang w:val="en-US" w:eastAsia="en-US" w:bidi="ar-SA"/>
      </w:rPr>
    </w:lvl>
    <w:lvl w:ilvl="5" w:tplc="76E003CA">
      <w:numFmt w:val="bullet"/>
      <w:lvlText w:val="•"/>
      <w:lvlJc w:val="left"/>
      <w:pPr>
        <w:ind w:left="5220" w:hanging="360"/>
      </w:pPr>
      <w:rPr>
        <w:rFonts w:hint="default"/>
        <w:lang w:val="en-US" w:eastAsia="en-US" w:bidi="ar-SA"/>
      </w:rPr>
    </w:lvl>
    <w:lvl w:ilvl="6" w:tplc="D37273DA">
      <w:numFmt w:val="bullet"/>
      <w:lvlText w:val="•"/>
      <w:lvlJc w:val="left"/>
      <w:pPr>
        <w:ind w:left="6120" w:hanging="360"/>
      </w:pPr>
      <w:rPr>
        <w:rFonts w:hint="default"/>
        <w:lang w:val="en-US" w:eastAsia="en-US" w:bidi="ar-SA"/>
      </w:rPr>
    </w:lvl>
    <w:lvl w:ilvl="7" w:tplc="15CA608A">
      <w:numFmt w:val="bullet"/>
      <w:lvlText w:val="•"/>
      <w:lvlJc w:val="left"/>
      <w:pPr>
        <w:ind w:left="7020" w:hanging="360"/>
      </w:pPr>
      <w:rPr>
        <w:rFonts w:hint="default"/>
        <w:lang w:val="en-US" w:eastAsia="en-US" w:bidi="ar-SA"/>
      </w:rPr>
    </w:lvl>
    <w:lvl w:ilvl="8" w:tplc="1188CC78">
      <w:numFmt w:val="bullet"/>
      <w:lvlText w:val="•"/>
      <w:lvlJc w:val="left"/>
      <w:pPr>
        <w:ind w:left="792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F1"/>
    <w:rsid w:val="00112904"/>
    <w:rsid w:val="001A0709"/>
    <w:rsid w:val="00282700"/>
    <w:rsid w:val="00561C3C"/>
    <w:rsid w:val="00632251"/>
    <w:rsid w:val="006323A8"/>
    <w:rsid w:val="007662DE"/>
    <w:rsid w:val="00826982"/>
    <w:rsid w:val="0090439F"/>
    <w:rsid w:val="00B17254"/>
    <w:rsid w:val="00C075F1"/>
    <w:rsid w:val="00C71C75"/>
    <w:rsid w:val="00CD463F"/>
    <w:rsid w:val="00DD11C7"/>
    <w:rsid w:val="00F9201C"/>
    <w:rsid w:val="00FA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D1F04"/>
  <w15:docId w15:val="{0B0A973B-7C98-456E-A174-F382DD12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23"/>
      <w:ind w:left="719" w:hanging="359"/>
    </w:pPr>
  </w:style>
  <w:style w:type="paragraph" w:customStyle="1" w:styleId="TableParagraph">
    <w:name w:val="Table Paragraph"/>
    <w:basedOn w:val="a"/>
    <w:uiPriority w:val="1"/>
    <w:qFormat/>
    <w:pPr>
      <w:ind w:left="94"/>
    </w:pPr>
  </w:style>
  <w:style w:type="character" w:styleId="a5">
    <w:name w:val="Hyperlink"/>
    <w:basedOn w:val="a0"/>
    <w:uiPriority w:val="99"/>
    <w:unhideWhenUsed/>
    <w:rsid w:val="007662DE"/>
    <w:rPr>
      <w:color w:val="0000FF" w:themeColor="hyperlink"/>
      <w:u w:val="single"/>
    </w:rPr>
  </w:style>
  <w:style w:type="character" w:styleId="a6">
    <w:name w:val="Unresolved Mention"/>
    <w:basedOn w:val="a0"/>
    <w:uiPriority w:val="99"/>
    <w:semiHidden/>
    <w:unhideWhenUsed/>
    <w:rsid w:val="007662DE"/>
    <w:rPr>
      <w:color w:val="605E5C"/>
      <w:shd w:val="clear" w:color="auto" w:fill="E1DFDD"/>
    </w:rPr>
  </w:style>
  <w:style w:type="paragraph" w:styleId="a7">
    <w:name w:val="Normal (Web)"/>
    <w:basedOn w:val="a"/>
    <w:uiPriority w:val="99"/>
    <w:unhideWhenUsed/>
    <w:rsid w:val="007662D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a8">
    <w:name w:val="Strong"/>
    <w:basedOn w:val="a0"/>
    <w:uiPriority w:val="22"/>
    <w:qFormat/>
    <w:rsid w:val="007662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444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nja.lisey@edu.gov.az"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505</Words>
  <Characters>2885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School Profile Ganja FRITL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Profile Ganja FRITL</dc:title>
  <dc:creator>user</dc:creator>
  <cp:lastModifiedBy>Ismayil Qarayev</cp:lastModifiedBy>
  <cp:revision>2</cp:revision>
  <dcterms:created xsi:type="dcterms:W3CDTF">2025-01-09T12:57:00Z</dcterms:created>
  <dcterms:modified xsi:type="dcterms:W3CDTF">2025-01-09T12:57:00Z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2025-01-09T00:00:00Z</vt:filetime>
  </property>
  <property fmtid="{D5CDD505-2E9C-101B-9397-08002B2CF9AE}" pid="3" name="Producer">
    <vt:lpwstr>Skia/PDF m122 Google Docs Renderer</vt:lpwstr>
  </property>
  <property fmtid="{D5CDD505-2E9C-101B-9397-08002B2CF9AE}" pid="4" name="LastSaved">
    <vt:filetime>2025-01-09T00:00:00Z</vt:filetime>
  </property>
</Properties>
</file>