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LAYİHƏ YOL XƏRİTƏSİ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1.1 · Avqust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AI Solutions - Layihə yol xəritəsi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Müraciətdən təhvilə qədər bütün addımlar. Müddətlər tipik layihə üçündür, konkret rəqəmlər müqavilədə dəqiqləşir.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Mərhələ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Müddət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Nəticə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Müraciət və cavab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1-2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Görüş vaxtı təyin olunub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İlk görüş (discovery)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30-45 dəq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Problem və hədəf aydındır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Texniki qiymətləndirmə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3-5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Data auditi + həll variantı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Təklif və müqavilə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2-3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İmzalanmış scope + qiymət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~1 həftə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Girişlər, mühit, data hazır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POC / pilot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2-4 həftə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İşlək prototip, go/no-go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Tam icra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sprintlərlə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Model + inteqrasiya hazır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Test və validasiya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1-2 həftə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Hədəflər real datada təsdiqlənib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Canlıya keçid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1-3 gün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Production-da işləyir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Stabilizasiya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2-4 həftə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Sistem sübut olunmuş şəkildə stabil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Təhvil-təslim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2-3 gün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Sənədlər, təlim, girişlərin ləğvi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Addımlar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0. Müraciət və cavab.</w:t>
      </w:r>
      <w:r>
        <w:rPr>
          <w:rFonts w:ascii="Segoe UI" w:hAnsi="Segoe UI"/>
          <w:color w:val="22262E"/>
          <w:sz w:val="21"/>
        </w:rPr>
        <w:t xml:space="preserve"> Form / email ilə müraciət gəlir. 1-2 iş günü içində cavab yazılır, ilk görüş üçün vaxt təyin edilir.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1. İlk görüş.</w:t>
      </w:r>
      <w:r>
        <w:rPr>
          <w:rFonts w:ascii="Segoe UI" w:hAnsi="Segoe UI"/>
          <w:color w:val="22262E"/>
          <w:sz w:val="21"/>
        </w:rPr>
        <w:t xml:space="preserve"> Müştərinin problemi, mövcud sistemləri, datanın vəziyyəti və gözlənilən nəticə dinlənilir. İstəsə elə bu mərhələdə NDA imzalanır. Satış yox, anlamaq görüşüdür.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2. Texniki qiymətləndirmə.</w:t>
      </w:r>
      <w:r>
        <w:rPr>
          <w:rFonts w:ascii="Segoe UI" w:hAnsi="Segoe UI"/>
          <w:color w:val="22262E"/>
          <w:sz w:val="21"/>
        </w:rPr>
        <w:t xml:space="preserve"> Data nümunəsinə baxılır (keyfiyyət, həcm, əlçatanlıq), həll variantları və təxmini effort müəyyənləşir. Data AI üçün yararlı deyilsə - bunu açıq deyirik və əvvəlcə nəyin düzəldilməli olduğunu göstəririk.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3. Təklif və müqavilə.</w:t>
      </w:r>
      <w:r>
        <w:rPr>
          <w:rFonts w:ascii="Segoe UI" w:hAnsi="Segoe UI"/>
          <w:color w:val="22262E"/>
          <w:sz w:val="21"/>
        </w:rPr>
        <w:t xml:space="preserve"> Scope, mərhələlər, müddət, qiymət və </w:t>
      </w:r>
      <w:r>
        <w:rPr>
          <w:rFonts w:ascii="Segoe UI" w:hAnsi="Segoe UI"/>
          <w:b/>
          <w:color w:val="14181F"/>
          <w:sz w:val="21"/>
        </w:rPr>
        <w:t>rəqəmlə yazılmış qəbul kriteriyaları</w:t>
      </w:r>
      <w:r>
        <w:rPr>
          <w:rFonts w:ascii="Segoe UI" w:hAnsi="Segoe UI"/>
          <w:color w:val="22262E"/>
          <w:sz w:val="21"/>
        </w:rPr>
        <w:t xml:space="preserve"> (məs. minimum dəqiqlik faizi, cavab vaxtı) təqdim olunur. Təsdiqdən sonra müqavilə imzalanır.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Girişlər alınır, iş mühiti qurulur (VM / cloud project), data ötürülür, kommunikasiya kanalı və həftəlik status günü razılaşdırılır. Qaydalar: qaydalar/ai-solutions.md.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5. POC / pilot.</w:t>
      </w:r>
      <w:r>
        <w:rPr>
          <w:rFonts w:ascii="Segoe UI" w:hAnsi="Segoe UI"/>
          <w:color w:val="22262E"/>
          <w:sz w:val="21"/>
        </w:rPr>
        <w:t xml:space="preserve"> Məhdud data üzərində işlək prototip qurulur və hədəf metriklərlə ölçülür. Nəticə müştəri ilə birlikdə qiymətləndirilir - davam / düzəliş / dayanma qərarı burada verilir. Böyük xərcdən əvvəl yanaşmanın işlədiyi sübut olunur.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6. Tam icra.</w:t>
      </w:r>
      <w:r>
        <w:rPr>
          <w:rFonts w:ascii="Segoe UI" w:hAnsi="Segoe UI"/>
          <w:color w:val="22262E"/>
          <w:sz w:val="21"/>
        </w:rPr>
        <w:t xml:space="preserve"> Sprintlərlə: model təkmilləşir, mövcud sistemlərlə inteqrasiya və (lazımdırsa) interfeys qurulur. Hər həftə status + demo.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7. Test və validasiya.</w:t>
      </w:r>
      <w:r>
        <w:rPr>
          <w:rFonts w:ascii="Segoe UI" w:hAnsi="Segoe UI"/>
          <w:color w:val="22262E"/>
          <w:sz w:val="21"/>
        </w:rPr>
        <w:t xml:space="preserve"> Real ssenarilərdə, müştəri komandasının iştirakı ilə (UAT). Müqavilədəki qəbul kriteriyaları bir-bir yoxlanılır.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8. Canlıya keçid.</w:t>
      </w:r>
      <w:r>
        <w:rPr>
          <w:rFonts w:ascii="Segoe UI" w:hAnsi="Segoe UI"/>
          <w:color w:val="22262E"/>
          <w:sz w:val="21"/>
        </w:rPr>
        <w:t xml:space="preserve"> Production deploy + monitorinq (performans, drift, xətalar) qurulur. Rollback planı əvvəlcədən hazırdır.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9. Stabilizasiya.</w:t>
      </w:r>
      <w:r>
        <w:rPr>
          <w:rFonts w:ascii="Segoe UI" w:hAnsi="Segoe UI"/>
          <w:color w:val="22262E"/>
          <w:sz w:val="21"/>
        </w:rPr>
        <w:t xml:space="preserve"> Canlıdan sonra sistem real yük altında izlənilir, çıxan hər problem dərhal həll olunur. </w:t>
      </w:r>
      <w:r>
        <w:rPr>
          <w:rFonts w:ascii="Segoe UI" w:hAnsi="Segoe UI"/>
          <w:b/>
          <w:color w:val="14181F"/>
          <w:sz w:val="21"/>
        </w:rPr>
        <w:t>Sistemin tam işlədiyinə əmin olmadan layihəni təhvil verib getmirik - bu mərhələ bağlanmadan təhvil yoxdur.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10. Təhvil-təslim.</w:t>
      </w:r>
      <w:r>
        <w:rPr>
          <w:rFonts w:ascii="Segoe UI" w:hAnsi="Segoe UI"/>
          <w:color w:val="22262E"/>
          <w:sz w:val="21"/>
        </w:rPr>
        <w:t xml:space="preserve"> Sənədlər (arxitektura, konfiqurasiya, runbook), komanda üçün təlim sessiyası, secrets-lərin təhlükəsiz ötürülməsi və bizim girişlərin ləğvi. Sonrası - razılaşdırılmış dəstək rejimi.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