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General Delivery Rules (all service areas)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This document applies to every project and is the operational manual for the engineer doing the work - "in this situation, do this, with this tool, under this rule". Area-specific additions live in separate files. Everything here is agreed with the client at kickoff; changes only with written approval.</w:t>
      </w:r>
    </w:p>
    <w:p>
      <w:pPr>
        <w:spacing w:before="120" w:after="160"/>
        <w:ind w:left="227"/>
        <w:shd w:val="clear" w:fill="EEF4F2"/>
      </w:pPr>
      <w:r>
        <w:rPr>
          <w:rFonts w:ascii="Segoe UI" w:hAnsi="Segoe UI"/>
          <w:b/>
          <w:color w:val="14181F"/>
          <w:sz w:val="20"/>
        </w:rPr>
        <w:t>Golden rules (never broken):</w:t>
      </w:r>
      <w:r>
        <w:rPr>
          <w:rFonts w:ascii="Segoe UI" w:hAnsi="Segoe UI"/>
          <w:color w:val="22262E"/>
          <w:sz w:val="20"/>
        </w:rPr>
        <w:t xml:space="preserve"> ① Least privilege - access only to what's needed, at the minimum level. ② Staging-first - production is never touched directly. ③ Every decision is confirmed in writing by email. ④ We never ask for a client's password. ⑤ We do not hand over and leave until we are sure it fully works.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Roles and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Who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Responsible for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Project lead (PM/POC)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person from us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Overall progress, communication, reporting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Lead engineer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per area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Technical execution, code, deployment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Security officer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person (can be shared)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Access, secrets, offboarding audit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Client POC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person from client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Decisions, access approval, sign-off</w:t>
            </w:r>
          </w:p>
        </w:tc>
      </w:tr>
    </w:tbl>
    <w:p/>
    <w:p>
      <w:pPr>
        <w:spacing w:after="80"/>
      </w:pPr>
      <w:r>
        <w:rPr>
          <w:rFonts w:ascii="Segoe UI" w:hAnsi="Segoe UI"/>
          <w:color w:val="22262E"/>
          <w:sz w:val="21"/>
        </w:rPr>
        <w:t xml:space="preserve">There is </w:t>
      </w:r>
      <w:r>
        <w:rPr>
          <w:rFonts w:ascii="Segoe UI" w:hAnsi="Segoe UI"/>
          <w:b/>
          <w:color w:val="14181F"/>
          <w:sz w:val="21"/>
        </w:rPr>
        <w:t>one POC</w:t>
      </w:r>
      <w:r>
        <w:rPr>
          <w:rFonts w:ascii="Segoe UI" w:hAnsi="Segoe UI"/>
          <w:color w:val="22262E"/>
          <w:sz w:val="21"/>
        </w:rPr>
        <w:t xml:space="preserve"> on each side - all formal decisions flow through them.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Client onboarding checklist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Closed within the first 3 days after kickoff: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NDA signed (if applicable)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POCs named (both sides), communication channel set up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Access method agreed (see Section 4) and granted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Working environment (VM / cloud project) ready (see Section 6)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Access register file created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Shared vault folder created for secrets (see Section 5)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Weekly status day/time set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Data transfer channel agreed if needed (see Section 7)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Our work devices (endpoint security)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>We connect to a client system only from a device that meets these terms: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Full-disk encryption</w:t>
      </w:r>
      <w:r>
        <w:rPr>
          <w:rFonts w:ascii="Segoe UI" w:hAnsi="Segoe UI"/>
          <w:color w:val="22262E"/>
          <w:sz w:val="21"/>
        </w:rPr>
        <w:t xml:space="preserve"> enabled (BitLocker / FileVault / LUKS).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Screen lock ≤ 5 min, strong login password + device MFA.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Antivirus / EDR active, OS and browser patched.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Client data is never stored on personal / unmanaged devices</w:t>
      </w:r>
      <w:r>
        <w:rPr>
          <w:rFonts w:ascii="Segoe UI" w:hAnsi="Segoe UI"/>
          <w:color w:val="22262E"/>
          <w:sz w:val="21"/>
        </w:rPr>
        <w:t xml:space="preserve"> - only in the project environment. Any local copy lives in an encrypted folder and is deleted when the work ends.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No client data moved via personal USB or personal cloud (Google Drive/iCloud).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When the work ends, anything client-related (config, keys, data) is wiped from the device.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Access and connectivity (MOST IMPORTANT SECTION)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4.1 General principles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 never ask for the password of a client's personal or admin account.</w:t>
      </w:r>
      <w:r>
        <w:rPr>
          <w:rFonts w:ascii="Segoe UI" w:hAnsi="Segoe UI"/>
          <w:color w:val="22262E"/>
          <w:sz w:val="21"/>
        </w:rPr>
        <w:t xml:space="preserve"> A </w:t>
      </w:r>
      <w:r>
        <w:rPr>
          <w:rFonts w:ascii="Segoe UI" w:hAnsi="Segoe UI"/>
          <w:b/>
          <w:color w:val="14181F"/>
          <w:sz w:val="21"/>
        </w:rPr>
        <w:t>named account</w:t>
      </w:r>
      <w:r>
        <w:rPr>
          <w:rFonts w:ascii="Segoe UI" w:hAnsi="Segoe UI"/>
          <w:color w:val="22262E"/>
          <w:sz w:val="21"/>
        </w:rPr>
        <w:t xml:space="preserve"> (</w:t>
      </w:r>
      <w:r>
        <w:rPr>
          <w:rFonts w:ascii="Consolas" w:hAnsi="Consolas"/>
          <w:color w:val="14181F"/>
          <w:sz w:val="21"/>
        </w:rPr>
        <w:t>firstname.lastname@client</w:t>
      </w:r>
      <w:r>
        <w:rPr>
          <w:rFonts w:ascii="Segoe UI" w:hAnsi="Segoe UI"/>
          <w:color w:val="22262E"/>
          <w:sz w:val="21"/>
        </w:rPr>
        <w:t xml:space="preserve"> style) or a single </w:t>
      </w:r>
      <w:r>
        <w:rPr>
          <w:rFonts w:ascii="Segoe UI" w:hAnsi="Segoe UI"/>
          <w:b/>
          <w:color w:val="14181F"/>
          <w:sz w:val="21"/>
        </w:rPr>
        <w:t>service account</w:t>
      </w:r>
      <w:r>
        <w:rPr>
          <w:rFonts w:ascii="Segoe UI" w:hAnsi="Segoe UI"/>
          <w:color w:val="22262E"/>
          <w:sz w:val="21"/>
        </w:rPr>
        <w:t xml:space="preserve"> is created for us.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MFA is mandatory</w:t>
      </w:r>
      <w:r>
        <w:rPr>
          <w:rFonts w:ascii="Segoe UI" w:hAnsi="Segoe UI"/>
          <w:color w:val="22262E"/>
          <w:sz w:val="21"/>
        </w:rPr>
        <w:t xml:space="preserve"> on all accounts; a hardware key (YubiKey) or authenticator app where possible (not SMS).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Access is </w:t>
      </w:r>
      <w:r>
        <w:rPr>
          <w:rFonts w:ascii="Segoe UI" w:hAnsi="Segoe UI"/>
          <w:b/>
          <w:color w:val="14181F"/>
          <w:sz w:val="21"/>
        </w:rPr>
        <w:t>time-boxed - 30 days by default.</w:t>
      </w:r>
      <w:r>
        <w:rPr>
          <w:rFonts w:ascii="Segoe UI" w:hAnsi="Segoe UI"/>
          <w:color w:val="22262E"/>
          <w:sz w:val="21"/>
        </w:rPr>
        <w:t xml:space="preserve"> For ongoing projects, an extension email is sent at each month-end (who, which access, why, how long). That email is the record for both sides.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All access is kept in an </w:t>
      </w:r>
      <w:r>
        <w:rPr>
          <w:rFonts w:ascii="Segoe UI" w:hAnsi="Segoe UI"/>
          <w:b/>
          <w:color w:val="14181F"/>
          <w:sz w:val="21"/>
        </w:rPr>
        <w:t>access register:</w:t>
      </w:r>
      <w:r>
        <w:rPr>
          <w:rFonts w:ascii="Segoe UI" w:hAnsi="Segoe UI"/>
          <w:color w:val="22262E"/>
          <w:sz w:val="21"/>
        </w:rPr>
        <w:t xml:space="preserve"> who / which system / level / granted date / expiry date.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4.2 Connection method - order of preference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We choose </w:t>
      </w:r>
      <w:r>
        <w:rPr>
          <w:rFonts w:ascii="Segoe UI" w:hAnsi="Segoe UI"/>
          <w:b/>
          <w:color w:val="14181F"/>
          <w:sz w:val="21"/>
        </w:rPr>
        <w:t>top-down</w:t>
      </w:r>
      <w:r>
        <w:rPr>
          <w:rFonts w:ascii="Segoe UI" w:hAnsi="Segoe UI"/>
          <w:color w:val="22262E"/>
          <w:sz w:val="21"/>
        </w:rPr>
        <w:t xml:space="preserve"> - the first viable option is taken.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Controls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Client's own VPN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Client has a VPN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WireGuard / OpenVPN / IPsec; named profile for us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Zero-trust mesh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No VPN, need speed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Tailscale / Cloudflare Access / Twingate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Bastion / jump host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Entry into the internal network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Single entry point, logged, MFA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Direct (allowlist)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Only an isolated single server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Only our static IP open, rest closed</w:t>
            </w:r>
          </w:p>
        </w:tc>
      </w:tr>
    </w:tbl>
    <w:p/>
    <w:p>
      <w:pPr>
        <w:spacing w:after="80"/>
      </w:pPr>
      <w:r>
        <w:rPr>
          <w:rFonts w:ascii="Segoe UI" w:hAnsi="Segoe UI"/>
          <w:b/>
          <w:color w:val="14181F"/>
          <w:sz w:val="21"/>
        </w:rPr>
        <w:t>Never:</w:t>
      </w:r>
      <w:r>
        <w:rPr>
          <w:rFonts w:ascii="Segoe UI" w:hAnsi="Segoe UI"/>
          <w:color w:val="22262E"/>
          <w:sz w:val="21"/>
        </w:rPr>
        <w:t xml:space="preserve"> expose an RDP/SSH/DB port to the internet, shared passwords, shared accounts, direct </w:t>
      </w:r>
      <w:r>
        <w:rPr>
          <w:rFonts w:ascii="Consolas" w:hAnsi="Consolas"/>
          <w:color w:val="14181F"/>
          <w:sz w:val="21"/>
        </w:rPr>
        <w:t>0.0.0.0/0</w:t>
      </w:r>
      <w:r>
        <w:rPr>
          <w:rFonts w:ascii="Segoe UI" w:hAnsi="Segoe UI"/>
          <w:color w:val="22262E"/>
          <w:sz w:val="21"/>
        </w:rPr>
        <w:t xml:space="preserve"> access without a VPN.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4.3 SSH (Linux servers)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Key-only</w:t>
      </w:r>
      <w:r>
        <w:rPr>
          <w:rFonts w:ascii="Segoe UI" w:hAnsi="Segoe UI"/>
          <w:color w:val="22262E"/>
          <w:sz w:val="21"/>
        </w:rPr>
        <w:t xml:space="preserve"> access (password authentication disabled). Key type: </w:t>
      </w:r>
      <w:r>
        <w:rPr>
          <w:rFonts w:ascii="Consolas" w:hAnsi="Consolas"/>
          <w:color w:val="14181F"/>
          <w:sz w:val="21"/>
        </w:rPr>
        <w:t>ed25519</w:t>
      </w:r>
      <w:r>
        <w:rPr>
          <w:rFonts w:ascii="Segoe UI" w:hAnsi="Segoe UI"/>
          <w:color w:val="22262E"/>
          <w:sz w:val="21"/>
        </w:rPr>
        <w:t>. The key is passphrase-protected and stored in the vault.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If there's a bastion, use </w:t>
      </w:r>
      <w:r>
        <w:rPr>
          <w:rFonts w:ascii="Consolas" w:hAnsi="Consolas"/>
          <w:color w:val="14181F"/>
          <w:sz w:val="21"/>
        </w:rPr>
        <w:t>ProxyJump</w:t>
      </w:r>
      <w:r>
        <w:rPr>
          <w:rFonts w:ascii="Segoe UI" w:hAnsi="Segoe UI"/>
          <w:color w:val="22262E"/>
          <w:sz w:val="21"/>
        </w:rPr>
        <w:t>, not a direct hop: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# ~/.ssh/config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Host client-bastion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HostName bastion.client.com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User kestridge.name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IdentityFile ~/.ssh/client_ed25519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Host client-app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HostName 10.0.1.20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User kestridge.name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ProxyJump client-bastion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  IdentityFile ~/.ssh/client_ed25519</w:t>
      </w:r>
    </w:p>
    <w:p/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Agent forwarding only when strictly necessary; sudo actions are logged.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Server host keys are verified on first connect and recorded.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4.4 Windows servers (RDP)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RDP </w:t>
      </w:r>
      <w:r>
        <w:rPr>
          <w:rFonts w:ascii="Segoe UI" w:hAnsi="Segoe UI"/>
          <w:b/>
          <w:color w:val="14181F"/>
          <w:sz w:val="21"/>
        </w:rPr>
        <w:t>never from the internet directly</w:t>
      </w:r>
      <w:r>
        <w:rPr>
          <w:rFonts w:ascii="Segoe UI" w:hAnsi="Segoe UI"/>
          <w:color w:val="22262E"/>
          <w:sz w:val="21"/>
        </w:rPr>
        <w:t xml:space="preserve"> - only behind a VPN or bastion.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NLA (Network Level Authentication)</w:t>
      </w:r>
      <w:r>
        <w:rPr>
          <w:rFonts w:ascii="Segoe UI" w:hAnsi="Segoe UI"/>
          <w:color w:val="22262E"/>
          <w:sz w:val="21"/>
        </w:rPr>
        <w:t xml:space="preserve"> on, named account + MFA.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Long sessions are logged; the session is closed (logout) when done.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4.5 Cloud consoles (AWS / Azure / GCP)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Login via SSO</w:t>
      </w:r>
      <w:r>
        <w:rPr>
          <w:rFonts w:ascii="Segoe UI" w:hAnsi="Segoe UI"/>
          <w:color w:val="22262E"/>
          <w:sz w:val="21"/>
        </w:rPr>
        <w:t xml:space="preserve"> (Google/Microsoft); the root/owner account is not used.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We get a </w:t>
      </w:r>
      <w:r>
        <w:rPr>
          <w:rFonts w:ascii="Segoe UI" w:hAnsi="Segoe UI"/>
          <w:b/>
          <w:color w:val="14181F"/>
          <w:sz w:val="21"/>
        </w:rPr>
        <w:t>scoped IAM role</w:t>
      </w:r>
      <w:r>
        <w:rPr>
          <w:rFonts w:ascii="Segoe UI" w:hAnsi="Segoe UI"/>
          <w:color w:val="22262E"/>
          <w:sz w:val="21"/>
        </w:rPr>
        <w:t xml:space="preserve"> - only the services the project needs.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 do not create long-lived access keys</w:t>
      </w:r>
      <w:r>
        <w:rPr>
          <w:rFonts w:ascii="Segoe UI" w:hAnsi="Segoe UI"/>
          <w:color w:val="22262E"/>
          <w:sz w:val="21"/>
        </w:rPr>
        <w:t xml:space="preserve"> - temporary credentials: </w:t>
      </w:r>
      <w:r>
        <w:rPr>
          <w:rFonts w:ascii="Consolas" w:hAnsi="Consolas"/>
          <w:color w:val="14181F"/>
          <w:sz w:val="21"/>
        </w:rPr>
        <w:t>aws sso login</w:t>
      </w:r>
      <w:r>
        <w:rPr>
          <w:rFonts w:ascii="Segoe UI" w:hAnsi="Segoe UI"/>
          <w:color w:val="22262E"/>
          <w:sz w:val="21"/>
        </w:rPr>
        <w:t xml:space="preserve"> / STS, </w:t>
      </w:r>
      <w:r>
        <w:rPr>
          <w:rFonts w:ascii="Consolas" w:hAnsi="Consolas"/>
          <w:color w:val="14181F"/>
          <w:sz w:val="21"/>
        </w:rPr>
        <w:t>az login</w:t>
      </w:r>
      <w:r>
        <w:rPr>
          <w:rFonts w:ascii="Segoe UI" w:hAnsi="Segoe UI"/>
          <w:color w:val="22262E"/>
          <w:sz w:val="21"/>
        </w:rPr>
        <w:t xml:space="preserve">, </w:t>
      </w:r>
      <w:r>
        <w:rPr>
          <w:rFonts w:ascii="Consolas" w:hAnsi="Consolas"/>
          <w:color w:val="14181F"/>
          <w:sz w:val="21"/>
        </w:rPr>
        <w:t>gcloud auth login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Every action stays in the cloud audit log (CloudTrail / Activity Log).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4.6 Databases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</w:t>
      </w:r>
      <w:r>
        <w:rPr>
          <w:rFonts w:ascii="Segoe UI" w:hAnsi="Segoe UI"/>
          <w:b/>
          <w:color w:val="14181F"/>
          <w:sz w:val="21"/>
        </w:rPr>
        <w:t>read-only user</w:t>
      </w:r>
      <w:r>
        <w:rPr>
          <w:rFonts w:ascii="Segoe UI" w:hAnsi="Segoe UI"/>
          <w:color w:val="22262E"/>
          <w:sz w:val="21"/>
        </w:rPr>
        <w:t xml:space="preserve"> for us (a separate, limited one if writes are required).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database is </w:t>
      </w:r>
      <w:r>
        <w:rPr>
          <w:rFonts w:ascii="Segoe UI" w:hAnsi="Segoe UI"/>
          <w:b/>
          <w:color w:val="14181F"/>
          <w:sz w:val="21"/>
        </w:rPr>
        <w:t>not exposed to the internet</w:t>
      </w:r>
      <w:r>
        <w:rPr>
          <w:rFonts w:ascii="Segoe UI" w:hAnsi="Segoe UI"/>
          <w:color w:val="22262E"/>
          <w:sz w:val="21"/>
        </w:rPr>
        <w:t xml:space="preserve"> - via SSH tunnel or bastion: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ssh -L 5432:db.internal:5432 client-bastion</w:t>
      </w:r>
    </w:p>
    <w:p>
      <w:pPr>
        <w:spacing w:after="0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# then connect to local 127.0.0.1:5432</w:t>
      </w:r>
    </w:p>
    <w:p/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Heavy queries on a prod DB only outside business hours / against a replica.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4.7 SaaS admin panels and APIs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Named account + MFA; no shared login.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 keys live in the vault; never kept in code / Git (see Section 5).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Minimal scope on APIs (only the permissions needed).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Secrets (passwords, keys, tokens) management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Central: a </w:t>
      </w:r>
      <w:r>
        <w:rPr>
          <w:rFonts w:ascii="Segoe UI" w:hAnsi="Segoe UI"/>
          <w:b/>
          <w:color w:val="14181F"/>
          <w:sz w:val="21"/>
        </w:rPr>
        <w:t>password manager / vault</w:t>
      </w:r>
      <w:r>
        <w:rPr>
          <w:rFonts w:ascii="Segoe UI" w:hAnsi="Segoe UI"/>
          <w:color w:val="22262E"/>
          <w:sz w:val="21"/>
        </w:rPr>
        <w:t xml:space="preserve"> - 1Password or Bitwarden; a separate shared folder (vault) per client.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Never lands in Git.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.env</w:t>
      </w:r>
      <w:r>
        <w:rPr>
          <w:rFonts w:ascii="Segoe UI" w:hAnsi="Segoe UI"/>
          <w:color w:val="22262E"/>
          <w:sz w:val="21"/>
        </w:rPr>
        <w:t xml:space="preserve"> files in </w:t>
      </w:r>
      <w:r>
        <w:rPr>
          <w:rFonts w:ascii="Consolas" w:hAnsi="Consolas"/>
          <w:color w:val="14181F"/>
          <w:sz w:val="21"/>
        </w:rPr>
        <w:t>.gitignore</w:t>
      </w:r>
      <w:r>
        <w:rPr>
          <w:rFonts w:ascii="Segoe UI" w:hAnsi="Segoe UI"/>
          <w:color w:val="22262E"/>
          <w:sz w:val="21"/>
        </w:rPr>
        <w:t xml:space="preserve">; an </w:t>
      </w:r>
      <w:r>
        <w:rPr>
          <w:rFonts w:ascii="Consolas" w:hAnsi="Consolas"/>
          <w:color w:val="14181F"/>
          <w:sz w:val="21"/>
        </w:rPr>
        <w:t>.env.example</w:t>
      </w:r>
      <w:r>
        <w:rPr>
          <w:rFonts w:ascii="Segoe UI" w:hAnsi="Segoe UI"/>
          <w:color w:val="22262E"/>
          <w:sz w:val="21"/>
        </w:rPr>
        <w:t xml:space="preserve"> (valueless) for reference.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Secret scanning</w:t>
      </w:r>
      <w:r>
        <w:rPr>
          <w:rFonts w:ascii="Segoe UI" w:hAnsi="Segoe UI"/>
          <w:color w:val="22262E"/>
          <w:sz w:val="21"/>
        </w:rPr>
        <w:t xml:space="preserve"> before commit: </w:t>
      </w:r>
      <w:r>
        <w:rPr>
          <w:rFonts w:ascii="Consolas" w:hAnsi="Consolas"/>
          <w:color w:val="14181F"/>
          <w:sz w:val="21"/>
        </w:rPr>
        <w:t>gitleaks</w:t>
      </w:r>
      <w:r>
        <w:rPr>
          <w:rFonts w:ascii="Segoe UI" w:hAnsi="Segoe UI"/>
          <w:color w:val="22262E"/>
          <w:sz w:val="21"/>
        </w:rPr>
        <w:t xml:space="preserve"> (as a pre-commit hook where possible). If something slips in - rotate immediately and purge from history.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Secrets are transferred </w:t>
      </w:r>
      <w:r>
        <w:rPr>
          <w:rFonts w:ascii="Segoe UI" w:hAnsi="Segoe UI"/>
          <w:b/>
          <w:color w:val="14181F"/>
          <w:sz w:val="21"/>
        </w:rPr>
        <w:t>over encrypted channels</w:t>
      </w:r>
      <w:r>
        <w:rPr>
          <w:rFonts w:ascii="Segoe UI" w:hAnsi="Segoe UI"/>
          <w:color w:val="22262E"/>
          <w:sz w:val="21"/>
        </w:rPr>
        <w:t xml:space="preserve"> (vault share / encrypted link) - never in plain text via email, message or Slack.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Rotation: at project end and whenever a team member changes, all shared secrets are rotated.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Working environment and infrastructure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Standard request - one dedicated VM:</w:t>
      </w:r>
      <w:r>
        <w:rPr>
          <w:rFonts w:ascii="Segoe UI" w:hAnsi="Segoe UI"/>
          <w:color w:val="22262E"/>
          <w:sz w:val="21"/>
        </w:rPr>
        <w:t xml:space="preserve"> min. 4 vCPU / 16 GB RAM / 100 GB SSD, Ubuntu 22.04 LTS (or the client's OS standard). Area-specific needs (e.g. GPU for AI) are in the area document.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Environment tiers are separate: </w:t>
      </w:r>
      <w:r>
        <w:rPr>
          <w:rFonts w:ascii="Segoe UI" w:hAnsi="Segoe UI"/>
          <w:b/>
          <w:color w:val="14181F"/>
          <w:sz w:val="21"/>
        </w:rPr>
        <w:t>dev / staging / production.</w:t>
      </w:r>
      <w:r>
        <w:rPr>
          <w:rFonts w:ascii="Segoe UI" w:hAnsi="Segoe UI"/>
          <w:color w:val="22262E"/>
          <w:sz w:val="21"/>
        </w:rPr>
        <w:t xml:space="preserve"> Testing in staging; production only via approved deployment.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Naming: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kestridge-&lt;client&gt;-&lt;env&gt;-&lt;role&gt;</w:t>
      </w:r>
      <w:r>
        <w:rPr>
          <w:rFonts w:ascii="Segoe UI" w:hAnsi="Segoe UI"/>
          <w:color w:val="22262E"/>
          <w:sz w:val="21"/>
        </w:rPr>
        <w:t xml:space="preserve"> (e.g. </w:t>
      </w:r>
      <w:r>
        <w:rPr>
          <w:rFonts w:ascii="Consolas" w:hAnsi="Consolas"/>
          <w:color w:val="14181F"/>
          <w:sz w:val="21"/>
        </w:rPr>
        <w:t>kestridge-acme-staging-app</w:t>
      </w:r>
      <w:r>
        <w:rPr>
          <w:rFonts w:ascii="Segoe UI" w:hAnsi="Segoe UI"/>
          <w:color w:val="22262E"/>
          <w:sz w:val="21"/>
        </w:rPr>
        <w:t>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Infrastructure as Code</w:t>
      </w:r>
      <w:r>
        <w:rPr>
          <w:rFonts w:ascii="Segoe UI" w:hAnsi="Segoe UI"/>
          <w:color w:val="22262E"/>
          <w:sz w:val="21"/>
        </w:rPr>
        <w:t xml:space="preserve"> where possible: Terraform (resources), Ansible (server config) - manual "click-ops" is minimized so things can be rebuilt.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Containerization: </w:t>
      </w:r>
      <w:r>
        <w:rPr>
          <w:rFonts w:ascii="Segoe UI" w:hAnsi="Segoe UI"/>
          <w:b/>
          <w:color w:val="14181F"/>
          <w:sz w:val="21"/>
        </w:rPr>
        <w:t>Docker</w:t>
      </w:r>
      <w:r>
        <w:rPr>
          <w:rFonts w:ascii="Segoe UI" w:hAnsi="Segoe UI"/>
          <w:color w:val="22262E"/>
          <w:sz w:val="21"/>
        </w:rPr>
        <w:t xml:space="preserve"> - removes environment differences.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Cloud cost stays on the client's account</w:t>
      </w:r>
      <w:r>
        <w:rPr>
          <w:rFonts w:ascii="Segoe UI" w:hAnsi="Segoe UI"/>
          <w:color w:val="22262E"/>
          <w:sz w:val="21"/>
        </w:rPr>
        <w:t xml:space="preserve"> - they keep full visibility.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Working with data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Classification:</w:t>
      </w:r>
      <w:r>
        <w:rPr>
          <w:rFonts w:ascii="Segoe UI" w:hAnsi="Segoe UI"/>
          <w:color w:val="22262E"/>
          <w:sz w:val="21"/>
        </w:rPr>
        <w:t xml:space="preserve"> each dataset is rated "public / internal / confidential / PII"; PII and confidential get the strictest handling.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Encryption:</w:t>
      </w:r>
      <w:r>
        <w:rPr>
          <w:rFonts w:ascii="Segoe UI" w:hAnsi="Segoe UI"/>
          <w:color w:val="22262E"/>
          <w:sz w:val="21"/>
        </w:rPr>
        <w:t xml:space="preserve"> in transit (TLS/SSH) and at rest (disk encryption).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Transfer methods (only these):</w:t>
      </w:r>
      <w:r>
        <w:rPr>
          <w:rFonts w:ascii="Segoe UI" w:hAnsi="Segoe UI"/>
          <w:color w:val="22262E"/>
          <w:sz w:val="21"/>
        </w:rPr>
        <w:t xml:space="preserve"> SFTP, the client's cloud storage (a bucket/folder shared with us), a time-limited encrypted link. </w:t>
      </w:r>
      <w:r>
        <w:rPr>
          <w:rFonts w:ascii="Segoe UI" w:hAnsi="Segoe UI"/>
          <w:b/>
          <w:color w:val="14181F"/>
          <w:sz w:val="21"/>
        </w:rPr>
        <w:t>Data is never sent by email.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Anonymization / masking:</w:t>
      </w:r>
      <w:r>
        <w:rPr>
          <w:rFonts w:ascii="Segoe UI" w:hAnsi="Segoe UI"/>
          <w:color w:val="22262E"/>
          <w:sz w:val="21"/>
        </w:rPr>
        <w:t xml:space="preserve"> we work with masked data where possible; production data only when necessary + with written consent.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Retention and deletion:</w:t>
      </w:r>
      <w:r>
        <w:rPr>
          <w:rFonts w:ascii="Segoe UI" w:hAnsi="Segoe UI"/>
          <w:color w:val="22262E"/>
          <w:sz w:val="21"/>
        </w:rPr>
        <w:t xml:space="preserve"> data lives only in the project environment; after the work ends it is </w:t>
      </w:r>
      <w:r>
        <w:rPr>
          <w:rFonts w:ascii="Segoe UI" w:hAnsi="Segoe UI"/>
          <w:b/>
          <w:color w:val="14181F"/>
          <w:sz w:val="21"/>
        </w:rPr>
        <w:t>deleted within 30 days</w:t>
      </w:r>
      <w:r>
        <w:rPr>
          <w:rFonts w:ascii="Segoe UI" w:hAnsi="Segoe UI"/>
          <w:color w:val="22262E"/>
          <w:sz w:val="21"/>
        </w:rPr>
        <w:t>, and the deletion is confirmed by email (unless the agreement says otherwise).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residency:</w:t>
      </w:r>
      <w:r>
        <w:rPr>
          <w:rFonts w:ascii="Segoe UI" w:hAnsi="Segoe UI"/>
          <w:color w:val="22262E"/>
          <w:sz w:val="21"/>
        </w:rPr>
        <w:t xml:space="preserve"> for US clients, data is kept in a US region (unless the client requires otherwise).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Source control and change management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All code / IaC / config </w:t>
      </w:r>
      <w:r>
        <w:rPr>
          <w:rFonts w:ascii="Segoe UI" w:hAnsi="Segoe UI"/>
          <w:b/>
          <w:color w:val="14181F"/>
          <w:sz w:val="21"/>
        </w:rPr>
        <w:t>in Git</w:t>
      </w:r>
      <w:r>
        <w:rPr>
          <w:rFonts w:ascii="Segoe UI" w:hAnsi="Segoe UI"/>
          <w:color w:val="22262E"/>
          <w:sz w:val="21"/>
        </w:rPr>
        <w:t xml:space="preserve"> (GitHub / GitLab, private repo).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Work in branches; </w:t>
      </w:r>
      <w:r>
        <w:rPr>
          <w:rFonts w:ascii="Segoe UI" w:hAnsi="Segoe UI"/>
          <w:b/>
          <w:color w:val="14181F"/>
          <w:sz w:val="21"/>
        </w:rPr>
        <w:t>mandatory PR review</w:t>
      </w:r>
      <w:r>
        <w:rPr>
          <w:rFonts w:ascii="Segoe UI" w:hAnsi="Segoe UI"/>
          <w:color w:val="22262E"/>
          <w:sz w:val="21"/>
        </w:rPr>
        <w:t xml:space="preserve"> into </w:t>
      </w:r>
      <w:r>
        <w:rPr>
          <w:rFonts w:ascii="Consolas" w:hAnsi="Consolas"/>
          <w:color w:val="14181F"/>
          <w:sz w:val="21"/>
        </w:rPr>
        <w:t>main</w:t>
      </w:r>
      <w:r>
        <w:rPr>
          <w:rFonts w:ascii="Segoe UI" w:hAnsi="Segoe UI"/>
          <w:color w:val="22262E"/>
          <w:sz w:val="21"/>
        </w:rPr>
        <w:t xml:space="preserve"> (at least 1 reviewer).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No direct push to production</w:t>
      </w:r>
      <w:r>
        <w:rPr>
          <w:rFonts w:ascii="Segoe UI" w:hAnsi="Segoe UI"/>
          <w:color w:val="22262E"/>
          <w:sz w:val="21"/>
        </w:rPr>
        <w:t xml:space="preserve"> - only in an approved deployment window.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Before every deploy, a </w:t>
      </w:r>
      <w:r>
        <w:rPr>
          <w:rFonts w:ascii="Segoe UI" w:hAnsi="Segoe UI"/>
          <w:b/>
          <w:color w:val="14181F"/>
          <w:sz w:val="21"/>
        </w:rPr>
        <w:t>snapshot / backup</w:t>
      </w:r>
      <w:r>
        <w:rPr>
          <w:rFonts w:ascii="Segoe UI" w:hAnsi="Segoe UI"/>
          <w:color w:val="22262E"/>
          <w:sz w:val="21"/>
        </w:rPr>
        <w:t xml:space="preserve"> (see Section 9) and a ready rollback plan.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CI/CD</w:t>
      </w:r>
      <w:r>
        <w:rPr>
          <w:rFonts w:ascii="Segoe UI" w:hAnsi="Segoe UI"/>
          <w:color w:val="22262E"/>
          <w:sz w:val="21"/>
        </w:rPr>
        <w:t xml:space="preserve"> where possible: automated test + deploy pipeline (GitHub Actions).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Backup, rollback and disaster recovery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Before any change:</w:t>
      </w:r>
      <w:r>
        <w:rPr>
          <w:rFonts w:ascii="Segoe UI" w:hAnsi="Segoe UI"/>
          <w:color w:val="22262E"/>
          <w:sz w:val="21"/>
        </w:rPr>
        <w:t xml:space="preserve"> a VM snapshot / DB dump / config copy.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rollback plan is written before every deploy: what to revert, how, in how many minutes.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On critical systems, backups are automated and </w:t>
      </w:r>
      <w:r>
        <w:rPr>
          <w:rFonts w:ascii="Segoe UI" w:hAnsi="Segoe UI"/>
          <w:b/>
          <w:color w:val="14181F"/>
          <w:sz w:val="21"/>
        </w:rPr>
        <w:t>restore-tested</w:t>
      </w:r>
      <w:r>
        <w:rPr>
          <w:rFonts w:ascii="Segoe UI" w:hAnsi="Segoe UI"/>
          <w:color w:val="22262E"/>
          <w:sz w:val="21"/>
        </w:rPr>
        <w:t xml:space="preserve"> (an untested backup is not a backup).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10. Logging, monitoring and audit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Session logs</w:t>
      </w:r>
      <w:r>
        <w:rPr>
          <w:rFonts w:ascii="Segoe UI" w:hAnsi="Segoe UI"/>
          <w:color w:val="22262E"/>
          <w:sz w:val="21"/>
        </w:rPr>
        <w:t xml:space="preserve"> on the bastion and servers - who, when, what.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Cloud audit trails on (CloudTrail / Activity Log / Cloud Audit Logs).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Monitoring + alerts on critical systems (see area documents).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Logs belong to the client and are confidential; only the project team sees them on our side.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11. Communication and status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Channels: </w:t>
      </w:r>
      <w:r>
        <w:rPr>
          <w:rFonts w:ascii="Segoe UI" w:hAnsi="Segoe UI"/>
          <w:b/>
          <w:color w:val="14181F"/>
          <w:sz w:val="21"/>
        </w:rPr>
        <w:t>email</w:t>
      </w:r>
      <w:r>
        <w:rPr>
          <w:rFonts w:ascii="Segoe UI" w:hAnsi="Segoe UI"/>
          <w:color w:val="22262E"/>
          <w:sz w:val="21"/>
        </w:rPr>
        <w:t xml:space="preserve"> (formal decisions), </w:t>
      </w:r>
      <w:r>
        <w:rPr>
          <w:rFonts w:ascii="Segoe UI" w:hAnsi="Segoe UI"/>
          <w:b/>
          <w:color w:val="14181F"/>
          <w:sz w:val="21"/>
        </w:rPr>
        <w:t>video</w:t>
      </w:r>
      <w:r>
        <w:rPr>
          <w:rFonts w:ascii="Segoe UI" w:hAnsi="Segoe UI"/>
          <w:color w:val="22262E"/>
          <w:sz w:val="21"/>
        </w:rPr>
        <w:t xml:space="preserve"> (Google Meet / Zoom), </w:t>
      </w:r>
      <w:r>
        <w:rPr>
          <w:rFonts w:ascii="Segoe UI" w:hAnsi="Segoe UI"/>
          <w:b/>
          <w:color w:val="14181F"/>
          <w:sz w:val="21"/>
        </w:rPr>
        <w:t>Slack / Teams</w:t>
      </w:r>
      <w:r>
        <w:rPr>
          <w:rFonts w:ascii="Segoe UI" w:hAnsi="Segoe UI"/>
          <w:color w:val="22262E"/>
          <w:sz w:val="21"/>
        </w:rPr>
        <w:t xml:space="preserve"> for day-to-day if the client prefers.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Weekly status:</w:t>
      </w:r>
      <w:r>
        <w:rPr>
          <w:rFonts w:ascii="Segoe UI" w:hAnsi="Segoe UI"/>
          <w:color w:val="22262E"/>
          <w:sz w:val="21"/>
        </w:rPr>
        <w:t xml:space="preserve"> a fixed day. Format - what was done / what is being done / what is blocking. 15 to 30 minutes.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Our response times: routine question - 1 business day; blocking issue - 4 business hours.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Work tracking: an </w:t>
      </w:r>
      <w:r>
        <w:rPr>
          <w:rFonts w:ascii="Segoe UI" w:hAnsi="Segoe UI"/>
          <w:b/>
          <w:color w:val="14181F"/>
          <w:sz w:val="21"/>
        </w:rPr>
        <w:t>issue tracker</w:t>
      </w:r>
      <w:r>
        <w:rPr>
          <w:rFonts w:ascii="Segoe UI" w:hAnsi="Segoe UI"/>
          <w:color w:val="22262E"/>
          <w:sz w:val="21"/>
        </w:rPr>
        <w:t xml:space="preserve"> (Jira / Linear / GitHub Issues) - every task is tracked.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12. Scope and changes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new request = </w:t>
      </w:r>
      <w:r>
        <w:rPr>
          <w:rFonts w:ascii="Segoe UI" w:hAnsi="Segoe UI"/>
          <w:b/>
          <w:color w:val="14181F"/>
          <w:sz w:val="21"/>
        </w:rPr>
        <w:t>a change request:</w:t>
      </w:r>
      <w:r>
        <w:rPr>
          <w:rFonts w:ascii="Segoe UI" w:hAnsi="Segoe UI"/>
          <w:color w:val="22262E"/>
          <w:sz w:val="21"/>
        </w:rPr>
        <w:t xml:space="preserve"> written by email, effort and schedule impact estimated, added to the plan after approval.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"It's tiny, let's just add it now" - does not exist. Even a small change is recorded; its estimation is simply fast.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13. Incident handling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249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Critical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System down, data leak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Within 4 hours, immediate notice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High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Core function broken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business day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Medium / low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Minor fault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Next status / per plan</w:t>
            </w:r>
          </w:p>
        </w:tc>
      </w:tr>
    </w:tbl>
    <w:p/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In a critical incident we </w:t>
      </w:r>
      <w:r>
        <w:rPr>
          <w:rFonts w:ascii="Segoe UI" w:hAnsi="Segoe UI"/>
          <w:b/>
          <w:color w:val="14181F"/>
          <w:sz w:val="21"/>
        </w:rPr>
        <w:t>roll back first, investigate second.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After an incident, a short </w:t>
      </w:r>
      <w:r>
        <w:rPr>
          <w:rFonts w:ascii="Segoe UI" w:hAnsi="Segoe UI"/>
          <w:b/>
          <w:color w:val="14181F"/>
          <w:sz w:val="21"/>
        </w:rPr>
        <w:t>post-mortem:</w:t>
      </w:r>
      <w:r>
        <w:rPr>
          <w:rFonts w:ascii="Segoe UI" w:hAnsi="Segoe UI"/>
          <w:color w:val="22262E"/>
          <w:sz w:val="21"/>
        </w:rPr>
        <w:t xml:space="preserve"> what happened, why, and what was done so it doesn't repeat.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14. Legal / compliance - what the engineer must know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An </w:t>
      </w:r>
      <w:r>
        <w:rPr>
          <w:rFonts w:ascii="Segoe UI" w:hAnsi="Segoe UI"/>
          <w:b/>
          <w:color w:val="14181F"/>
          <w:sz w:val="21"/>
        </w:rPr>
        <w:t>NDA</w:t>
      </w:r>
      <w:r>
        <w:rPr>
          <w:rFonts w:ascii="Segoe UI" w:hAnsi="Segoe UI"/>
          <w:color w:val="22262E"/>
          <w:sz w:val="21"/>
        </w:rPr>
        <w:t xml:space="preserve"> can be signed at any stage; client information is never shared with third parties.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In security work, </w:t>
      </w:r>
      <w:r>
        <w:rPr>
          <w:rFonts w:ascii="Segoe UI" w:hAnsi="Segoe UI"/>
          <w:b/>
          <w:color w:val="14181F"/>
          <w:sz w:val="21"/>
        </w:rPr>
        <w:t>nothing starts without a written authorization letter</w:t>
      </w:r>
      <w:r>
        <w:rPr>
          <w:rFonts w:ascii="Segoe UI" w:hAnsi="Segoe UI"/>
          <w:color w:val="22262E"/>
          <w:sz w:val="21"/>
        </w:rPr>
        <w:t xml:space="preserve"> (see IT Security rules).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Scope discipline:</w:t>
      </w:r>
      <w:r>
        <w:rPr>
          <w:rFonts w:ascii="Segoe UI" w:hAnsi="Segoe UI"/>
          <w:color w:val="22262E"/>
          <w:sz w:val="21"/>
        </w:rPr>
        <w:t xml:space="preserve"> a system that isn't authorized is not touched - even if it looks interesting.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15. Offboarding (at project end)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b/>
          <w:color w:val="14181F"/>
          <w:sz w:val="22"/>
        </w:rPr>
        <w:t>All access</w:t>
      </w:r>
      <w:r>
        <w:rPr>
          <w:rFonts w:ascii="Segoe UI" w:hAnsi="Segoe UI"/>
          <w:color w:val="8A919C"/>
          <w:sz w:val="22"/>
        </w:rPr>
        <w:t xml:space="preserve"> in the register is revoked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Shared secrets are rotated (changed on the client side)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Client data is wiped from our devices (30-day rule)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 xml:space="preserve">Revocation and deletion are </w:t>
      </w:r>
      <w:r>
        <w:rPr>
          <w:rFonts w:ascii="Segoe UI" w:hAnsi="Segoe UI"/>
          <w:b/>
          <w:color w:val="14181F"/>
          <w:sz w:val="22"/>
        </w:rPr>
        <w:t>confirmed by email</w:t>
      </w:r>
    </w:p>
    <w:p>
      <w:pPr>
        <w:spacing w:after="4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8A919C"/>
          <w:sz w:val="22"/>
        </w:rPr>
        <w:t>The handover package is delivered (see Section 16)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16. Handover package (identical on every project)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color w:val="22262E"/>
          <w:sz w:val="21"/>
        </w:rPr>
        <w:t>Architecture diagram + configuration document.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Runbook</w:t>
      </w:r>
      <w:r>
        <w:rPr>
          <w:rFonts w:ascii="Segoe UI" w:hAnsi="Segoe UI"/>
          <w:color w:val="22262E"/>
          <w:sz w:val="21"/>
        </w:rPr>
        <w:t xml:space="preserve"> - how to start/stop the system, typical problems and their fixes, who to contact.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color w:val="22262E"/>
          <w:sz w:val="21"/>
        </w:rPr>
        <w:t>Secure transfer of secrets/passwords (vault or encrypted channel).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color w:val="22262E"/>
          <w:sz w:val="21"/>
        </w:rPr>
        <w:t>Training session (1 to 2 hours, recorded).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color w:val="22262E"/>
          <w:sz w:val="21"/>
        </w:rPr>
        <w:t>Access revocation + data deletion confirmation.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6.  </w:t>
      </w:r>
      <w:r>
        <w:rPr>
          <w:rFonts w:ascii="Segoe UI" w:hAnsi="Segoe UI"/>
          <w:color w:val="22262E"/>
          <w:sz w:val="21"/>
        </w:rPr>
        <w:t>Support terms: what's included, how to reach us, response times.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