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PROJECT ROADMAP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1.1 · August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IT Security - Project Roadmap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Every step from first contact to handover. The iron rule: </w:t>
      </w:r>
      <w:r>
        <w:rPr>
          <w:rFonts w:ascii="Segoe UI" w:hAnsi="Segoe UI"/>
          <w:b/>
          <w:color w:val="14181F"/>
          <w:sz w:val="21"/>
        </w:rPr>
        <w:t>no testing starts without written authorization</w:t>
      </w:r>
      <w:r>
        <w:rPr>
          <w:rFonts w:ascii="Segoe UI" w:hAnsi="Segoe UI"/>
          <w:color w:val="22262E"/>
          <w:sz w:val="21"/>
        </w:rPr>
        <w:t xml:space="preserve"> - not even a basic scan.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Inquiry &amp; response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to 2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Meeting time scheduled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Discovery call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30 to 45 min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Need is clear (audit / pentest / monitoring)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Scope &amp; written authorization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4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Signed authorization + scope list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Proposal &amp; agreement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3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Methodology, timeline, price signed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3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Test windows, emergency contacts agreed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Execution (assessment)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to 3 weeks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Testing completed within scope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Report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 to 5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Findings by severity + remediation steps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Remediation support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per plan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Vulnerabilities closed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Retest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5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Fixes verified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Final report &amp; handover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to 2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Clean status, access revoked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The steps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0. Inquiry &amp; response.</w:t>
      </w:r>
      <w:r>
        <w:rPr>
          <w:rFonts w:ascii="Segoe UI" w:hAnsi="Segoe UI"/>
          <w:color w:val="22262E"/>
          <w:sz w:val="21"/>
        </w:rPr>
        <w:t xml:space="preserve"> We reply within 1 to 2 business days and schedule the first meeting.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1. Discovery call.</w:t>
      </w:r>
      <w:r>
        <w:rPr>
          <w:rFonts w:ascii="Segoe UI" w:hAnsi="Segoe UI"/>
          <w:color w:val="22262E"/>
          <w:sz w:val="21"/>
        </w:rPr>
        <w:t xml:space="preserve"> What is needed: a security audit, a penetration test, compliance preparation, or continuous monitoring? We get the overall picture of the environment. The NDA is usually signed right here.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2. Scope &amp; written authorization.</w:t>
      </w:r>
      <w:r>
        <w:rPr>
          <w:rFonts w:ascii="Segoe UI" w:hAnsi="Segoe UI"/>
          <w:color w:val="22262E"/>
          <w:sz w:val="21"/>
        </w:rPr>
        <w:t xml:space="preserve"> An exact list of what will be tested (IPs, domains, applications). </w:t>
      </w:r>
      <w:r>
        <w:rPr>
          <w:rFonts w:ascii="Segoe UI" w:hAnsi="Segoe UI"/>
          <w:b/>
          <w:color w:val="14181F"/>
          <w:sz w:val="21"/>
        </w:rPr>
        <w:t>Written authorization from the client's management</w:t>
      </w:r>
      <w:r>
        <w:rPr>
          <w:rFonts w:ascii="Segoe UI" w:hAnsi="Segoe UI"/>
          <w:color w:val="22262E"/>
          <w:sz w:val="21"/>
        </w:rPr>
        <w:t xml:space="preserve"> is obtained. Nothing outside the scope is touched.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3. Proposal &amp; agreement.</w:t>
      </w:r>
      <w:r>
        <w:rPr>
          <w:rFonts w:ascii="Segoe UI" w:hAnsi="Segoe UI"/>
          <w:color w:val="22262E"/>
          <w:sz w:val="21"/>
        </w:rPr>
        <w:t xml:space="preserve"> Methodology, test types, timeline, price, report format. Tests that could cause a service outage enter the scope only with separate, explicit consent.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Test windows (usually outside business hours), 24/7 emergency phone contacts on both sides, and a stop procedure are agreed. Rules: see "Delivery Rules - IT Security".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5. Execution.</w:t>
      </w:r>
      <w:r>
        <w:rPr>
          <w:rFonts w:ascii="Segoe UI" w:hAnsi="Segoe UI"/>
          <w:color w:val="22262E"/>
          <w:sz w:val="21"/>
        </w:rPr>
        <w:t xml:space="preserve"> Testing proceeds within the agreed scope and windows. </w:t>
      </w:r>
      <w:r>
        <w:rPr>
          <w:rFonts w:ascii="Segoe UI" w:hAnsi="Segoe UI"/>
          <w:b/>
          <w:color w:val="14181F"/>
          <w:sz w:val="21"/>
        </w:rPr>
        <w:t>A critical vulnerability is reported directly within 24 hours - we do not wait for the report.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6. Report.</w:t>
      </w:r>
      <w:r>
        <w:rPr>
          <w:rFonts w:ascii="Segoe UI" w:hAnsi="Segoe UI"/>
          <w:color w:val="22262E"/>
          <w:sz w:val="21"/>
        </w:rPr>
        <w:t xml:space="preserve"> Findings ranked Critical / High / Medium / Low, each with: description, evidence, business risk, and a concrete remediation step. A non-technical executive summary on top. Delivered only over an encrypted channel.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7. Remediation support.</w:t>
      </w:r>
      <w:r>
        <w:rPr>
          <w:rFonts w:ascii="Segoe UI" w:hAnsi="Segoe UI"/>
          <w:color w:val="22262E"/>
          <w:sz w:val="21"/>
        </w:rPr>
        <w:t xml:space="preserve"> The client fixes, or we fix - per the agreement. Either way, we keep answering questions throughout.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8. Retest.</w:t>
      </w:r>
      <w:r>
        <w:rPr>
          <w:rFonts w:ascii="Segoe UI" w:hAnsi="Segoe UI"/>
          <w:color w:val="22262E"/>
          <w:sz w:val="21"/>
        </w:rPr>
        <w:t xml:space="preserve"> Closed vulnerabilities are re-verified. One retest is included at no extra charge.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9. Final report &amp; handover.</w:t>
      </w:r>
      <w:r>
        <w:rPr>
          <w:rFonts w:ascii="Segoe UI" w:hAnsi="Segoe UI"/>
          <w:color w:val="22262E"/>
          <w:sz w:val="21"/>
        </w:rPr>
        <w:t xml:space="preserve"> Clean status is documented, all of our access is revoked and the revocation is confirmed in the handover document. </w:t>
      </w:r>
      <w:r>
        <w:rPr>
          <w:rFonts w:ascii="Segoe UI" w:hAnsi="Segoe UI"/>
          <w:b/>
          <w:color w:val="14181F"/>
          <w:sz w:val="21"/>
        </w:rPr>
        <w:t>We do not close the engagement until we are certain the vulnerabilities are actually closed.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Addendum for the continuous monitoring service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If monitoring is ordered, stages 5 to 9 become: connecting log sources → 2 to 4 weeks of tuning (clearing false alarms) → escalation matrix sign-off → switch to the agreed monitoring hours → monthly reports.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