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376241"/>
        <w:docPartObj>
          <w:docPartGallery w:val="Cover Pages"/>
          <w:docPartUnique/>
        </w:docPartObj>
      </w:sdtPr>
      <w:sdtContent>
        <w:p w14:paraId="0E4E5AA7" w14:textId="77777777" w:rsidR="007F2002" w:rsidRDefault="002A0D02" w:rsidP="002A0D02">
          <w:r>
            <w:rPr>
              <w:noProof/>
            </w:rPr>
            <w:drawing>
              <wp:anchor distT="0" distB="0" distL="114300" distR="114300" simplePos="0" relativeHeight="251655168" behindDoc="1" locked="0" layoutInCell="1" allowOverlap="1" wp14:anchorId="48151D21" wp14:editId="6D0B47FA">
                <wp:simplePos x="0" y="0"/>
                <wp:positionH relativeFrom="margin">
                  <wp:posOffset>0</wp:posOffset>
                </wp:positionH>
                <wp:positionV relativeFrom="paragraph">
                  <wp:posOffset>-428625</wp:posOffset>
                </wp:positionV>
                <wp:extent cx="5943600" cy="4514850"/>
                <wp:effectExtent l="0" t="0" r="0" b="0"/>
                <wp:wrapNone/>
                <wp:docPr id="2" name="Picture 1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n que contiene 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45148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120" behindDoc="1" locked="0" layoutInCell="1" allowOverlap="1" wp14:anchorId="64D520D4" wp14:editId="5F594B24">
                    <wp:simplePos x="0" y="0"/>
                    <wp:positionH relativeFrom="column">
                      <wp:posOffset>-914400</wp:posOffset>
                    </wp:positionH>
                    <wp:positionV relativeFrom="paragraph">
                      <wp:posOffset>-914400</wp:posOffset>
                    </wp:positionV>
                    <wp:extent cx="8629650" cy="10906125"/>
                    <wp:effectExtent l="0" t="0" r="19050" b="28575"/>
                    <wp:wrapNone/>
                    <wp:docPr id="3" name="Rectangle 12"/>
                    <wp:cNvGraphicFramePr/>
                    <a:graphic xmlns:a="http://schemas.openxmlformats.org/drawingml/2006/main">
                      <a:graphicData uri="http://schemas.microsoft.com/office/word/2010/wordprocessingShape">
                        <wps:wsp>
                          <wps:cNvSpPr/>
                          <wps:spPr>
                            <a:xfrm>
                              <a:off x="0" y="0"/>
                              <a:ext cx="8629650" cy="1090612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B6F496F" w14:textId="77777777" w:rsidR="002A0D02" w:rsidRDefault="002A0D02" w:rsidP="002A0D02">
                                <w:pPr>
                                  <w:rPr>
                                    <w:rFonts w:ascii="Futura Medium" w:hAnsi="Futura Medium" w:cs="Futura Medium"/>
                                    <w:color w:val="FFFFFF" w:themeColor="background1"/>
                                    <w:sz w:val="96"/>
                                    <w:szCs w:val="96"/>
                                  </w:rPr>
                                </w:pPr>
                              </w:p>
                              <w:p w14:paraId="57610CC7" w14:textId="77777777" w:rsidR="002A0D02" w:rsidRDefault="002A0D02" w:rsidP="002A0D02">
                                <w:pPr>
                                  <w:rPr>
                                    <w:rFonts w:ascii="Futura Medium" w:hAnsi="Futura Medium" w:cs="Futura Medium"/>
                                    <w:color w:val="FFFFFF" w:themeColor="background1"/>
                                    <w:sz w:val="96"/>
                                    <w:szCs w:val="96"/>
                                  </w:rPr>
                                </w:pPr>
                              </w:p>
                              <w:p w14:paraId="413405E2" w14:textId="77777777" w:rsidR="002A0D02" w:rsidRDefault="002A0D02" w:rsidP="002A0D02">
                                <w:pPr>
                                  <w:rPr>
                                    <w:rFonts w:ascii="Futura Medium" w:hAnsi="Futura Medium" w:cs="Futura Medium"/>
                                    <w:color w:val="FFFFFF" w:themeColor="background1"/>
                                    <w:sz w:val="96"/>
                                    <w:szCs w:val="96"/>
                                  </w:rPr>
                                </w:pPr>
                              </w:p>
                              <w:p w14:paraId="03D295E8" w14:textId="19CAC2CD" w:rsidR="002A0D02" w:rsidRPr="00DE2240" w:rsidRDefault="00726653" w:rsidP="002A0D02">
                                <w:pPr>
                                  <w:rPr>
                                    <w:rFonts w:ascii="Futura Medium" w:hAnsi="Futura Medium" w:cs="Futura Medium"/>
                                    <w:color w:val="FFFFFF" w:themeColor="background1"/>
                                    <w:sz w:val="96"/>
                                    <w:szCs w:val="96"/>
                                  </w:rPr>
                                </w:pPr>
                                <w:r>
                                  <w:rPr>
                                    <w:rFonts w:ascii="Futura Medium" w:hAnsi="Futura Medium" w:cs="Futura Medium"/>
                                    <w:color w:val="FFFFFF" w:themeColor="background1"/>
                                    <w:sz w:val="96"/>
                                    <w:szCs w:val="96"/>
                                  </w:rPr>
                                  <w:t>BetDSI</w:t>
                                </w:r>
                              </w:p>
                              <w:p w14:paraId="40CDA0D9" w14:textId="2F1DAD09" w:rsidR="002A0D02" w:rsidRPr="00DE2240" w:rsidRDefault="002A0D02" w:rsidP="002A0D02">
                                <w:pPr>
                                  <w:rPr>
                                    <w:rFonts w:ascii="Century Gothic" w:hAnsi="Century Gothic"/>
                                    <w:color w:val="FFFFFF" w:themeColor="background1"/>
                                    <w:w w:val="105"/>
                                    <w:sz w:val="44"/>
                                    <w:szCs w:val="44"/>
                                  </w:rPr>
                                </w:pPr>
                                <w:r>
                                  <w:rPr>
                                    <w:rFonts w:ascii="Century Gothic" w:hAnsi="Century Gothic"/>
                                    <w:color w:val="FFFFFF" w:themeColor="background1"/>
                                    <w:w w:val="105"/>
                                    <w:sz w:val="44"/>
                                    <w:szCs w:val="44"/>
                                  </w:rPr>
                                  <w:t>Type of Report</w:t>
                                </w:r>
                                <w:r w:rsidR="00726653">
                                  <w:rPr>
                                    <w:rFonts w:ascii="Century Gothic" w:hAnsi="Century Gothic"/>
                                    <w:color w:val="FFFFFF" w:themeColor="background1"/>
                                    <w:w w:val="105"/>
                                    <w:sz w:val="44"/>
                                    <w:szCs w:val="44"/>
                                  </w:rPr>
                                  <w:t xml:space="preserve"> – Vulnerability </w:t>
                                </w:r>
                                <w:r w:rsidR="006C533C">
                                  <w:rPr>
                                    <w:rFonts w:ascii="Century Gothic" w:hAnsi="Century Gothic"/>
                                    <w:color w:val="FFFFFF" w:themeColor="background1"/>
                                    <w:w w:val="105"/>
                                    <w:sz w:val="44"/>
                                    <w:szCs w:val="44"/>
                                  </w:rPr>
                                  <w:t>Assessment</w:t>
                                </w:r>
                              </w:p>
                              <w:p w14:paraId="2BA08E2F" w14:textId="5E61FBB8" w:rsidR="002A0D02" w:rsidRDefault="002A0D02" w:rsidP="002A0D02">
                                <w:pPr>
                                  <w:rPr>
                                    <w:rFonts w:ascii="Century Gothic" w:hAnsi="Century Gothic"/>
                                    <w:color w:val="FFFFFF" w:themeColor="background1"/>
                                    <w:w w:val="105"/>
                                    <w:sz w:val="36"/>
                                    <w:szCs w:val="36"/>
                                  </w:rPr>
                                </w:pPr>
                                <w:r>
                                  <w:rPr>
                                    <w:rFonts w:ascii="Century Gothic" w:hAnsi="Century Gothic"/>
                                    <w:color w:val="FFFFFF" w:themeColor="background1"/>
                                    <w:w w:val="105"/>
                                    <w:sz w:val="36"/>
                                    <w:szCs w:val="36"/>
                                  </w:rPr>
                                  <w:fldChar w:fldCharType="begin"/>
                                </w:r>
                                <w:r>
                                  <w:rPr>
                                    <w:rFonts w:ascii="Century Gothic" w:hAnsi="Century Gothic"/>
                                    <w:color w:val="FFFFFF" w:themeColor="background1"/>
                                    <w:w w:val="105"/>
                                    <w:sz w:val="36"/>
                                    <w:szCs w:val="36"/>
                                  </w:rPr>
                                  <w:instrText xml:space="preserve"> DATE  \@ "MMMM, yyyy"  \* MERGEFORMAT </w:instrText>
                                </w:r>
                                <w:r>
                                  <w:rPr>
                                    <w:rFonts w:ascii="Century Gothic" w:hAnsi="Century Gothic"/>
                                    <w:color w:val="FFFFFF" w:themeColor="background1"/>
                                    <w:w w:val="105"/>
                                    <w:sz w:val="36"/>
                                    <w:szCs w:val="36"/>
                                  </w:rPr>
                                  <w:fldChar w:fldCharType="separate"/>
                                </w:r>
                                <w:r w:rsidR="006C533C">
                                  <w:rPr>
                                    <w:rFonts w:ascii="Century Gothic" w:hAnsi="Century Gothic"/>
                                    <w:noProof/>
                                    <w:color w:val="FFFFFF" w:themeColor="background1"/>
                                    <w:w w:val="105"/>
                                    <w:sz w:val="36"/>
                                    <w:szCs w:val="36"/>
                                  </w:rPr>
                                  <w:t>December, 2023</w:t>
                                </w:r>
                                <w:r>
                                  <w:rPr>
                                    <w:rFonts w:ascii="Century Gothic" w:hAnsi="Century Gothic"/>
                                    <w:color w:val="FFFFFF" w:themeColor="background1"/>
                                    <w:w w:val="105"/>
                                    <w:sz w:val="36"/>
                                    <w:szCs w:val="36"/>
                                  </w:rPr>
                                  <w:fldChar w:fldCharType="end"/>
                                </w:r>
                              </w:p>
                              <w:p w14:paraId="497B6363" w14:textId="77777777" w:rsidR="002A0D02" w:rsidRDefault="002A0D02" w:rsidP="002A0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520D4" id="Rectangle 12" o:spid="_x0000_s1026" style="position:absolute;margin-left:-1in;margin-top:-1in;width:679.5pt;height:85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" fillcolor="#021026 [334]" strokecolor="black [1600]" strokeweight="2pt">
                    <v:textbox>
                      <w:txbxContent>
                        <w:p w14:paraId="5B6F496F" w14:textId="77777777" w:rsidR="002A0D02" w:rsidRDefault="002A0D02" w:rsidP="002A0D02">
                          <w:pPr>
                            <w:rPr>
                              <w:rFonts w:ascii="Futura Medium" w:hAnsi="Futura Medium" w:cs="Futura Medium"/>
                              <w:color w:val="FFFFFF" w:themeColor="background1"/>
                              <w:sz w:val="96"/>
                              <w:szCs w:val="96"/>
                            </w:rPr>
                          </w:pPr>
                        </w:p>
                        <w:p w14:paraId="57610CC7" w14:textId="77777777" w:rsidR="002A0D02" w:rsidRDefault="002A0D02" w:rsidP="002A0D02">
                          <w:pPr>
                            <w:rPr>
                              <w:rFonts w:ascii="Futura Medium" w:hAnsi="Futura Medium" w:cs="Futura Medium"/>
                              <w:color w:val="FFFFFF" w:themeColor="background1"/>
                              <w:sz w:val="96"/>
                              <w:szCs w:val="96"/>
                            </w:rPr>
                          </w:pPr>
                        </w:p>
                        <w:p w14:paraId="413405E2" w14:textId="77777777" w:rsidR="002A0D02" w:rsidRDefault="002A0D02" w:rsidP="002A0D02">
                          <w:pPr>
                            <w:rPr>
                              <w:rFonts w:ascii="Futura Medium" w:hAnsi="Futura Medium" w:cs="Futura Medium"/>
                              <w:color w:val="FFFFFF" w:themeColor="background1"/>
                              <w:sz w:val="96"/>
                              <w:szCs w:val="96"/>
                            </w:rPr>
                          </w:pPr>
                        </w:p>
                        <w:p w14:paraId="03D295E8" w14:textId="19CAC2CD" w:rsidR="002A0D02" w:rsidRPr="00DE2240" w:rsidRDefault="00726653" w:rsidP="002A0D02">
                          <w:pPr>
                            <w:rPr>
                              <w:rFonts w:ascii="Futura Medium" w:hAnsi="Futura Medium" w:cs="Futura Medium"/>
                              <w:color w:val="FFFFFF" w:themeColor="background1"/>
                              <w:sz w:val="96"/>
                              <w:szCs w:val="96"/>
                            </w:rPr>
                          </w:pPr>
                          <w:r>
                            <w:rPr>
                              <w:rFonts w:ascii="Futura Medium" w:hAnsi="Futura Medium" w:cs="Futura Medium"/>
                              <w:color w:val="FFFFFF" w:themeColor="background1"/>
                              <w:sz w:val="96"/>
                              <w:szCs w:val="96"/>
                            </w:rPr>
                            <w:t>BetDSI</w:t>
                          </w:r>
                        </w:p>
                        <w:p w14:paraId="40CDA0D9" w14:textId="2F1DAD09" w:rsidR="002A0D02" w:rsidRPr="00DE2240" w:rsidRDefault="002A0D02" w:rsidP="002A0D02">
                          <w:pPr>
                            <w:rPr>
                              <w:rFonts w:ascii="Century Gothic" w:hAnsi="Century Gothic"/>
                              <w:color w:val="FFFFFF" w:themeColor="background1"/>
                              <w:w w:val="105"/>
                              <w:sz w:val="44"/>
                              <w:szCs w:val="44"/>
                            </w:rPr>
                          </w:pPr>
                          <w:r>
                            <w:rPr>
                              <w:rFonts w:ascii="Century Gothic" w:hAnsi="Century Gothic"/>
                              <w:color w:val="FFFFFF" w:themeColor="background1"/>
                              <w:w w:val="105"/>
                              <w:sz w:val="44"/>
                              <w:szCs w:val="44"/>
                            </w:rPr>
                            <w:t>Type of Report</w:t>
                          </w:r>
                          <w:r w:rsidR="00726653">
                            <w:rPr>
                              <w:rFonts w:ascii="Century Gothic" w:hAnsi="Century Gothic"/>
                              <w:color w:val="FFFFFF" w:themeColor="background1"/>
                              <w:w w:val="105"/>
                              <w:sz w:val="44"/>
                              <w:szCs w:val="44"/>
                            </w:rPr>
                            <w:t xml:space="preserve"> – Vulnerability </w:t>
                          </w:r>
                          <w:r w:rsidR="006C533C">
                            <w:rPr>
                              <w:rFonts w:ascii="Century Gothic" w:hAnsi="Century Gothic"/>
                              <w:color w:val="FFFFFF" w:themeColor="background1"/>
                              <w:w w:val="105"/>
                              <w:sz w:val="44"/>
                              <w:szCs w:val="44"/>
                            </w:rPr>
                            <w:t>Assessment</w:t>
                          </w:r>
                        </w:p>
                        <w:p w14:paraId="2BA08E2F" w14:textId="5E61FBB8" w:rsidR="002A0D02" w:rsidRDefault="002A0D02" w:rsidP="002A0D02">
                          <w:pPr>
                            <w:rPr>
                              <w:rFonts w:ascii="Century Gothic" w:hAnsi="Century Gothic"/>
                              <w:color w:val="FFFFFF" w:themeColor="background1"/>
                              <w:w w:val="105"/>
                              <w:sz w:val="36"/>
                              <w:szCs w:val="36"/>
                            </w:rPr>
                          </w:pPr>
                          <w:r>
                            <w:rPr>
                              <w:rFonts w:ascii="Century Gothic" w:hAnsi="Century Gothic"/>
                              <w:color w:val="FFFFFF" w:themeColor="background1"/>
                              <w:w w:val="105"/>
                              <w:sz w:val="36"/>
                              <w:szCs w:val="36"/>
                            </w:rPr>
                            <w:fldChar w:fldCharType="begin"/>
                          </w:r>
                          <w:r>
                            <w:rPr>
                              <w:rFonts w:ascii="Century Gothic" w:hAnsi="Century Gothic"/>
                              <w:color w:val="FFFFFF" w:themeColor="background1"/>
                              <w:w w:val="105"/>
                              <w:sz w:val="36"/>
                              <w:szCs w:val="36"/>
                            </w:rPr>
                            <w:instrText xml:space="preserve"> DATE  \@ "MMMM, yyyy"  \* MERGEFORMAT </w:instrText>
                          </w:r>
                          <w:r>
                            <w:rPr>
                              <w:rFonts w:ascii="Century Gothic" w:hAnsi="Century Gothic"/>
                              <w:color w:val="FFFFFF" w:themeColor="background1"/>
                              <w:w w:val="105"/>
                              <w:sz w:val="36"/>
                              <w:szCs w:val="36"/>
                            </w:rPr>
                            <w:fldChar w:fldCharType="separate"/>
                          </w:r>
                          <w:r w:rsidR="006C533C">
                            <w:rPr>
                              <w:rFonts w:ascii="Century Gothic" w:hAnsi="Century Gothic"/>
                              <w:noProof/>
                              <w:color w:val="FFFFFF" w:themeColor="background1"/>
                              <w:w w:val="105"/>
                              <w:sz w:val="36"/>
                              <w:szCs w:val="36"/>
                            </w:rPr>
                            <w:t>December, 2023</w:t>
                          </w:r>
                          <w:r>
                            <w:rPr>
                              <w:rFonts w:ascii="Century Gothic" w:hAnsi="Century Gothic"/>
                              <w:color w:val="FFFFFF" w:themeColor="background1"/>
                              <w:w w:val="105"/>
                              <w:sz w:val="36"/>
                              <w:szCs w:val="36"/>
                            </w:rPr>
                            <w:fldChar w:fldCharType="end"/>
                          </w:r>
                        </w:p>
                        <w:p w14:paraId="497B6363" w14:textId="77777777" w:rsidR="002A0D02" w:rsidRDefault="002A0D02" w:rsidP="002A0D02">
                          <w:pPr>
                            <w:jc w:val="center"/>
                          </w:pPr>
                        </w:p>
                      </w:txbxContent>
                    </v:textbox>
                  </v:rect>
                </w:pict>
              </mc:Fallback>
            </mc:AlternateContent>
          </w:r>
        </w:p>
        <w:p w14:paraId="6EF86D91" w14:textId="77777777" w:rsidR="00E63556" w:rsidRDefault="00E63556">
          <w:pPr>
            <w:rPr>
              <w:noProof/>
            </w:rPr>
          </w:pPr>
          <w:r>
            <w:br w:type="page"/>
          </w:r>
        </w:p>
      </w:sdtContent>
    </w:sdt>
    <w:p w14:paraId="4B9036A8" w14:textId="77777777" w:rsidR="007F2002" w:rsidRPr="008E1F87" w:rsidRDefault="007F2002" w:rsidP="007F2002">
      <w:pPr>
        <w:rPr>
          <w:b/>
          <w:sz w:val="32"/>
          <w:szCs w:val="28"/>
        </w:rPr>
      </w:pPr>
      <w:r w:rsidRPr="008E1F87">
        <w:rPr>
          <w:b/>
          <w:sz w:val="32"/>
          <w:szCs w:val="28"/>
        </w:rPr>
        <w:lastRenderedPageBreak/>
        <w:t>Table of Contents</w:t>
      </w:r>
    </w:p>
    <w:sdt>
      <w:sdtPr>
        <w:rPr>
          <w:b/>
          <w:bCs/>
        </w:rPr>
        <w:id w:val="-1780397668"/>
        <w:docPartObj>
          <w:docPartGallery w:val="Table of Contents"/>
          <w:docPartUnique/>
        </w:docPartObj>
      </w:sdtPr>
      <w:sdtEndPr>
        <w:rPr>
          <w:b w:val="0"/>
          <w:bCs w:val="0"/>
          <w:noProof/>
        </w:rPr>
      </w:sdtEndPr>
      <w:sdtContent>
        <w:p w14:paraId="3BD1975E" w14:textId="20628E3F" w:rsidR="00563463" w:rsidRDefault="00E63556">
          <w:pPr>
            <w:pStyle w:val="TDC1"/>
            <w:tabs>
              <w:tab w:val="right" w:leader="dot" w:pos="9350"/>
            </w:tabs>
            <w:rPr>
              <w:rFonts w:asciiTheme="minorHAnsi" w:eastAsiaTheme="minorEastAsia" w:hAnsiTheme="minorHAnsi"/>
              <w:noProof/>
              <w:kern w:val="2"/>
              <w:lang w:val="es-CR" w:eastAsia="es-CR"/>
              <w14:ligatures w14:val="standardContextual"/>
            </w:rPr>
          </w:pPr>
          <w:r>
            <w:fldChar w:fldCharType="begin"/>
          </w:r>
          <w:r>
            <w:instrText xml:space="preserve"> TOC \o "1-3" \h \z \u </w:instrText>
          </w:r>
          <w:r>
            <w:fldChar w:fldCharType="separate"/>
          </w:r>
          <w:hyperlink w:anchor="_Toc154659109" w:history="1">
            <w:r w:rsidR="00563463" w:rsidRPr="00094C9D">
              <w:rPr>
                <w:rStyle w:val="Hipervnculo"/>
                <w:noProof/>
              </w:rPr>
              <w:t>Executive Summary</w:t>
            </w:r>
            <w:r w:rsidR="00563463">
              <w:rPr>
                <w:noProof/>
                <w:webHidden/>
              </w:rPr>
              <w:tab/>
            </w:r>
            <w:r w:rsidR="00563463">
              <w:rPr>
                <w:noProof/>
                <w:webHidden/>
              </w:rPr>
              <w:fldChar w:fldCharType="begin"/>
            </w:r>
            <w:r w:rsidR="00563463">
              <w:rPr>
                <w:noProof/>
                <w:webHidden/>
              </w:rPr>
              <w:instrText xml:space="preserve"> PAGEREF _Toc154659109 \h </w:instrText>
            </w:r>
            <w:r w:rsidR="00563463">
              <w:rPr>
                <w:noProof/>
                <w:webHidden/>
              </w:rPr>
            </w:r>
            <w:r w:rsidR="00563463">
              <w:rPr>
                <w:noProof/>
                <w:webHidden/>
              </w:rPr>
              <w:fldChar w:fldCharType="separate"/>
            </w:r>
            <w:r w:rsidR="009B1E14">
              <w:rPr>
                <w:noProof/>
                <w:webHidden/>
              </w:rPr>
              <w:t>2</w:t>
            </w:r>
            <w:r w:rsidR="00563463">
              <w:rPr>
                <w:noProof/>
                <w:webHidden/>
              </w:rPr>
              <w:fldChar w:fldCharType="end"/>
            </w:r>
          </w:hyperlink>
        </w:p>
        <w:p w14:paraId="72A8C43E" w14:textId="2761A0E8" w:rsidR="00563463" w:rsidRDefault="00000000">
          <w:pPr>
            <w:pStyle w:val="TDC2"/>
            <w:tabs>
              <w:tab w:val="right" w:leader="dot" w:pos="9350"/>
            </w:tabs>
            <w:rPr>
              <w:rFonts w:asciiTheme="minorHAnsi" w:eastAsiaTheme="minorEastAsia" w:hAnsiTheme="minorHAnsi"/>
              <w:noProof/>
              <w:kern w:val="2"/>
              <w:lang w:val="es-CR" w:eastAsia="es-CR"/>
              <w14:ligatures w14:val="standardContextual"/>
            </w:rPr>
          </w:pPr>
          <w:hyperlink w:anchor="_Toc154659110" w:history="1">
            <w:r w:rsidR="00563463" w:rsidRPr="00094C9D">
              <w:rPr>
                <w:rStyle w:val="Hipervnculo"/>
                <w:noProof/>
              </w:rPr>
              <w:t>Introduction</w:t>
            </w:r>
            <w:r w:rsidR="00563463">
              <w:rPr>
                <w:noProof/>
                <w:webHidden/>
              </w:rPr>
              <w:tab/>
            </w:r>
            <w:r w:rsidR="00563463">
              <w:rPr>
                <w:noProof/>
                <w:webHidden/>
              </w:rPr>
              <w:fldChar w:fldCharType="begin"/>
            </w:r>
            <w:r w:rsidR="00563463">
              <w:rPr>
                <w:noProof/>
                <w:webHidden/>
              </w:rPr>
              <w:instrText xml:space="preserve"> PAGEREF _Toc154659110 \h </w:instrText>
            </w:r>
            <w:r w:rsidR="00563463">
              <w:rPr>
                <w:noProof/>
                <w:webHidden/>
              </w:rPr>
            </w:r>
            <w:r w:rsidR="00563463">
              <w:rPr>
                <w:noProof/>
                <w:webHidden/>
              </w:rPr>
              <w:fldChar w:fldCharType="separate"/>
            </w:r>
            <w:r w:rsidR="009B1E14">
              <w:rPr>
                <w:noProof/>
                <w:webHidden/>
              </w:rPr>
              <w:t>2</w:t>
            </w:r>
            <w:r w:rsidR="00563463">
              <w:rPr>
                <w:noProof/>
                <w:webHidden/>
              </w:rPr>
              <w:fldChar w:fldCharType="end"/>
            </w:r>
          </w:hyperlink>
        </w:p>
        <w:p w14:paraId="4F7D6939" w14:textId="6B9B5CCD" w:rsidR="00563463" w:rsidRDefault="00000000">
          <w:pPr>
            <w:pStyle w:val="TDC2"/>
            <w:tabs>
              <w:tab w:val="right" w:leader="dot" w:pos="9350"/>
            </w:tabs>
            <w:rPr>
              <w:rFonts w:asciiTheme="minorHAnsi" w:eastAsiaTheme="minorEastAsia" w:hAnsiTheme="minorHAnsi"/>
              <w:noProof/>
              <w:kern w:val="2"/>
              <w:lang w:val="es-CR" w:eastAsia="es-CR"/>
              <w14:ligatures w14:val="standardContextual"/>
            </w:rPr>
          </w:pPr>
          <w:hyperlink w:anchor="_Toc154659111" w:history="1">
            <w:r w:rsidR="00563463" w:rsidRPr="00094C9D">
              <w:rPr>
                <w:rStyle w:val="Hipervnculo"/>
                <w:noProof/>
              </w:rPr>
              <w:t>Executive Summary</w:t>
            </w:r>
            <w:r w:rsidR="00563463">
              <w:rPr>
                <w:noProof/>
                <w:webHidden/>
              </w:rPr>
              <w:tab/>
            </w:r>
            <w:r w:rsidR="00563463">
              <w:rPr>
                <w:noProof/>
                <w:webHidden/>
              </w:rPr>
              <w:fldChar w:fldCharType="begin"/>
            </w:r>
            <w:r w:rsidR="00563463">
              <w:rPr>
                <w:noProof/>
                <w:webHidden/>
              </w:rPr>
              <w:instrText xml:space="preserve"> PAGEREF _Toc154659111 \h </w:instrText>
            </w:r>
            <w:r w:rsidR="00563463">
              <w:rPr>
                <w:noProof/>
                <w:webHidden/>
              </w:rPr>
            </w:r>
            <w:r w:rsidR="00563463">
              <w:rPr>
                <w:noProof/>
                <w:webHidden/>
              </w:rPr>
              <w:fldChar w:fldCharType="separate"/>
            </w:r>
            <w:r w:rsidR="009B1E14">
              <w:rPr>
                <w:noProof/>
                <w:webHidden/>
              </w:rPr>
              <w:t>2</w:t>
            </w:r>
            <w:r w:rsidR="00563463">
              <w:rPr>
                <w:noProof/>
                <w:webHidden/>
              </w:rPr>
              <w:fldChar w:fldCharType="end"/>
            </w:r>
          </w:hyperlink>
        </w:p>
        <w:p w14:paraId="193A7C5D" w14:textId="4A907A8F" w:rsidR="00563463" w:rsidRDefault="00000000">
          <w:pPr>
            <w:pStyle w:val="TDC2"/>
            <w:tabs>
              <w:tab w:val="right" w:leader="dot" w:pos="9350"/>
            </w:tabs>
            <w:rPr>
              <w:rFonts w:asciiTheme="minorHAnsi" w:eastAsiaTheme="minorEastAsia" w:hAnsiTheme="minorHAnsi"/>
              <w:noProof/>
              <w:kern w:val="2"/>
              <w:lang w:val="es-CR" w:eastAsia="es-CR"/>
              <w14:ligatures w14:val="standardContextual"/>
            </w:rPr>
          </w:pPr>
          <w:hyperlink w:anchor="_Toc154659112" w:history="1">
            <w:r w:rsidR="00563463" w:rsidRPr="00094C9D">
              <w:rPr>
                <w:rStyle w:val="Hipervnculo"/>
                <w:noProof/>
              </w:rPr>
              <w:t>Severity Level Details</w:t>
            </w:r>
            <w:r w:rsidR="00563463">
              <w:rPr>
                <w:noProof/>
                <w:webHidden/>
              </w:rPr>
              <w:tab/>
            </w:r>
            <w:r w:rsidR="00563463">
              <w:rPr>
                <w:noProof/>
                <w:webHidden/>
              </w:rPr>
              <w:fldChar w:fldCharType="begin"/>
            </w:r>
            <w:r w:rsidR="00563463">
              <w:rPr>
                <w:noProof/>
                <w:webHidden/>
              </w:rPr>
              <w:instrText xml:space="preserve"> PAGEREF _Toc154659112 \h </w:instrText>
            </w:r>
            <w:r w:rsidR="00563463">
              <w:rPr>
                <w:noProof/>
                <w:webHidden/>
              </w:rPr>
            </w:r>
            <w:r w:rsidR="00563463">
              <w:rPr>
                <w:noProof/>
                <w:webHidden/>
              </w:rPr>
              <w:fldChar w:fldCharType="separate"/>
            </w:r>
            <w:r w:rsidR="009B1E14">
              <w:rPr>
                <w:noProof/>
                <w:webHidden/>
              </w:rPr>
              <w:t>3</w:t>
            </w:r>
            <w:r w:rsidR="00563463">
              <w:rPr>
                <w:noProof/>
                <w:webHidden/>
              </w:rPr>
              <w:fldChar w:fldCharType="end"/>
            </w:r>
          </w:hyperlink>
        </w:p>
        <w:p w14:paraId="73C1A84A" w14:textId="481DD264" w:rsidR="00563463" w:rsidRDefault="00000000">
          <w:pPr>
            <w:pStyle w:val="TDC2"/>
            <w:tabs>
              <w:tab w:val="right" w:leader="dot" w:pos="9350"/>
            </w:tabs>
            <w:rPr>
              <w:rFonts w:asciiTheme="minorHAnsi" w:eastAsiaTheme="minorEastAsia" w:hAnsiTheme="minorHAnsi"/>
              <w:noProof/>
              <w:kern w:val="2"/>
              <w:lang w:val="es-CR" w:eastAsia="es-CR"/>
              <w14:ligatures w14:val="standardContextual"/>
            </w:rPr>
          </w:pPr>
          <w:hyperlink w:anchor="_Toc154659113" w:history="1">
            <w:r w:rsidR="00563463" w:rsidRPr="00094C9D">
              <w:rPr>
                <w:rStyle w:val="Hipervnculo"/>
                <w:noProof/>
              </w:rPr>
              <w:t>Scope</w:t>
            </w:r>
            <w:r w:rsidR="00563463">
              <w:rPr>
                <w:noProof/>
                <w:webHidden/>
              </w:rPr>
              <w:tab/>
            </w:r>
            <w:r w:rsidR="00563463">
              <w:rPr>
                <w:noProof/>
                <w:webHidden/>
              </w:rPr>
              <w:fldChar w:fldCharType="begin"/>
            </w:r>
            <w:r w:rsidR="00563463">
              <w:rPr>
                <w:noProof/>
                <w:webHidden/>
              </w:rPr>
              <w:instrText xml:space="preserve"> PAGEREF _Toc154659113 \h </w:instrText>
            </w:r>
            <w:r w:rsidR="00563463">
              <w:rPr>
                <w:noProof/>
                <w:webHidden/>
              </w:rPr>
            </w:r>
            <w:r w:rsidR="00563463">
              <w:rPr>
                <w:noProof/>
                <w:webHidden/>
              </w:rPr>
              <w:fldChar w:fldCharType="separate"/>
            </w:r>
            <w:r w:rsidR="009B1E14">
              <w:rPr>
                <w:noProof/>
                <w:webHidden/>
              </w:rPr>
              <w:t>4</w:t>
            </w:r>
            <w:r w:rsidR="00563463">
              <w:rPr>
                <w:noProof/>
                <w:webHidden/>
              </w:rPr>
              <w:fldChar w:fldCharType="end"/>
            </w:r>
          </w:hyperlink>
        </w:p>
        <w:p w14:paraId="67621B09" w14:textId="68DAB29C" w:rsidR="00563463" w:rsidRDefault="00000000">
          <w:pPr>
            <w:pStyle w:val="TDC1"/>
            <w:tabs>
              <w:tab w:val="right" w:leader="dot" w:pos="9350"/>
            </w:tabs>
            <w:rPr>
              <w:rFonts w:asciiTheme="minorHAnsi" w:eastAsiaTheme="minorEastAsia" w:hAnsiTheme="minorHAnsi"/>
              <w:noProof/>
              <w:kern w:val="2"/>
              <w:lang w:val="es-CR" w:eastAsia="es-CR"/>
              <w14:ligatures w14:val="standardContextual"/>
            </w:rPr>
          </w:pPr>
          <w:hyperlink w:anchor="_Toc154659114" w:history="1">
            <w:r w:rsidR="00563463" w:rsidRPr="00094C9D">
              <w:rPr>
                <w:rStyle w:val="Hipervnculo"/>
                <w:noProof/>
              </w:rPr>
              <w:t>Detailed External Findings</w:t>
            </w:r>
            <w:r w:rsidR="00563463">
              <w:rPr>
                <w:noProof/>
                <w:webHidden/>
              </w:rPr>
              <w:tab/>
            </w:r>
            <w:r w:rsidR="00563463">
              <w:rPr>
                <w:noProof/>
                <w:webHidden/>
              </w:rPr>
              <w:fldChar w:fldCharType="begin"/>
            </w:r>
            <w:r w:rsidR="00563463">
              <w:rPr>
                <w:noProof/>
                <w:webHidden/>
              </w:rPr>
              <w:instrText xml:space="preserve"> PAGEREF _Toc154659114 \h </w:instrText>
            </w:r>
            <w:r w:rsidR="00563463">
              <w:rPr>
                <w:noProof/>
                <w:webHidden/>
              </w:rPr>
            </w:r>
            <w:r w:rsidR="00563463">
              <w:rPr>
                <w:noProof/>
                <w:webHidden/>
              </w:rPr>
              <w:fldChar w:fldCharType="separate"/>
            </w:r>
            <w:r w:rsidR="009B1E14">
              <w:rPr>
                <w:noProof/>
                <w:webHidden/>
              </w:rPr>
              <w:t>6</w:t>
            </w:r>
            <w:r w:rsidR="00563463">
              <w:rPr>
                <w:noProof/>
                <w:webHidden/>
              </w:rPr>
              <w:fldChar w:fldCharType="end"/>
            </w:r>
          </w:hyperlink>
        </w:p>
        <w:p w14:paraId="39B427B9" w14:textId="6FC5DE98" w:rsidR="00563463" w:rsidRDefault="00000000">
          <w:pPr>
            <w:pStyle w:val="TDC2"/>
            <w:tabs>
              <w:tab w:val="right" w:leader="dot" w:pos="9350"/>
            </w:tabs>
            <w:rPr>
              <w:rFonts w:asciiTheme="minorHAnsi" w:eastAsiaTheme="minorEastAsia" w:hAnsiTheme="minorHAnsi"/>
              <w:noProof/>
              <w:kern w:val="2"/>
              <w:lang w:val="es-CR" w:eastAsia="es-CR"/>
              <w14:ligatures w14:val="standardContextual"/>
            </w:rPr>
          </w:pPr>
          <w:hyperlink w:anchor="_Toc154659115" w:history="1">
            <w:r w:rsidR="00563463" w:rsidRPr="00094C9D">
              <w:rPr>
                <w:rStyle w:val="Hipervnculo"/>
                <w:noProof/>
              </w:rPr>
              <w:t>HSTS Missing From HTTPS Server (RFC 6797)</w:t>
            </w:r>
            <w:r w:rsidR="00563463">
              <w:rPr>
                <w:noProof/>
                <w:webHidden/>
              </w:rPr>
              <w:tab/>
            </w:r>
            <w:r w:rsidR="00563463">
              <w:rPr>
                <w:noProof/>
                <w:webHidden/>
              </w:rPr>
              <w:fldChar w:fldCharType="begin"/>
            </w:r>
            <w:r w:rsidR="00563463">
              <w:rPr>
                <w:noProof/>
                <w:webHidden/>
              </w:rPr>
              <w:instrText xml:space="preserve"> PAGEREF _Toc154659115 \h </w:instrText>
            </w:r>
            <w:r w:rsidR="00563463">
              <w:rPr>
                <w:noProof/>
                <w:webHidden/>
              </w:rPr>
            </w:r>
            <w:r w:rsidR="00563463">
              <w:rPr>
                <w:noProof/>
                <w:webHidden/>
              </w:rPr>
              <w:fldChar w:fldCharType="separate"/>
            </w:r>
            <w:r w:rsidR="009B1E14">
              <w:rPr>
                <w:noProof/>
                <w:webHidden/>
              </w:rPr>
              <w:t>7</w:t>
            </w:r>
            <w:r w:rsidR="00563463">
              <w:rPr>
                <w:noProof/>
                <w:webHidden/>
              </w:rPr>
              <w:fldChar w:fldCharType="end"/>
            </w:r>
          </w:hyperlink>
        </w:p>
        <w:p w14:paraId="4F64BCEC" w14:textId="3EB407BF" w:rsidR="00563463" w:rsidRDefault="00000000">
          <w:pPr>
            <w:pStyle w:val="TDC1"/>
            <w:tabs>
              <w:tab w:val="right" w:leader="dot" w:pos="9350"/>
            </w:tabs>
            <w:rPr>
              <w:rFonts w:asciiTheme="minorHAnsi" w:eastAsiaTheme="minorEastAsia" w:hAnsiTheme="minorHAnsi"/>
              <w:noProof/>
              <w:kern w:val="2"/>
              <w:lang w:val="es-CR" w:eastAsia="es-CR"/>
              <w14:ligatures w14:val="standardContextual"/>
            </w:rPr>
          </w:pPr>
          <w:hyperlink w:anchor="_Toc154659116" w:history="1">
            <w:r w:rsidR="00563463" w:rsidRPr="00094C9D">
              <w:rPr>
                <w:rStyle w:val="Hipervnculo"/>
                <w:noProof/>
              </w:rPr>
              <w:t>Host Vulnerability Tables</w:t>
            </w:r>
            <w:r w:rsidR="00563463">
              <w:rPr>
                <w:noProof/>
                <w:webHidden/>
              </w:rPr>
              <w:tab/>
            </w:r>
            <w:r w:rsidR="00563463">
              <w:rPr>
                <w:noProof/>
                <w:webHidden/>
              </w:rPr>
              <w:fldChar w:fldCharType="begin"/>
            </w:r>
            <w:r w:rsidR="00563463">
              <w:rPr>
                <w:noProof/>
                <w:webHidden/>
              </w:rPr>
              <w:instrText xml:space="preserve"> PAGEREF _Toc154659116 \h </w:instrText>
            </w:r>
            <w:r w:rsidR="00563463">
              <w:rPr>
                <w:noProof/>
                <w:webHidden/>
              </w:rPr>
            </w:r>
            <w:r w:rsidR="00563463">
              <w:rPr>
                <w:noProof/>
                <w:webHidden/>
              </w:rPr>
              <w:fldChar w:fldCharType="separate"/>
            </w:r>
            <w:r w:rsidR="009B1E14">
              <w:rPr>
                <w:noProof/>
                <w:webHidden/>
              </w:rPr>
              <w:t>8</w:t>
            </w:r>
            <w:r w:rsidR="00563463">
              <w:rPr>
                <w:noProof/>
                <w:webHidden/>
              </w:rPr>
              <w:fldChar w:fldCharType="end"/>
            </w:r>
          </w:hyperlink>
        </w:p>
        <w:p w14:paraId="66B085F8" w14:textId="7BA73903" w:rsidR="00563463" w:rsidRDefault="00000000">
          <w:pPr>
            <w:pStyle w:val="TDC2"/>
            <w:tabs>
              <w:tab w:val="right" w:leader="dot" w:pos="9350"/>
            </w:tabs>
            <w:rPr>
              <w:rFonts w:asciiTheme="minorHAnsi" w:eastAsiaTheme="minorEastAsia" w:hAnsiTheme="minorHAnsi"/>
              <w:noProof/>
              <w:kern w:val="2"/>
              <w:lang w:val="es-CR" w:eastAsia="es-CR"/>
              <w14:ligatures w14:val="standardContextual"/>
            </w:rPr>
          </w:pPr>
          <w:hyperlink w:anchor="_Toc154659117" w:history="1">
            <w:r w:rsidR="00563463" w:rsidRPr="00094C9D">
              <w:rPr>
                <w:rStyle w:val="Hipervnculo"/>
                <w:noProof/>
              </w:rPr>
              <w:t>Findings for www.spartansportsbook.com</w:t>
            </w:r>
            <w:r w:rsidR="00563463">
              <w:rPr>
                <w:noProof/>
                <w:webHidden/>
              </w:rPr>
              <w:tab/>
            </w:r>
            <w:r w:rsidR="00563463">
              <w:rPr>
                <w:noProof/>
                <w:webHidden/>
              </w:rPr>
              <w:fldChar w:fldCharType="begin"/>
            </w:r>
            <w:r w:rsidR="00563463">
              <w:rPr>
                <w:noProof/>
                <w:webHidden/>
              </w:rPr>
              <w:instrText xml:space="preserve"> PAGEREF _Toc154659117 \h </w:instrText>
            </w:r>
            <w:r w:rsidR="00563463">
              <w:rPr>
                <w:noProof/>
                <w:webHidden/>
              </w:rPr>
            </w:r>
            <w:r w:rsidR="00563463">
              <w:rPr>
                <w:noProof/>
                <w:webHidden/>
              </w:rPr>
              <w:fldChar w:fldCharType="separate"/>
            </w:r>
            <w:r w:rsidR="009B1E14">
              <w:rPr>
                <w:noProof/>
                <w:webHidden/>
              </w:rPr>
              <w:t>8</w:t>
            </w:r>
            <w:r w:rsidR="00563463">
              <w:rPr>
                <w:noProof/>
                <w:webHidden/>
              </w:rPr>
              <w:fldChar w:fldCharType="end"/>
            </w:r>
          </w:hyperlink>
        </w:p>
        <w:p w14:paraId="1D106BF0" w14:textId="7D4B9AFF" w:rsidR="00563463" w:rsidRDefault="00000000">
          <w:pPr>
            <w:pStyle w:val="TDC1"/>
            <w:tabs>
              <w:tab w:val="right" w:leader="dot" w:pos="9350"/>
            </w:tabs>
            <w:rPr>
              <w:rFonts w:asciiTheme="minorHAnsi" w:eastAsiaTheme="minorEastAsia" w:hAnsiTheme="minorHAnsi"/>
              <w:noProof/>
              <w:kern w:val="2"/>
              <w:lang w:val="es-CR" w:eastAsia="es-CR"/>
              <w14:ligatures w14:val="standardContextual"/>
            </w:rPr>
          </w:pPr>
          <w:hyperlink w:anchor="_Toc154659118" w:history="1">
            <w:r w:rsidR="00563463" w:rsidRPr="00094C9D">
              <w:rPr>
                <w:rStyle w:val="Hipervnculo"/>
                <w:noProof/>
              </w:rPr>
              <w:t>Methodology Tasks Completed</w:t>
            </w:r>
            <w:r w:rsidR="00563463">
              <w:rPr>
                <w:noProof/>
                <w:webHidden/>
              </w:rPr>
              <w:tab/>
            </w:r>
            <w:r w:rsidR="00563463">
              <w:rPr>
                <w:noProof/>
                <w:webHidden/>
              </w:rPr>
              <w:fldChar w:fldCharType="begin"/>
            </w:r>
            <w:r w:rsidR="00563463">
              <w:rPr>
                <w:noProof/>
                <w:webHidden/>
              </w:rPr>
              <w:instrText xml:space="preserve"> PAGEREF _Toc154659118 \h </w:instrText>
            </w:r>
            <w:r w:rsidR="00563463">
              <w:rPr>
                <w:noProof/>
                <w:webHidden/>
              </w:rPr>
            </w:r>
            <w:r w:rsidR="00563463">
              <w:rPr>
                <w:noProof/>
                <w:webHidden/>
              </w:rPr>
              <w:fldChar w:fldCharType="separate"/>
            </w:r>
            <w:r w:rsidR="009B1E14">
              <w:rPr>
                <w:noProof/>
                <w:webHidden/>
              </w:rPr>
              <w:t>9</w:t>
            </w:r>
            <w:r w:rsidR="00563463">
              <w:rPr>
                <w:noProof/>
                <w:webHidden/>
              </w:rPr>
              <w:fldChar w:fldCharType="end"/>
            </w:r>
          </w:hyperlink>
        </w:p>
        <w:p w14:paraId="1A099ECC" w14:textId="2D9D34A5" w:rsidR="00563463" w:rsidRDefault="00000000">
          <w:pPr>
            <w:pStyle w:val="TDC1"/>
            <w:tabs>
              <w:tab w:val="right" w:leader="dot" w:pos="9350"/>
            </w:tabs>
            <w:rPr>
              <w:rFonts w:asciiTheme="minorHAnsi" w:eastAsiaTheme="minorEastAsia" w:hAnsiTheme="minorHAnsi"/>
              <w:noProof/>
              <w:kern w:val="2"/>
              <w:lang w:val="es-CR" w:eastAsia="es-CR"/>
              <w14:ligatures w14:val="standardContextual"/>
            </w:rPr>
          </w:pPr>
          <w:hyperlink w:anchor="_Toc154659119" w:history="1">
            <w:r w:rsidR="00563463" w:rsidRPr="00094C9D">
              <w:rPr>
                <w:rStyle w:val="Hipervnculo"/>
                <w:noProof/>
              </w:rPr>
              <w:t>Appendices</w:t>
            </w:r>
            <w:r w:rsidR="00563463">
              <w:rPr>
                <w:noProof/>
                <w:webHidden/>
              </w:rPr>
              <w:tab/>
            </w:r>
            <w:r w:rsidR="00563463">
              <w:rPr>
                <w:noProof/>
                <w:webHidden/>
              </w:rPr>
              <w:fldChar w:fldCharType="begin"/>
            </w:r>
            <w:r w:rsidR="00563463">
              <w:rPr>
                <w:noProof/>
                <w:webHidden/>
              </w:rPr>
              <w:instrText xml:space="preserve"> PAGEREF _Toc154659119 \h </w:instrText>
            </w:r>
            <w:r w:rsidR="00563463">
              <w:rPr>
                <w:noProof/>
                <w:webHidden/>
              </w:rPr>
            </w:r>
            <w:r w:rsidR="00563463">
              <w:rPr>
                <w:noProof/>
                <w:webHidden/>
              </w:rPr>
              <w:fldChar w:fldCharType="separate"/>
            </w:r>
            <w:r w:rsidR="009B1E14">
              <w:rPr>
                <w:noProof/>
                <w:webHidden/>
              </w:rPr>
              <w:t>9</w:t>
            </w:r>
            <w:r w:rsidR="00563463">
              <w:rPr>
                <w:noProof/>
                <w:webHidden/>
              </w:rPr>
              <w:fldChar w:fldCharType="end"/>
            </w:r>
          </w:hyperlink>
        </w:p>
        <w:p w14:paraId="7E1DABF5" w14:textId="35333F53" w:rsidR="00563463" w:rsidRDefault="00000000">
          <w:pPr>
            <w:pStyle w:val="TDC2"/>
            <w:tabs>
              <w:tab w:val="right" w:leader="dot" w:pos="9350"/>
            </w:tabs>
            <w:rPr>
              <w:rFonts w:asciiTheme="minorHAnsi" w:eastAsiaTheme="minorEastAsia" w:hAnsiTheme="minorHAnsi"/>
              <w:noProof/>
              <w:kern w:val="2"/>
              <w:lang w:val="es-CR" w:eastAsia="es-CR"/>
              <w14:ligatures w14:val="standardContextual"/>
            </w:rPr>
          </w:pPr>
          <w:hyperlink w:anchor="_Toc154659120" w:history="1">
            <w:r w:rsidR="00563463" w:rsidRPr="00094C9D">
              <w:rPr>
                <w:rStyle w:val="Hipervnculo"/>
                <w:noProof/>
              </w:rPr>
              <w:t>Appendix A: Tools Used</w:t>
            </w:r>
            <w:r w:rsidR="00563463">
              <w:rPr>
                <w:noProof/>
                <w:webHidden/>
              </w:rPr>
              <w:tab/>
            </w:r>
            <w:r w:rsidR="00563463">
              <w:rPr>
                <w:noProof/>
                <w:webHidden/>
              </w:rPr>
              <w:fldChar w:fldCharType="begin"/>
            </w:r>
            <w:r w:rsidR="00563463">
              <w:rPr>
                <w:noProof/>
                <w:webHidden/>
              </w:rPr>
              <w:instrText xml:space="preserve"> PAGEREF _Toc154659120 \h </w:instrText>
            </w:r>
            <w:r w:rsidR="00563463">
              <w:rPr>
                <w:noProof/>
                <w:webHidden/>
              </w:rPr>
            </w:r>
            <w:r w:rsidR="00563463">
              <w:rPr>
                <w:noProof/>
                <w:webHidden/>
              </w:rPr>
              <w:fldChar w:fldCharType="separate"/>
            </w:r>
            <w:r w:rsidR="009B1E14">
              <w:rPr>
                <w:noProof/>
                <w:webHidden/>
              </w:rPr>
              <w:t>9</w:t>
            </w:r>
            <w:r w:rsidR="00563463">
              <w:rPr>
                <w:noProof/>
                <w:webHidden/>
              </w:rPr>
              <w:fldChar w:fldCharType="end"/>
            </w:r>
          </w:hyperlink>
        </w:p>
        <w:p w14:paraId="44877258" w14:textId="535ACA84" w:rsidR="00E63556" w:rsidRDefault="00E63556">
          <w:r>
            <w:rPr>
              <w:b/>
              <w:bCs/>
              <w:noProof/>
            </w:rPr>
            <w:fldChar w:fldCharType="end"/>
          </w:r>
        </w:p>
      </w:sdtContent>
    </w:sdt>
    <w:p w14:paraId="08FFACE0" w14:textId="77777777" w:rsidR="00E63556" w:rsidRPr="006B249D" w:rsidRDefault="00E63556">
      <w:pPr>
        <w:rPr>
          <w:b/>
          <w:color w:val="FF0000"/>
        </w:rPr>
      </w:pPr>
      <w:r>
        <w:br w:type="page"/>
      </w:r>
    </w:p>
    <w:p w14:paraId="5397D5AE" w14:textId="77777777" w:rsidR="00E63556" w:rsidRPr="008D26EE" w:rsidRDefault="00E63556" w:rsidP="008D26EE">
      <w:pPr>
        <w:pStyle w:val="Ttulo1"/>
      </w:pPr>
      <w:bookmarkStart w:id="0" w:name="_Toc154659109"/>
      <w:r w:rsidRPr="008D26EE">
        <w:lastRenderedPageBreak/>
        <w:t>Executive Summary</w:t>
      </w:r>
      <w:bookmarkEnd w:id="0"/>
    </w:p>
    <w:p w14:paraId="02ED58EB" w14:textId="77777777" w:rsidR="00E63556" w:rsidRDefault="00E63556" w:rsidP="00E63556"/>
    <w:p w14:paraId="6678E7A4" w14:textId="77777777" w:rsidR="006857A2" w:rsidRDefault="006857A2" w:rsidP="008D26EE">
      <w:pPr>
        <w:pStyle w:val="Ttulo2"/>
      </w:pPr>
      <w:bookmarkStart w:id="1" w:name="_Toc391627420"/>
      <w:bookmarkStart w:id="2" w:name="_Toc154659110"/>
      <w:r w:rsidRPr="008D26EE">
        <w:t>Introduction</w:t>
      </w:r>
      <w:bookmarkEnd w:id="1"/>
      <w:bookmarkEnd w:id="2"/>
    </w:p>
    <w:p w14:paraId="189C403E" w14:textId="77777777" w:rsidR="00726653" w:rsidRPr="00726653" w:rsidRDefault="00726653" w:rsidP="00726653"/>
    <w:p w14:paraId="581B6162" w14:textId="00438FA4" w:rsidR="00726653" w:rsidRDefault="00726653" w:rsidP="00726653">
      <w:pPr>
        <w:jc w:val="both"/>
      </w:pPr>
      <w:r>
        <w:t>The cybersecurity teams of a company must align with the best security practices to keep events such as attacks or information leaks to a minimum. Security Consulting Group is committed to collaborating with BetDSI to present a vulnerability analysis and a report on improvement points for information protection.</w:t>
      </w:r>
    </w:p>
    <w:p w14:paraId="4DE6EAD8" w14:textId="24E2C9B5" w:rsidR="00726653" w:rsidRDefault="00726653" w:rsidP="00726653">
      <w:pPr>
        <w:jc w:val="both"/>
      </w:pPr>
      <w:r>
        <w:t>Vulnerability analyses must be carried out periodically to maintain an updated view of the equipment with vulnerabilities depending on their software, hardware, and respective end-of-support dates. The analysis also aims to discover new vulnerabilities that could be exploited by attackers and compromise the equipment, information, and reputation of the companies.</w:t>
      </w:r>
    </w:p>
    <w:p w14:paraId="6A8CC9E3" w14:textId="6CBF82A8" w:rsidR="00726653" w:rsidRDefault="00726653" w:rsidP="00726653">
      <w:pPr>
        <w:jc w:val="both"/>
      </w:pPr>
      <w:r>
        <w:t>BetDSI has already conducted these exercises in the past, and as part of the cybersecurity team's effort to maintain a secure posture, this new report is being conducted.</w:t>
      </w:r>
    </w:p>
    <w:p w14:paraId="050F7ED1" w14:textId="3F8D4780" w:rsidR="00726653" w:rsidRDefault="00726653" w:rsidP="00726653">
      <w:pPr>
        <w:jc w:val="both"/>
      </w:pPr>
      <w:r>
        <w:t>The objective of a vulnerability analysis is to present the degree of impact or damage that the state or condition of exposed information represents in the event of exploiting identified vulnerabilities and how it can affect the company. The severity level for each vulnerability is based on the Common Vulnerability Scoring System (CVSS) standard.</w:t>
      </w:r>
    </w:p>
    <w:p w14:paraId="6C02975E" w14:textId="29FCC88D" w:rsidR="00726653" w:rsidRDefault="00726653" w:rsidP="00726653">
      <w:pPr>
        <w:jc w:val="both"/>
      </w:pPr>
      <w:r>
        <w:t>The Common Vulnerability Scoring System (CVSS) provides a way to capture the main characteristics of a vulnerability and produce a numerical score reflecting its severity. The numerical score can be translated into a qualitative representation (such as low, medium, high, and critical) to help organizations assess and prioritize their vulnerability management processes.</w:t>
      </w:r>
    </w:p>
    <w:p w14:paraId="18BA6E43" w14:textId="3A75D76D" w:rsidR="006857A2" w:rsidRDefault="00726653" w:rsidP="00726653">
      <w:pPr>
        <w:jc w:val="both"/>
      </w:pPr>
      <w:r>
        <w:t>On the other hand, it is advisable to use the information from this report in the risk analysis since it indicates the probability of exploiting these vulnerabilities.</w:t>
      </w:r>
    </w:p>
    <w:p w14:paraId="60344389" w14:textId="21899480" w:rsidR="001D2893" w:rsidRDefault="001D2893" w:rsidP="001D2893">
      <w:pPr>
        <w:pStyle w:val="Ttulo2"/>
      </w:pPr>
      <w:bookmarkStart w:id="3" w:name="_Toc154659111"/>
      <w:r>
        <w:t>Executive Summary</w:t>
      </w:r>
      <w:bookmarkEnd w:id="3"/>
    </w:p>
    <w:p w14:paraId="58B72E10" w14:textId="77777777" w:rsidR="001D2893" w:rsidRDefault="001D2893" w:rsidP="001D2893"/>
    <w:p w14:paraId="066EEEFD" w14:textId="193A0A62" w:rsidR="001D2893" w:rsidRDefault="001D2893" w:rsidP="001D2893">
      <w:pPr>
        <w:jc w:val="both"/>
      </w:pPr>
      <w:r>
        <w:t>The SCG team is pleased to present the results of the Vulnerability Assessment Report for the website www.spartnasportbook.com.</w:t>
      </w:r>
    </w:p>
    <w:p w14:paraId="026DE7BB" w14:textId="3B005275" w:rsidR="001D2893" w:rsidRDefault="001D2893" w:rsidP="001D2893">
      <w:pPr>
        <w:jc w:val="both"/>
      </w:pPr>
      <w:r>
        <w:t>This analysis consists of an analysis of vulnerabilities that can be found with automated tools and provide recommendations.</w:t>
      </w:r>
    </w:p>
    <w:p w14:paraId="68362D32" w14:textId="77777777" w:rsidR="001D2893" w:rsidRDefault="001D2893" w:rsidP="001D2893">
      <w:pPr>
        <w:jc w:val="both"/>
      </w:pPr>
      <w:r>
        <w:t>The risk classification of the findings was assigned based on the Common Vulnerability Scoring System (CVSS), using the detailed scale in the table below. To learn more about CVSS, you can visit https://www.first.org/cvss.</w:t>
      </w:r>
    </w:p>
    <w:p w14:paraId="0170D8F2" w14:textId="77777777" w:rsidR="001D2893" w:rsidRDefault="001D2893" w:rsidP="001D2893">
      <w:pPr>
        <w:jc w:val="both"/>
      </w:pPr>
    </w:p>
    <w:p w14:paraId="6451338C" w14:textId="1A3379BF" w:rsidR="001D2893" w:rsidRPr="001D2893" w:rsidRDefault="001D2893" w:rsidP="001D2893">
      <w:pPr>
        <w:jc w:val="both"/>
      </w:pPr>
      <w:r>
        <w:lastRenderedPageBreak/>
        <w:t>CVSS is a published standard used by organizations worldwide, and the mission of SIG is to continue improving it. Refer to Table 1 for the classification and scoring of vulnerabilities.</w:t>
      </w:r>
    </w:p>
    <w:tbl>
      <w:tblPr>
        <w:tblStyle w:val="Tablaconcuadrcula"/>
        <w:tblW w:w="0" w:type="auto"/>
        <w:jc w:val="center"/>
        <w:tblLook w:val="04A0" w:firstRow="1" w:lastRow="0" w:firstColumn="1" w:lastColumn="0" w:noHBand="0" w:noVBand="1"/>
      </w:tblPr>
      <w:tblGrid>
        <w:gridCol w:w="2308"/>
        <w:gridCol w:w="2308"/>
      </w:tblGrid>
      <w:tr w:rsidR="001D2893" w14:paraId="7945F365" w14:textId="77777777" w:rsidTr="00E31B4B">
        <w:trPr>
          <w:cnfStyle w:val="100000000000" w:firstRow="1" w:lastRow="0" w:firstColumn="0" w:lastColumn="0" w:oddVBand="0" w:evenVBand="0" w:oddHBand="0" w:evenHBand="0" w:firstRowFirstColumn="0" w:firstRowLastColumn="0" w:lastRowFirstColumn="0" w:lastRowLastColumn="0"/>
          <w:trHeight w:val="391"/>
          <w:jc w:val="center"/>
        </w:trPr>
        <w:tc>
          <w:tcPr>
            <w:tcW w:w="2308" w:type="dxa"/>
          </w:tcPr>
          <w:p w14:paraId="08F20B79" w14:textId="77777777" w:rsidR="001D2893" w:rsidRDefault="001D2893" w:rsidP="00E31B4B">
            <w:r>
              <w:t>CVSS Score Range</w:t>
            </w:r>
          </w:p>
        </w:tc>
        <w:tc>
          <w:tcPr>
            <w:tcW w:w="2308" w:type="dxa"/>
          </w:tcPr>
          <w:p w14:paraId="48AEE9A3" w14:textId="77777777" w:rsidR="001D2893" w:rsidRDefault="001D2893" w:rsidP="00E31B4B">
            <w:r>
              <w:t>Risk Rating</w:t>
            </w:r>
          </w:p>
        </w:tc>
      </w:tr>
      <w:tr w:rsidR="001D2893" w14:paraId="4FB67BBE" w14:textId="77777777" w:rsidTr="00E31B4B">
        <w:trPr>
          <w:cnfStyle w:val="000000100000" w:firstRow="0" w:lastRow="0" w:firstColumn="0" w:lastColumn="0" w:oddVBand="0" w:evenVBand="0" w:oddHBand="1" w:evenHBand="0" w:firstRowFirstColumn="0" w:firstRowLastColumn="0" w:lastRowFirstColumn="0" w:lastRowLastColumn="0"/>
          <w:trHeight w:val="409"/>
          <w:jc w:val="center"/>
        </w:trPr>
        <w:tc>
          <w:tcPr>
            <w:tcW w:w="2308" w:type="dxa"/>
          </w:tcPr>
          <w:p w14:paraId="0B975A16" w14:textId="77777777" w:rsidR="001D2893" w:rsidRDefault="001D2893" w:rsidP="00E31B4B">
            <w:r>
              <w:t>9.0 to 10.0</w:t>
            </w:r>
          </w:p>
        </w:tc>
        <w:tc>
          <w:tcPr>
            <w:tcW w:w="2308" w:type="dxa"/>
            <w:shd w:val="clear" w:color="auto" w:fill="7030A0"/>
            <w:vAlign w:val="center"/>
          </w:tcPr>
          <w:p w14:paraId="4867C327" w14:textId="77777777" w:rsidR="001D2893" w:rsidRPr="00154FB8" w:rsidRDefault="001D2893" w:rsidP="00E31B4B">
            <w:pPr>
              <w:jc w:val="center"/>
              <w:rPr>
                <w:b/>
                <w:color w:val="FFFFFF" w:themeColor="background1"/>
              </w:rPr>
            </w:pPr>
            <w:r w:rsidRPr="00154FB8">
              <w:rPr>
                <w:b/>
                <w:color w:val="FFFFFF" w:themeColor="background1"/>
              </w:rPr>
              <w:t>Critical</w:t>
            </w:r>
          </w:p>
        </w:tc>
      </w:tr>
      <w:tr w:rsidR="001D2893" w14:paraId="3CAA04C0" w14:textId="77777777" w:rsidTr="00E31B4B">
        <w:trPr>
          <w:cnfStyle w:val="000000010000" w:firstRow="0" w:lastRow="0" w:firstColumn="0" w:lastColumn="0" w:oddVBand="0" w:evenVBand="0" w:oddHBand="0" w:evenHBand="1" w:firstRowFirstColumn="0" w:firstRowLastColumn="0" w:lastRowFirstColumn="0" w:lastRowLastColumn="0"/>
          <w:trHeight w:val="391"/>
          <w:jc w:val="center"/>
        </w:trPr>
        <w:tc>
          <w:tcPr>
            <w:tcW w:w="2308" w:type="dxa"/>
          </w:tcPr>
          <w:p w14:paraId="26B61A4A" w14:textId="77777777" w:rsidR="001D2893" w:rsidRDefault="001D2893" w:rsidP="00E31B4B">
            <w:r>
              <w:t>7.0 to 8.9</w:t>
            </w:r>
          </w:p>
        </w:tc>
        <w:tc>
          <w:tcPr>
            <w:tcW w:w="2308" w:type="dxa"/>
            <w:shd w:val="clear" w:color="auto" w:fill="C00000"/>
            <w:vAlign w:val="center"/>
          </w:tcPr>
          <w:p w14:paraId="331B62CC" w14:textId="77777777" w:rsidR="001D2893" w:rsidRPr="00154FB8" w:rsidRDefault="001D2893" w:rsidP="00E31B4B">
            <w:pPr>
              <w:jc w:val="center"/>
              <w:rPr>
                <w:b/>
                <w:color w:val="FFFFFF" w:themeColor="background1"/>
              </w:rPr>
            </w:pPr>
            <w:r w:rsidRPr="00154FB8">
              <w:rPr>
                <w:b/>
                <w:color w:val="FFFFFF" w:themeColor="background1"/>
              </w:rPr>
              <w:t>High</w:t>
            </w:r>
          </w:p>
        </w:tc>
      </w:tr>
      <w:tr w:rsidR="001D2893" w14:paraId="70A92E19" w14:textId="77777777" w:rsidTr="00E31B4B">
        <w:trPr>
          <w:cnfStyle w:val="000000100000" w:firstRow="0" w:lastRow="0" w:firstColumn="0" w:lastColumn="0" w:oddVBand="0" w:evenVBand="0" w:oddHBand="1" w:evenHBand="0" w:firstRowFirstColumn="0" w:firstRowLastColumn="0" w:lastRowFirstColumn="0" w:lastRowLastColumn="0"/>
          <w:trHeight w:val="409"/>
          <w:jc w:val="center"/>
        </w:trPr>
        <w:tc>
          <w:tcPr>
            <w:tcW w:w="2308" w:type="dxa"/>
          </w:tcPr>
          <w:p w14:paraId="61850F04" w14:textId="77777777" w:rsidR="001D2893" w:rsidRDefault="001D2893" w:rsidP="00E31B4B">
            <w:r>
              <w:t>4.0 to 6.9</w:t>
            </w:r>
          </w:p>
        </w:tc>
        <w:tc>
          <w:tcPr>
            <w:tcW w:w="2308" w:type="dxa"/>
            <w:shd w:val="clear" w:color="auto" w:fill="FF9933"/>
            <w:vAlign w:val="center"/>
          </w:tcPr>
          <w:p w14:paraId="489E016A" w14:textId="77777777" w:rsidR="001D2893" w:rsidRPr="00154FB8" w:rsidRDefault="001D2893" w:rsidP="00E31B4B">
            <w:pPr>
              <w:jc w:val="center"/>
              <w:rPr>
                <w:b/>
                <w:color w:val="FFFFFF" w:themeColor="background1"/>
              </w:rPr>
            </w:pPr>
            <w:r w:rsidRPr="00154FB8">
              <w:rPr>
                <w:b/>
                <w:color w:val="FFFFFF" w:themeColor="background1"/>
              </w:rPr>
              <w:t>Medium</w:t>
            </w:r>
          </w:p>
        </w:tc>
      </w:tr>
      <w:tr w:rsidR="001D2893" w14:paraId="4738EA60" w14:textId="77777777" w:rsidTr="00E31B4B">
        <w:trPr>
          <w:cnfStyle w:val="000000010000" w:firstRow="0" w:lastRow="0" w:firstColumn="0" w:lastColumn="0" w:oddVBand="0" w:evenVBand="0" w:oddHBand="0" w:evenHBand="1" w:firstRowFirstColumn="0" w:firstRowLastColumn="0" w:lastRowFirstColumn="0" w:lastRowLastColumn="0"/>
          <w:trHeight w:val="391"/>
          <w:jc w:val="center"/>
        </w:trPr>
        <w:tc>
          <w:tcPr>
            <w:tcW w:w="2308" w:type="dxa"/>
          </w:tcPr>
          <w:p w14:paraId="255A792F" w14:textId="77777777" w:rsidR="001D2893" w:rsidRDefault="001D2893" w:rsidP="00E31B4B">
            <w:r>
              <w:t>0.1 to 3.9</w:t>
            </w:r>
          </w:p>
        </w:tc>
        <w:tc>
          <w:tcPr>
            <w:tcW w:w="2308" w:type="dxa"/>
            <w:shd w:val="clear" w:color="auto" w:fill="FFCC00"/>
            <w:vAlign w:val="center"/>
          </w:tcPr>
          <w:p w14:paraId="1AE7BC8B" w14:textId="77777777" w:rsidR="001D2893" w:rsidRPr="00154FB8" w:rsidRDefault="001D2893" w:rsidP="00E31B4B">
            <w:pPr>
              <w:jc w:val="center"/>
              <w:rPr>
                <w:b/>
                <w:color w:val="FFFFFF" w:themeColor="background1"/>
              </w:rPr>
            </w:pPr>
            <w:r w:rsidRPr="00154FB8">
              <w:rPr>
                <w:b/>
                <w:color w:val="FFFFFF" w:themeColor="background1"/>
              </w:rPr>
              <w:t>Low</w:t>
            </w:r>
          </w:p>
        </w:tc>
      </w:tr>
      <w:tr w:rsidR="001D2893" w14:paraId="5C409417" w14:textId="77777777" w:rsidTr="00E31B4B">
        <w:trPr>
          <w:cnfStyle w:val="000000100000" w:firstRow="0" w:lastRow="0" w:firstColumn="0" w:lastColumn="0" w:oddVBand="0" w:evenVBand="0" w:oddHBand="1" w:evenHBand="0" w:firstRowFirstColumn="0" w:firstRowLastColumn="0" w:lastRowFirstColumn="0" w:lastRowLastColumn="0"/>
          <w:trHeight w:val="409"/>
          <w:jc w:val="center"/>
        </w:trPr>
        <w:tc>
          <w:tcPr>
            <w:tcW w:w="2308" w:type="dxa"/>
          </w:tcPr>
          <w:p w14:paraId="6D844275" w14:textId="77777777" w:rsidR="001D2893" w:rsidRDefault="001D2893" w:rsidP="00E31B4B">
            <w:r>
              <w:t>n/a</w:t>
            </w:r>
          </w:p>
        </w:tc>
        <w:tc>
          <w:tcPr>
            <w:tcW w:w="2308" w:type="dxa"/>
            <w:shd w:val="clear" w:color="auto" w:fill="99CC00"/>
            <w:vAlign w:val="center"/>
          </w:tcPr>
          <w:p w14:paraId="05F67DB1" w14:textId="77777777" w:rsidR="001D2893" w:rsidRPr="00154FB8" w:rsidRDefault="001D2893" w:rsidP="00E31B4B">
            <w:pPr>
              <w:jc w:val="center"/>
              <w:rPr>
                <w:b/>
                <w:color w:val="FFFFFF" w:themeColor="background1"/>
              </w:rPr>
            </w:pPr>
            <w:r w:rsidRPr="00154FB8">
              <w:rPr>
                <w:b/>
                <w:color w:val="FFFFFF" w:themeColor="background1"/>
              </w:rPr>
              <w:t>Informational</w:t>
            </w:r>
          </w:p>
        </w:tc>
      </w:tr>
    </w:tbl>
    <w:p w14:paraId="748E1980" w14:textId="77777777" w:rsidR="001D2893" w:rsidRDefault="001D2893" w:rsidP="00726653">
      <w:pPr>
        <w:jc w:val="both"/>
      </w:pPr>
    </w:p>
    <w:p w14:paraId="771ED48D" w14:textId="49ED919E" w:rsidR="001D2893" w:rsidRDefault="001D2893" w:rsidP="001D2893">
      <w:pPr>
        <w:pStyle w:val="Ttulo2"/>
      </w:pPr>
      <w:bookmarkStart w:id="4" w:name="_Toc154659112"/>
      <w:bookmarkStart w:id="5" w:name="_Toc391627421"/>
      <w:r>
        <w:t>Severity Level Details</w:t>
      </w:r>
      <w:bookmarkEnd w:id="4"/>
    </w:p>
    <w:p w14:paraId="00216F0C" w14:textId="77777777" w:rsidR="001D2893" w:rsidRDefault="001D2893" w:rsidP="001D2893"/>
    <w:p w14:paraId="44CFC437" w14:textId="77777777" w:rsidR="001D2893" w:rsidRPr="001D2893" w:rsidRDefault="001D2893" w:rsidP="001D2893">
      <w:pPr>
        <w:jc w:val="both"/>
        <w:rPr>
          <w:u w:val="single"/>
        </w:rPr>
      </w:pPr>
      <w:r w:rsidRPr="001D2893">
        <w:rPr>
          <w:u w:val="single"/>
        </w:rPr>
        <w:t>Severity Level: Critical</w:t>
      </w:r>
    </w:p>
    <w:p w14:paraId="71A75E66" w14:textId="77777777" w:rsidR="001D2893" w:rsidRDefault="001D2893" w:rsidP="001D2893">
      <w:pPr>
        <w:jc w:val="both"/>
      </w:pPr>
      <w:r>
        <w:t>Vulnerabilities scoring in the critical range typically exhibit most of the following characteristics:</w:t>
      </w:r>
    </w:p>
    <w:p w14:paraId="0F1C3786" w14:textId="77777777" w:rsidR="001D2893" w:rsidRDefault="001D2893" w:rsidP="001D2893">
      <w:pPr>
        <w:pStyle w:val="Prrafodelista"/>
        <w:numPr>
          <w:ilvl w:val="0"/>
          <w:numId w:val="2"/>
        </w:numPr>
        <w:jc w:val="both"/>
      </w:pPr>
      <w:r>
        <w:t>Exploiting the vulnerability is likely to result in a compromise at the root level of servers or infrastructure devices.</w:t>
      </w:r>
    </w:p>
    <w:p w14:paraId="150DB3CB" w14:textId="353D636E" w:rsidR="001D2893" w:rsidRDefault="001D2893" w:rsidP="001D2893">
      <w:pPr>
        <w:pStyle w:val="Prrafodelista"/>
        <w:numPr>
          <w:ilvl w:val="0"/>
          <w:numId w:val="2"/>
        </w:numPr>
        <w:jc w:val="both"/>
      </w:pPr>
      <w:r>
        <w:t>Exploitation is usually straightforward, meaning the attacker doesn't need any special authentication credentials or knowledge about individual victims, and there's no need to persuade a target user, for example, through social engineering, to perform any special function.</w:t>
      </w:r>
    </w:p>
    <w:p w14:paraId="49B738BB" w14:textId="77777777" w:rsidR="001D2893" w:rsidRDefault="001D2893" w:rsidP="001D2893">
      <w:pPr>
        <w:jc w:val="both"/>
      </w:pPr>
      <w:r>
        <w:t>For critical vulnerabilities, it is recommended to apply a patch or update as soon as possible, unless other mitigation measures are in place. For example, a mitigating factor could be that your installation is not accessible from the internet.</w:t>
      </w:r>
    </w:p>
    <w:p w14:paraId="7550CF9E" w14:textId="77777777" w:rsidR="001D2893" w:rsidRPr="001D2893" w:rsidRDefault="001D2893" w:rsidP="001D2893">
      <w:pPr>
        <w:jc w:val="both"/>
        <w:rPr>
          <w:u w:val="single"/>
        </w:rPr>
      </w:pPr>
      <w:r w:rsidRPr="001D2893">
        <w:rPr>
          <w:u w:val="single"/>
        </w:rPr>
        <w:t>Severity Level: High</w:t>
      </w:r>
    </w:p>
    <w:p w14:paraId="3839E4CC" w14:textId="77777777" w:rsidR="001D2893" w:rsidRDefault="001D2893" w:rsidP="001D2893">
      <w:pPr>
        <w:jc w:val="both"/>
      </w:pPr>
      <w:r>
        <w:t>Vulnerabilities scoring in the high range usually exhibit some of the following characteristics:</w:t>
      </w:r>
    </w:p>
    <w:p w14:paraId="478F13A0" w14:textId="77777777" w:rsidR="001D2893" w:rsidRDefault="001D2893" w:rsidP="001D2893">
      <w:pPr>
        <w:pStyle w:val="Prrafodelista"/>
        <w:numPr>
          <w:ilvl w:val="0"/>
          <w:numId w:val="3"/>
        </w:numPr>
        <w:jc w:val="both"/>
      </w:pPr>
      <w:r>
        <w:t>The vulnerability is challenging to exploit.</w:t>
      </w:r>
    </w:p>
    <w:p w14:paraId="7FFE8143" w14:textId="77777777" w:rsidR="001D2893" w:rsidRDefault="001D2893" w:rsidP="001D2893">
      <w:pPr>
        <w:pStyle w:val="Prrafodelista"/>
        <w:numPr>
          <w:ilvl w:val="0"/>
          <w:numId w:val="3"/>
        </w:numPr>
        <w:jc w:val="both"/>
      </w:pPr>
      <w:r>
        <w:t>Exploitation could result in elevated privileges.</w:t>
      </w:r>
    </w:p>
    <w:p w14:paraId="17AE0F4B" w14:textId="665F7CCE" w:rsidR="001D2893" w:rsidRDefault="001D2893" w:rsidP="001D2893">
      <w:pPr>
        <w:pStyle w:val="Prrafodelista"/>
        <w:numPr>
          <w:ilvl w:val="0"/>
          <w:numId w:val="3"/>
        </w:numPr>
        <w:jc w:val="both"/>
      </w:pPr>
      <w:r>
        <w:t>Exploitation could result in significant data loss or downtime.</w:t>
      </w:r>
    </w:p>
    <w:p w14:paraId="0B8D75B5" w14:textId="77777777" w:rsidR="001D2893" w:rsidRPr="001D2893" w:rsidRDefault="001D2893" w:rsidP="001D2893">
      <w:pPr>
        <w:jc w:val="both"/>
        <w:rPr>
          <w:u w:val="single"/>
        </w:rPr>
      </w:pPr>
      <w:r w:rsidRPr="001D2893">
        <w:rPr>
          <w:u w:val="single"/>
        </w:rPr>
        <w:t>Severity Level: Medium</w:t>
      </w:r>
    </w:p>
    <w:p w14:paraId="4CE962D7" w14:textId="77777777" w:rsidR="001D2893" w:rsidRDefault="001D2893" w:rsidP="001D2893">
      <w:pPr>
        <w:jc w:val="both"/>
      </w:pPr>
      <w:r>
        <w:t>Vulnerabilities scoring in the medium range typically exhibit some of the following characteristics:</w:t>
      </w:r>
    </w:p>
    <w:p w14:paraId="3081B3E3" w14:textId="3421CE8F" w:rsidR="001D2893" w:rsidRDefault="001D2893" w:rsidP="001D2893">
      <w:pPr>
        <w:pStyle w:val="Prrafodelista"/>
        <w:numPr>
          <w:ilvl w:val="0"/>
          <w:numId w:val="4"/>
        </w:numPr>
        <w:jc w:val="both"/>
      </w:pPr>
      <w:r>
        <w:t>Vulnerabilities that require the attacker to manipulate individual victims through social engineering tactics.</w:t>
      </w:r>
    </w:p>
    <w:p w14:paraId="7ADEE6E0" w14:textId="1FB8E35D" w:rsidR="001D2893" w:rsidRDefault="001D2893" w:rsidP="001D2893">
      <w:pPr>
        <w:pStyle w:val="Prrafodelista"/>
        <w:numPr>
          <w:ilvl w:val="0"/>
          <w:numId w:val="4"/>
        </w:numPr>
        <w:jc w:val="both"/>
      </w:pPr>
      <w:r>
        <w:lastRenderedPageBreak/>
        <w:t>Denial-of-service vulnerabilities that are difficult to configure.</w:t>
      </w:r>
    </w:p>
    <w:p w14:paraId="544C104B" w14:textId="2E861931" w:rsidR="001D2893" w:rsidRDefault="001D2893" w:rsidP="001D2893">
      <w:pPr>
        <w:pStyle w:val="Prrafodelista"/>
        <w:numPr>
          <w:ilvl w:val="0"/>
          <w:numId w:val="4"/>
        </w:numPr>
        <w:jc w:val="both"/>
      </w:pPr>
      <w:r>
        <w:t>Exploitation of vulnerabilities that require an attacker to reside in the same local network as the victim or be physically within the premises.</w:t>
      </w:r>
    </w:p>
    <w:p w14:paraId="0519DCE6" w14:textId="1DBC878E" w:rsidR="001D2893" w:rsidRDefault="001D2893" w:rsidP="001D2893">
      <w:pPr>
        <w:pStyle w:val="Prrafodelista"/>
        <w:numPr>
          <w:ilvl w:val="0"/>
          <w:numId w:val="4"/>
        </w:numPr>
        <w:jc w:val="both"/>
      </w:pPr>
      <w:r>
        <w:t>Vulnerabilities where exploitation provides only very limited access.</w:t>
      </w:r>
    </w:p>
    <w:p w14:paraId="38C7FA05" w14:textId="2659F461" w:rsidR="001D2893" w:rsidRDefault="001D2893" w:rsidP="001D2893">
      <w:pPr>
        <w:pStyle w:val="Prrafodelista"/>
        <w:numPr>
          <w:ilvl w:val="0"/>
          <w:numId w:val="4"/>
        </w:numPr>
        <w:jc w:val="both"/>
      </w:pPr>
      <w:r>
        <w:t>Vulnerabilities that require user privileges for successful exploitation.</w:t>
      </w:r>
    </w:p>
    <w:p w14:paraId="6ACF5374" w14:textId="77777777" w:rsidR="001D2893" w:rsidRPr="001D2893" w:rsidRDefault="001D2893" w:rsidP="001D2893">
      <w:pPr>
        <w:jc w:val="both"/>
        <w:rPr>
          <w:u w:val="single"/>
        </w:rPr>
      </w:pPr>
      <w:r w:rsidRPr="001D2893">
        <w:rPr>
          <w:u w:val="single"/>
        </w:rPr>
        <w:t>Severity Level: Low</w:t>
      </w:r>
    </w:p>
    <w:p w14:paraId="4CAB812C" w14:textId="1AFFA5E0" w:rsidR="001D2893" w:rsidRDefault="001D2893" w:rsidP="001D2893">
      <w:pPr>
        <w:jc w:val="both"/>
      </w:pPr>
      <w:r>
        <w:t>Vulnerabilities in the low range usually have minimal impact on an organization's business. Exploiting such vulnerabilities generally requires access to the local or physical system. Vulnerabilities in third-party code that cannot be accessed from the code can be downgraded to low severity.</w:t>
      </w:r>
    </w:p>
    <w:p w14:paraId="6A874442" w14:textId="77777777" w:rsidR="001D2893" w:rsidRPr="001D2893" w:rsidRDefault="001D2893" w:rsidP="001D2893">
      <w:pPr>
        <w:jc w:val="both"/>
        <w:rPr>
          <w:u w:val="single"/>
        </w:rPr>
      </w:pPr>
      <w:r w:rsidRPr="001D2893">
        <w:rPr>
          <w:u w:val="single"/>
        </w:rPr>
        <w:t>Severity Level: Informational</w:t>
      </w:r>
    </w:p>
    <w:p w14:paraId="2E39878A" w14:textId="6252788F" w:rsidR="001D2893" w:rsidRDefault="001D2893" w:rsidP="001D2893">
      <w:pPr>
        <w:jc w:val="both"/>
      </w:pPr>
      <w:r>
        <w:t>These are not vulnerabilities in equipment or software per se but rather information that could assist attackers in gaining a better understanding of the organization or its objectives.</w:t>
      </w:r>
    </w:p>
    <w:p w14:paraId="051AFB14" w14:textId="1BEF2BF3" w:rsidR="001D2893" w:rsidRDefault="001D2893" w:rsidP="00563463">
      <w:pPr>
        <w:jc w:val="both"/>
      </w:pPr>
      <w:r w:rsidRPr="001D2893">
        <w:t xml:space="preserve">A total of </w:t>
      </w:r>
      <w:r>
        <w:t>1</w:t>
      </w:r>
      <w:r w:rsidRPr="001D2893">
        <w:t xml:space="preserve"> </w:t>
      </w:r>
      <w:r w:rsidR="00563463" w:rsidRPr="001D2893">
        <w:t>finding</w:t>
      </w:r>
      <w:r w:rsidRPr="001D2893">
        <w:t xml:space="preserve"> </w:t>
      </w:r>
      <w:r w:rsidR="00563463" w:rsidRPr="001D2893">
        <w:t>was</w:t>
      </w:r>
      <w:r w:rsidRPr="001D2893">
        <w:t xml:space="preserve"> identified. Of these, 0 were classified with Critical risk, </w:t>
      </w:r>
      <w:r w:rsidR="00563463">
        <w:t>0</w:t>
      </w:r>
      <w:r w:rsidRPr="001D2893">
        <w:t xml:space="preserve"> was classified with High risk, </w:t>
      </w:r>
      <w:r w:rsidR="00563463">
        <w:t>1</w:t>
      </w:r>
      <w:r w:rsidRPr="001D2893">
        <w:t xml:space="preserve"> were categorized with </w:t>
      </w:r>
      <w:r w:rsidR="00563463" w:rsidRPr="001D2893">
        <w:t>medium</w:t>
      </w:r>
      <w:r w:rsidRPr="001D2893">
        <w:t xml:space="preserve"> risk, and </w:t>
      </w:r>
      <w:r w:rsidR="00563463">
        <w:t>0</w:t>
      </w:r>
      <w:r w:rsidRPr="001D2893">
        <w:t xml:space="preserve"> was classified with Low risk.</w:t>
      </w:r>
    </w:p>
    <w:p w14:paraId="5BCBF036" w14:textId="77777777" w:rsidR="00563463" w:rsidRDefault="00563463" w:rsidP="00563463">
      <w:r>
        <w:t>A total of 0</w:t>
      </w:r>
      <w:r w:rsidRPr="00671DD7">
        <w:t xml:space="preserve"> </w:t>
      </w:r>
      <w:r>
        <w:t>findings was/were categorized as Internal, and 1</w:t>
      </w:r>
      <w:r w:rsidRPr="00671DD7">
        <w:t xml:space="preserve"> </w:t>
      </w:r>
      <w:r>
        <w:t>was/were categorized as External.</w:t>
      </w:r>
    </w:p>
    <w:p w14:paraId="4324B71D" w14:textId="27F88BE1" w:rsidR="006857A2" w:rsidRDefault="006857A2" w:rsidP="008D26EE">
      <w:pPr>
        <w:pStyle w:val="Ttulo2"/>
      </w:pPr>
      <w:bookmarkStart w:id="6" w:name="_Toc154659113"/>
      <w:r>
        <w:t>Scope</w:t>
      </w:r>
      <w:bookmarkEnd w:id="5"/>
      <w:bookmarkEnd w:id="6"/>
    </w:p>
    <w:p w14:paraId="5D52A439" w14:textId="77777777" w:rsidR="00563463" w:rsidRPr="00563463" w:rsidRDefault="00563463" w:rsidP="00563463"/>
    <w:p w14:paraId="7291A4E8" w14:textId="77777777" w:rsidR="006857A2" w:rsidRDefault="006857A2" w:rsidP="006857A2">
      <w:r>
        <w:t>The list of hosts covered by this assessment included:</w:t>
      </w:r>
    </w:p>
    <w:p w14:paraId="58703C29" w14:textId="77777777" w:rsidR="00FF51B8" w:rsidRDefault="00000000">
      <w:pPr>
        <w:pStyle w:val="Prrafodelista"/>
        <w:numPr>
          <w:ilvl w:val="0"/>
          <w:numId w:val="1"/>
        </w:numPr>
      </w:pPr>
      <w:r>
        <w:t>www.spartansportsbook.com</w:t>
      </w:r>
    </w:p>
    <w:p w14:paraId="64C0CFAD" w14:textId="77777777" w:rsidR="006857A2" w:rsidRDefault="006857A2" w:rsidP="006857A2">
      <w:pPr>
        <w:pStyle w:val="Prrafodelista"/>
      </w:pPr>
    </w:p>
    <w:p w14:paraId="271ADC5A" w14:textId="39CB2727" w:rsidR="00146D03" w:rsidRDefault="00C162A4" w:rsidP="00CA7648">
      <w:r>
        <w:t xml:space="preserve">A total of </w:t>
      </w:r>
      <w:r w:rsidR="00563463">
        <w:t>0</w:t>
      </w:r>
      <w:r w:rsidRPr="00671DD7">
        <w:t xml:space="preserve"> </w:t>
      </w:r>
      <w:r w:rsidR="003623C0">
        <w:t xml:space="preserve">findings </w:t>
      </w:r>
      <w:r>
        <w:t xml:space="preserve">was/were categorized as Internal, and </w:t>
      </w:r>
      <w:r w:rsidR="00563463">
        <w:t>1</w:t>
      </w:r>
      <w:r w:rsidRPr="00671DD7">
        <w:t xml:space="preserve"> </w:t>
      </w:r>
      <w:r>
        <w:t>wa</w:t>
      </w:r>
      <w:r w:rsidR="003623C0">
        <w:t>s/were categorized as External.</w:t>
      </w:r>
    </w:p>
    <w:tbl>
      <w:tblPr>
        <w:tblStyle w:val="Tablaconcuadrcula"/>
        <w:tblW w:w="9098" w:type="dxa"/>
        <w:tblLook w:val="04A0" w:firstRow="1" w:lastRow="0" w:firstColumn="1" w:lastColumn="0" w:noHBand="0" w:noVBand="1"/>
      </w:tblPr>
      <w:tblGrid>
        <w:gridCol w:w="3211"/>
        <w:gridCol w:w="1478"/>
        <w:gridCol w:w="1368"/>
        <w:gridCol w:w="3041"/>
      </w:tblGrid>
      <w:tr w:rsidR="00146D03" w14:paraId="4AFFE699" w14:textId="77777777" w:rsidTr="00146D03">
        <w:trPr>
          <w:cnfStyle w:val="100000000000" w:firstRow="1" w:lastRow="0" w:firstColumn="0" w:lastColumn="0" w:oddVBand="0" w:evenVBand="0" w:oddHBand="0" w:evenHBand="0" w:firstRowFirstColumn="0" w:firstRowLastColumn="0" w:lastRowFirstColumn="0" w:lastRowLastColumn="0"/>
          <w:trHeight w:val="288"/>
        </w:trPr>
        <w:tc>
          <w:tcPr>
            <w:tcW w:w="3888" w:type="dxa"/>
            <w:vAlign w:val="center"/>
          </w:tcPr>
          <w:p w14:paraId="4C84216A" w14:textId="77777777" w:rsidR="00C472F1" w:rsidRDefault="00C472F1" w:rsidP="00C162A4">
            <w:pPr>
              <w:jc w:val="center"/>
            </w:pPr>
            <w:r>
              <w:t>Finding</w:t>
            </w:r>
          </w:p>
        </w:tc>
        <w:tc>
          <w:tcPr>
            <w:tcW w:w="1610" w:type="dxa"/>
            <w:vAlign w:val="center"/>
          </w:tcPr>
          <w:p w14:paraId="0402CC9B" w14:textId="77777777" w:rsidR="00C472F1" w:rsidRDefault="00C472F1" w:rsidP="00C162A4">
            <w:pPr>
              <w:jc w:val="center"/>
            </w:pPr>
            <w:r>
              <w:t>Risk Rating</w:t>
            </w:r>
          </w:p>
        </w:tc>
        <w:tc>
          <w:tcPr>
            <w:tcW w:w="1440" w:type="dxa"/>
            <w:vAlign w:val="center"/>
          </w:tcPr>
          <w:p w14:paraId="7A701BC4" w14:textId="77777777" w:rsidR="00C472F1" w:rsidRDefault="00C472F1" w:rsidP="00C162A4">
            <w:pPr>
              <w:jc w:val="center"/>
            </w:pPr>
            <w:r>
              <w:t>Location</w:t>
            </w:r>
          </w:p>
        </w:tc>
        <w:tc>
          <w:tcPr>
            <w:tcW w:w="2160" w:type="dxa"/>
            <w:vAlign w:val="center"/>
          </w:tcPr>
          <w:p w14:paraId="39E616A7" w14:textId="77777777" w:rsidR="00C472F1" w:rsidRDefault="00C472F1" w:rsidP="00C162A4">
            <w:pPr>
              <w:jc w:val="center"/>
            </w:pPr>
            <w:r>
              <w:t>Affected Hosts</w:t>
            </w:r>
          </w:p>
        </w:tc>
      </w:tr>
      <w:tr w:rsidR="00146D03" w:rsidRPr="00F2410B" w14:paraId="7D24A540" w14:textId="77777777" w:rsidTr="00146D03">
        <w:trPr>
          <w:cnfStyle w:val="000000100000" w:firstRow="0" w:lastRow="0" w:firstColumn="0" w:lastColumn="0" w:oddVBand="0" w:evenVBand="0" w:oddHBand="1" w:evenHBand="0" w:firstRowFirstColumn="0" w:firstRowLastColumn="0" w:lastRowFirstColumn="0" w:lastRowLastColumn="0"/>
          <w:trHeight w:val="288"/>
        </w:trPr>
        <w:tc>
          <w:tcPr>
            <w:tcW w:w="3888" w:type="dxa"/>
            <w:vAlign w:val="center"/>
          </w:tcPr>
          <w:p w14:paraId="563E64EE" w14:textId="77777777" w:rsidR="00FF51B8" w:rsidRDefault="00000000">
            <w:pPr>
              <w:spacing w:after="0"/>
              <w:jc w:val="center"/>
            </w:pPr>
            <w:r>
              <w:t>HSTS Missing From HTTPS Server (RFC 6797)</w:t>
            </w:r>
          </w:p>
        </w:tc>
        <w:tc>
          <w:tcPr>
            <w:tcW w:w="1610" w:type="dxa"/>
            <w:shd w:val="clear" w:color="auto" w:fill="FF9933"/>
            <w:vAlign w:val="center"/>
          </w:tcPr>
          <w:p w14:paraId="32B2E723" w14:textId="77777777" w:rsidR="00C472F1" w:rsidRPr="00154FB8" w:rsidRDefault="00C472F1" w:rsidP="00C162A4">
            <w:pPr>
              <w:spacing w:after="0"/>
              <w:jc w:val="center"/>
              <w:rPr>
                <w:b/>
                <w:color w:val="FFFFFF" w:themeColor="background1"/>
              </w:rPr>
            </w:pPr>
            <w:r w:rsidRPr="00154FB8">
              <w:rPr>
                <w:b/>
                <w:color w:val="FFFFFF" w:themeColor="background1"/>
              </w:rPr>
              <w:t>Medium</w:t>
            </w:r>
          </w:p>
        </w:tc>
        <w:tc>
          <w:tcPr>
            <w:tcW w:w="1440" w:type="dxa"/>
            <w:shd w:val="clear" w:color="auto" w:fill="374C80" w:themeFill="accent4" w:themeFillShade="BF"/>
            <w:vAlign w:val="center"/>
          </w:tcPr>
          <w:p w14:paraId="1459FA0A" w14:textId="20400BD0" w:rsidR="00C472F1" w:rsidRPr="00671DD7" w:rsidRDefault="00563463" w:rsidP="00C162A4">
            <w:pPr>
              <w:spacing w:after="0"/>
              <w:jc w:val="center"/>
              <w:rPr>
                <w:b/>
                <w:color w:val="FFFFFF" w:themeColor="background1"/>
              </w:rPr>
            </w:pPr>
            <w:r>
              <w:rPr>
                <w:b/>
                <w:color w:val="FFFFFF" w:themeColor="background1"/>
              </w:rPr>
              <w:t>External</w:t>
            </w:r>
          </w:p>
        </w:tc>
        <w:tc>
          <w:tcPr>
            <w:tcW w:w="2160" w:type="dxa"/>
            <w:shd w:val="clear" w:color="auto" w:fill="auto"/>
            <w:vAlign w:val="center"/>
          </w:tcPr>
          <w:p w14:paraId="5ADA20AE" w14:textId="77777777" w:rsidR="00C472F1" w:rsidRPr="00F2410B" w:rsidRDefault="00000000" w:rsidP="00C162A4">
            <w:pPr>
              <w:spacing w:after="0"/>
              <w:jc w:val="center"/>
            </w:pPr>
            <w:hyperlink r:id="rId10" w:history="1">
              <w:r>
                <w:rPr>
                  <w:rStyle w:val="Hipervnculo"/>
                </w:rPr>
                <w:t>www.spartansportsbook.com</w:t>
              </w:r>
            </w:hyperlink>
          </w:p>
        </w:tc>
      </w:tr>
    </w:tbl>
    <w:p w14:paraId="01E473A0" w14:textId="77777777" w:rsidR="003623C0" w:rsidRDefault="003623C0" w:rsidP="00CA7648"/>
    <w:p w14:paraId="34347FD7" w14:textId="77777777" w:rsidR="00C4590F" w:rsidRDefault="003623C0" w:rsidP="00CA7648">
      <w:r>
        <w:br w:type="page"/>
      </w:r>
    </w:p>
    <w:p w14:paraId="5D193638" w14:textId="77777777" w:rsidR="00CA7648" w:rsidRDefault="00CA7648" w:rsidP="00CA7648">
      <w:r>
        <w:rPr>
          <w:noProof/>
        </w:rPr>
        <w:lastRenderedPageBreak/>
        <w:drawing>
          <wp:inline distT="0" distB="0" distL="0" distR="0" wp14:anchorId="7FA49404" wp14:editId="0CD367B6">
            <wp:extent cx="5390515" cy="3372592"/>
            <wp:effectExtent l="0" t="0" r="635" b="18415"/>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aconcuadrcula"/>
        <w:tblW w:w="8670" w:type="dxa"/>
        <w:tblLook w:val="04A0" w:firstRow="1" w:lastRow="0" w:firstColumn="1" w:lastColumn="0" w:noHBand="0" w:noVBand="1"/>
      </w:tblPr>
      <w:tblGrid>
        <w:gridCol w:w="3144"/>
        <w:gridCol w:w="2279"/>
        <w:gridCol w:w="3247"/>
      </w:tblGrid>
      <w:tr w:rsidR="00671DD7" w14:paraId="72A861CA" w14:textId="77777777" w:rsidTr="00671DD7">
        <w:trPr>
          <w:cnfStyle w:val="100000000000" w:firstRow="1" w:lastRow="0" w:firstColumn="0" w:lastColumn="0" w:oddVBand="0" w:evenVBand="0" w:oddHBand="0" w:evenHBand="0" w:firstRowFirstColumn="0" w:firstRowLastColumn="0" w:lastRowFirstColumn="0" w:lastRowLastColumn="0"/>
          <w:trHeight w:val="432"/>
        </w:trPr>
        <w:tc>
          <w:tcPr>
            <w:tcW w:w="0" w:type="auto"/>
            <w:vAlign w:val="center"/>
          </w:tcPr>
          <w:p w14:paraId="2B41EE64" w14:textId="77777777" w:rsidR="00671DD7" w:rsidRDefault="00671DD7" w:rsidP="00671DD7">
            <w:pPr>
              <w:spacing w:after="0"/>
              <w:jc w:val="center"/>
            </w:pPr>
            <w:r>
              <w:t xml:space="preserve">CVSS </w:t>
            </w:r>
            <w:bookmarkStart w:id="7" w:name="tblRating"/>
            <w:r>
              <w:t xml:space="preserve">Score </w:t>
            </w:r>
            <w:bookmarkEnd w:id="7"/>
            <w:r>
              <w:t>Range</w:t>
            </w:r>
          </w:p>
        </w:tc>
        <w:tc>
          <w:tcPr>
            <w:tcW w:w="0" w:type="auto"/>
            <w:vAlign w:val="center"/>
          </w:tcPr>
          <w:p w14:paraId="1B634953" w14:textId="77777777" w:rsidR="00671DD7" w:rsidRPr="00154FB8" w:rsidRDefault="00671DD7" w:rsidP="00671DD7">
            <w:pPr>
              <w:spacing w:after="0"/>
              <w:jc w:val="center"/>
            </w:pPr>
            <w:r>
              <w:t>Risk Rating</w:t>
            </w:r>
          </w:p>
        </w:tc>
        <w:tc>
          <w:tcPr>
            <w:tcW w:w="0" w:type="auto"/>
            <w:vAlign w:val="center"/>
          </w:tcPr>
          <w:p w14:paraId="4B00A435" w14:textId="77777777" w:rsidR="00671DD7" w:rsidRDefault="00671DD7" w:rsidP="00671DD7">
            <w:pPr>
              <w:spacing w:after="0"/>
              <w:jc w:val="center"/>
            </w:pPr>
            <w:r>
              <w:t>Number of Findings</w:t>
            </w:r>
          </w:p>
        </w:tc>
      </w:tr>
      <w:tr w:rsidR="00671DD7" w14:paraId="7437B65B" w14:textId="77777777" w:rsidTr="00671DD7">
        <w:trPr>
          <w:cnfStyle w:val="000000100000" w:firstRow="0" w:lastRow="0" w:firstColumn="0" w:lastColumn="0" w:oddVBand="0" w:evenVBand="0" w:oddHBand="1" w:evenHBand="0" w:firstRowFirstColumn="0" w:firstRowLastColumn="0" w:lastRowFirstColumn="0" w:lastRowLastColumn="0"/>
          <w:trHeight w:val="432"/>
        </w:trPr>
        <w:tc>
          <w:tcPr>
            <w:tcW w:w="0" w:type="auto"/>
            <w:shd w:val="clear" w:color="auto" w:fill="auto"/>
            <w:vAlign w:val="center"/>
          </w:tcPr>
          <w:p w14:paraId="40BC68BC" w14:textId="77777777" w:rsidR="00671DD7" w:rsidRDefault="00671DD7" w:rsidP="00671DD7">
            <w:pPr>
              <w:spacing w:after="0"/>
              <w:jc w:val="center"/>
            </w:pPr>
            <w:r>
              <w:t>9.0 to 10.0</w:t>
            </w:r>
          </w:p>
        </w:tc>
        <w:tc>
          <w:tcPr>
            <w:tcW w:w="0" w:type="auto"/>
            <w:shd w:val="clear" w:color="auto" w:fill="7030A0"/>
            <w:vAlign w:val="center"/>
          </w:tcPr>
          <w:p w14:paraId="170AD2EF" w14:textId="77777777" w:rsidR="00671DD7" w:rsidRPr="00154FB8" w:rsidRDefault="00671DD7" w:rsidP="00671DD7">
            <w:pPr>
              <w:spacing w:after="0"/>
              <w:jc w:val="center"/>
              <w:rPr>
                <w:b/>
                <w:color w:val="FFFFFF" w:themeColor="background1"/>
              </w:rPr>
            </w:pPr>
            <w:r w:rsidRPr="00154FB8">
              <w:rPr>
                <w:b/>
                <w:color w:val="FFFFFF" w:themeColor="background1"/>
              </w:rPr>
              <w:t>Critical</w:t>
            </w:r>
          </w:p>
        </w:tc>
        <w:tc>
          <w:tcPr>
            <w:tcW w:w="0" w:type="auto"/>
            <w:vAlign w:val="center"/>
          </w:tcPr>
          <w:p w14:paraId="154ADE1D" w14:textId="77777777" w:rsidR="00FF51B8" w:rsidRDefault="00000000">
            <w:pPr>
              <w:spacing w:after="0"/>
              <w:jc w:val="center"/>
            </w:pPr>
            <w:r>
              <w:t>0</w:t>
            </w:r>
          </w:p>
        </w:tc>
      </w:tr>
      <w:tr w:rsidR="00671DD7" w14:paraId="74BCA38C" w14:textId="77777777" w:rsidTr="00671DD7">
        <w:trPr>
          <w:cnfStyle w:val="000000010000" w:firstRow="0" w:lastRow="0" w:firstColumn="0" w:lastColumn="0" w:oddVBand="0" w:evenVBand="0" w:oddHBand="0" w:evenHBand="1" w:firstRowFirstColumn="0" w:firstRowLastColumn="0" w:lastRowFirstColumn="0" w:lastRowLastColumn="0"/>
          <w:trHeight w:val="432"/>
        </w:trPr>
        <w:tc>
          <w:tcPr>
            <w:tcW w:w="0" w:type="auto"/>
            <w:shd w:val="clear" w:color="auto" w:fill="auto"/>
            <w:vAlign w:val="center"/>
          </w:tcPr>
          <w:p w14:paraId="185BA743" w14:textId="77777777" w:rsidR="00671DD7" w:rsidRDefault="00671DD7" w:rsidP="00671DD7">
            <w:pPr>
              <w:spacing w:after="0"/>
              <w:jc w:val="center"/>
            </w:pPr>
            <w:r>
              <w:t>7.0 to 8.9</w:t>
            </w:r>
          </w:p>
        </w:tc>
        <w:tc>
          <w:tcPr>
            <w:tcW w:w="0" w:type="auto"/>
            <w:shd w:val="clear" w:color="auto" w:fill="C00000"/>
            <w:vAlign w:val="center"/>
          </w:tcPr>
          <w:p w14:paraId="0F2C85E4" w14:textId="77777777" w:rsidR="00671DD7" w:rsidRPr="00154FB8" w:rsidRDefault="00671DD7" w:rsidP="00671DD7">
            <w:pPr>
              <w:spacing w:after="0"/>
              <w:jc w:val="center"/>
              <w:rPr>
                <w:b/>
                <w:color w:val="FFFFFF" w:themeColor="background1"/>
              </w:rPr>
            </w:pPr>
            <w:r w:rsidRPr="00154FB8">
              <w:rPr>
                <w:b/>
                <w:color w:val="FFFFFF" w:themeColor="background1"/>
              </w:rPr>
              <w:t>High</w:t>
            </w:r>
          </w:p>
        </w:tc>
        <w:tc>
          <w:tcPr>
            <w:tcW w:w="0" w:type="auto"/>
            <w:vAlign w:val="center"/>
          </w:tcPr>
          <w:p w14:paraId="3A19396B" w14:textId="77777777" w:rsidR="00FF51B8" w:rsidRDefault="00000000">
            <w:pPr>
              <w:spacing w:after="0"/>
              <w:jc w:val="center"/>
            </w:pPr>
            <w:r>
              <w:t>0</w:t>
            </w:r>
          </w:p>
        </w:tc>
      </w:tr>
      <w:tr w:rsidR="00671DD7" w14:paraId="485B5096" w14:textId="77777777" w:rsidTr="00671DD7">
        <w:trPr>
          <w:cnfStyle w:val="000000100000" w:firstRow="0" w:lastRow="0" w:firstColumn="0" w:lastColumn="0" w:oddVBand="0" w:evenVBand="0" w:oddHBand="1" w:evenHBand="0" w:firstRowFirstColumn="0" w:firstRowLastColumn="0" w:lastRowFirstColumn="0" w:lastRowLastColumn="0"/>
          <w:trHeight w:val="432"/>
        </w:trPr>
        <w:tc>
          <w:tcPr>
            <w:tcW w:w="0" w:type="auto"/>
            <w:shd w:val="clear" w:color="auto" w:fill="auto"/>
            <w:vAlign w:val="center"/>
          </w:tcPr>
          <w:p w14:paraId="03DB1E5C" w14:textId="77777777" w:rsidR="00671DD7" w:rsidRDefault="00671DD7" w:rsidP="00671DD7">
            <w:pPr>
              <w:spacing w:after="0"/>
              <w:jc w:val="center"/>
            </w:pPr>
            <w:r>
              <w:t>4.0 to 6.9</w:t>
            </w:r>
          </w:p>
        </w:tc>
        <w:tc>
          <w:tcPr>
            <w:tcW w:w="0" w:type="auto"/>
            <w:shd w:val="clear" w:color="auto" w:fill="FF9933"/>
            <w:vAlign w:val="center"/>
          </w:tcPr>
          <w:p w14:paraId="08286380" w14:textId="77777777" w:rsidR="00671DD7" w:rsidRPr="00154FB8" w:rsidRDefault="00671DD7" w:rsidP="00671DD7">
            <w:pPr>
              <w:spacing w:after="0"/>
              <w:jc w:val="center"/>
              <w:rPr>
                <w:b/>
                <w:color w:val="FFFFFF" w:themeColor="background1"/>
              </w:rPr>
            </w:pPr>
            <w:r w:rsidRPr="00154FB8">
              <w:rPr>
                <w:b/>
                <w:color w:val="FFFFFF" w:themeColor="background1"/>
              </w:rPr>
              <w:t>Medium</w:t>
            </w:r>
          </w:p>
        </w:tc>
        <w:tc>
          <w:tcPr>
            <w:tcW w:w="0" w:type="auto"/>
            <w:vAlign w:val="center"/>
          </w:tcPr>
          <w:p w14:paraId="107DE232" w14:textId="77777777" w:rsidR="00FF51B8" w:rsidRDefault="00000000">
            <w:pPr>
              <w:spacing w:after="0"/>
              <w:jc w:val="center"/>
            </w:pPr>
            <w:r>
              <w:t>1</w:t>
            </w:r>
          </w:p>
        </w:tc>
      </w:tr>
      <w:tr w:rsidR="00671DD7" w14:paraId="4A4671D0" w14:textId="77777777" w:rsidTr="00671DD7">
        <w:trPr>
          <w:cnfStyle w:val="000000010000" w:firstRow="0" w:lastRow="0" w:firstColumn="0" w:lastColumn="0" w:oddVBand="0" w:evenVBand="0" w:oddHBand="0" w:evenHBand="1" w:firstRowFirstColumn="0" w:firstRowLastColumn="0" w:lastRowFirstColumn="0" w:lastRowLastColumn="0"/>
          <w:trHeight w:val="432"/>
        </w:trPr>
        <w:tc>
          <w:tcPr>
            <w:tcW w:w="0" w:type="auto"/>
            <w:shd w:val="clear" w:color="auto" w:fill="auto"/>
            <w:vAlign w:val="center"/>
          </w:tcPr>
          <w:p w14:paraId="722F5BB6" w14:textId="77777777" w:rsidR="00671DD7" w:rsidRDefault="00671DD7" w:rsidP="00671DD7">
            <w:pPr>
              <w:spacing w:after="0"/>
              <w:jc w:val="center"/>
            </w:pPr>
            <w:r>
              <w:t>0.1 to 3.9</w:t>
            </w:r>
          </w:p>
        </w:tc>
        <w:tc>
          <w:tcPr>
            <w:tcW w:w="0" w:type="auto"/>
            <w:shd w:val="clear" w:color="auto" w:fill="FFCC00"/>
            <w:vAlign w:val="center"/>
          </w:tcPr>
          <w:p w14:paraId="1DDE516D" w14:textId="77777777" w:rsidR="00671DD7" w:rsidRPr="00154FB8" w:rsidRDefault="00671DD7" w:rsidP="00671DD7">
            <w:pPr>
              <w:spacing w:after="0"/>
              <w:jc w:val="center"/>
              <w:rPr>
                <w:b/>
                <w:color w:val="FFFFFF" w:themeColor="background1"/>
              </w:rPr>
            </w:pPr>
            <w:r w:rsidRPr="00154FB8">
              <w:rPr>
                <w:b/>
                <w:color w:val="FFFFFF" w:themeColor="background1"/>
              </w:rPr>
              <w:t>Low</w:t>
            </w:r>
          </w:p>
        </w:tc>
        <w:tc>
          <w:tcPr>
            <w:tcW w:w="0" w:type="auto"/>
            <w:vAlign w:val="center"/>
          </w:tcPr>
          <w:p w14:paraId="74E68342" w14:textId="77777777" w:rsidR="00FF51B8" w:rsidRDefault="00000000">
            <w:pPr>
              <w:spacing w:after="0"/>
              <w:jc w:val="center"/>
            </w:pPr>
            <w:r>
              <w:t>0</w:t>
            </w:r>
          </w:p>
        </w:tc>
      </w:tr>
      <w:tr w:rsidR="00671DD7" w14:paraId="363DD889" w14:textId="77777777" w:rsidTr="00671DD7">
        <w:trPr>
          <w:cnfStyle w:val="000000100000" w:firstRow="0" w:lastRow="0" w:firstColumn="0" w:lastColumn="0" w:oddVBand="0" w:evenVBand="0" w:oddHBand="1" w:evenHBand="0" w:firstRowFirstColumn="0" w:firstRowLastColumn="0" w:lastRowFirstColumn="0" w:lastRowLastColumn="0"/>
          <w:trHeight w:val="432"/>
        </w:trPr>
        <w:tc>
          <w:tcPr>
            <w:tcW w:w="0" w:type="auto"/>
            <w:shd w:val="clear" w:color="auto" w:fill="auto"/>
            <w:vAlign w:val="center"/>
          </w:tcPr>
          <w:p w14:paraId="0B8915B4" w14:textId="77777777" w:rsidR="00671DD7" w:rsidRDefault="00671DD7" w:rsidP="00671DD7">
            <w:pPr>
              <w:spacing w:after="0"/>
              <w:jc w:val="center"/>
            </w:pPr>
            <w:r>
              <w:t>n/a</w:t>
            </w:r>
          </w:p>
        </w:tc>
        <w:tc>
          <w:tcPr>
            <w:tcW w:w="0" w:type="auto"/>
            <w:shd w:val="clear" w:color="auto" w:fill="99CC00"/>
            <w:vAlign w:val="center"/>
          </w:tcPr>
          <w:p w14:paraId="25124567" w14:textId="77777777" w:rsidR="00671DD7" w:rsidRPr="00154FB8" w:rsidRDefault="00671DD7" w:rsidP="00671DD7">
            <w:pPr>
              <w:spacing w:after="0"/>
              <w:jc w:val="center"/>
              <w:rPr>
                <w:b/>
                <w:color w:val="FFFFFF" w:themeColor="background1"/>
              </w:rPr>
            </w:pPr>
            <w:r w:rsidRPr="00154FB8">
              <w:rPr>
                <w:b/>
                <w:color w:val="FFFFFF" w:themeColor="background1"/>
              </w:rPr>
              <w:t>Informational</w:t>
            </w:r>
          </w:p>
        </w:tc>
        <w:tc>
          <w:tcPr>
            <w:tcW w:w="0" w:type="auto"/>
            <w:vAlign w:val="center"/>
          </w:tcPr>
          <w:p w14:paraId="48FD3DEF" w14:textId="77777777" w:rsidR="00FF51B8" w:rsidRDefault="00000000">
            <w:pPr>
              <w:spacing w:after="0"/>
              <w:jc w:val="center"/>
            </w:pPr>
            <w:r>
              <w:t>0</w:t>
            </w:r>
          </w:p>
        </w:tc>
      </w:tr>
    </w:tbl>
    <w:p w14:paraId="7DA8CA05" w14:textId="77777777" w:rsidR="003623C0" w:rsidRDefault="003623C0" w:rsidP="00FE71EB"/>
    <w:p w14:paraId="4F5B223E" w14:textId="77777777" w:rsidR="00F74819" w:rsidRDefault="003623C0" w:rsidP="00FE71EB">
      <w:r>
        <w:br w:type="page"/>
      </w:r>
    </w:p>
    <w:p w14:paraId="518D0172" w14:textId="3B8632C9" w:rsidR="00CA7648" w:rsidRDefault="00CA7648" w:rsidP="00CA7648">
      <w:pPr>
        <w:pStyle w:val="Ttulo1"/>
      </w:pPr>
      <w:bookmarkStart w:id="8" w:name="_Toc154659114"/>
      <w:r>
        <w:lastRenderedPageBreak/>
        <w:t xml:space="preserve">Detailed </w:t>
      </w:r>
      <w:r w:rsidR="00563463">
        <w:t>External</w:t>
      </w:r>
      <w:r w:rsidR="00C472F1">
        <w:t xml:space="preserve"> </w:t>
      </w:r>
      <w:r>
        <w:t>Findings</w:t>
      </w:r>
      <w:bookmarkEnd w:id="8"/>
    </w:p>
    <w:tbl>
      <w:tblPr>
        <w:tblStyle w:val="Tablaconcuadrcula"/>
        <w:tblW w:w="0" w:type="auto"/>
        <w:tblLook w:val="04A0" w:firstRow="1" w:lastRow="0" w:firstColumn="1" w:lastColumn="0" w:noHBand="0" w:noVBand="1"/>
      </w:tblPr>
      <w:tblGrid>
        <w:gridCol w:w="4737"/>
        <w:gridCol w:w="1572"/>
        <w:gridCol w:w="3041"/>
      </w:tblGrid>
      <w:tr w:rsidR="008931A9" w14:paraId="70A62897" w14:textId="77777777" w:rsidTr="003623C0">
        <w:trPr>
          <w:cnfStyle w:val="100000000000" w:firstRow="1" w:lastRow="0" w:firstColumn="0" w:lastColumn="0" w:oddVBand="0" w:evenVBand="0" w:oddHBand="0" w:evenHBand="0" w:firstRowFirstColumn="0" w:firstRowLastColumn="0" w:lastRowFirstColumn="0" w:lastRowLastColumn="0"/>
          <w:trHeight w:val="288"/>
        </w:trPr>
        <w:tc>
          <w:tcPr>
            <w:tcW w:w="4938" w:type="dxa"/>
            <w:vAlign w:val="center"/>
          </w:tcPr>
          <w:p w14:paraId="297D5505" w14:textId="77777777" w:rsidR="008931A9" w:rsidRDefault="008931A9" w:rsidP="00A751CC">
            <w:pPr>
              <w:jc w:val="center"/>
            </w:pPr>
            <w:r>
              <w:t>Finding</w:t>
            </w:r>
          </w:p>
        </w:tc>
        <w:tc>
          <w:tcPr>
            <w:tcW w:w="1600" w:type="dxa"/>
            <w:vAlign w:val="center"/>
          </w:tcPr>
          <w:p w14:paraId="48337C27" w14:textId="77777777" w:rsidR="008931A9" w:rsidRDefault="008931A9" w:rsidP="00A751CC">
            <w:pPr>
              <w:jc w:val="center"/>
            </w:pPr>
            <w:r>
              <w:t>Risk Rating</w:t>
            </w:r>
          </w:p>
        </w:tc>
        <w:tc>
          <w:tcPr>
            <w:tcW w:w="2980" w:type="dxa"/>
            <w:vAlign w:val="center"/>
          </w:tcPr>
          <w:p w14:paraId="7A2ECE1D" w14:textId="77777777" w:rsidR="008931A9" w:rsidRDefault="008931A9" w:rsidP="00A751CC">
            <w:pPr>
              <w:jc w:val="center"/>
            </w:pPr>
            <w:r>
              <w:t>Affected Hosts</w:t>
            </w:r>
          </w:p>
        </w:tc>
      </w:tr>
      <w:tr w:rsidR="008931A9" w:rsidRPr="00F2410B" w14:paraId="34FC3FD6" w14:textId="77777777" w:rsidTr="003623C0">
        <w:trPr>
          <w:cnfStyle w:val="000000100000" w:firstRow="0" w:lastRow="0" w:firstColumn="0" w:lastColumn="0" w:oddVBand="0" w:evenVBand="0" w:oddHBand="1" w:evenHBand="0" w:firstRowFirstColumn="0" w:firstRowLastColumn="0" w:lastRowFirstColumn="0" w:lastRowLastColumn="0"/>
          <w:trHeight w:val="288"/>
        </w:trPr>
        <w:tc>
          <w:tcPr>
            <w:tcW w:w="4938" w:type="dxa"/>
            <w:vAlign w:val="center"/>
          </w:tcPr>
          <w:p w14:paraId="31702503" w14:textId="77777777" w:rsidR="00FF51B8" w:rsidRDefault="00000000">
            <w:r>
              <w:t>HSTS Missing From HTTPS Server (RFC 6797)</w:t>
            </w:r>
          </w:p>
        </w:tc>
        <w:tc>
          <w:tcPr>
            <w:tcW w:w="1600" w:type="dxa"/>
            <w:shd w:val="clear" w:color="auto" w:fill="FF9933"/>
            <w:vAlign w:val="center"/>
          </w:tcPr>
          <w:p w14:paraId="3648BD2E" w14:textId="77777777" w:rsidR="008931A9" w:rsidRPr="00154FB8" w:rsidRDefault="008931A9" w:rsidP="00A751CC">
            <w:pPr>
              <w:jc w:val="center"/>
              <w:rPr>
                <w:b/>
                <w:color w:val="FFFFFF" w:themeColor="background1"/>
              </w:rPr>
            </w:pPr>
            <w:r w:rsidRPr="00154FB8">
              <w:rPr>
                <w:b/>
                <w:color w:val="FFFFFF" w:themeColor="background1"/>
              </w:rPr>
              <w:t>Medium</w:t>
            </w:r>
          </w:p>
        </w:tc>
        <w:tc>
          <w:tcPr>
            <w:tcW w:w="2980" w:type="dxa"/>
            <w:shd w:val="clear" w:color="auto" w:fill="auto"/>
            <w:vAlign w:val="center"/>
          </w:tcPr>
          <w:p w14:paraId="1F8E666E" w14:textId="77777777" w:rsidR="00FF51B8" w:rsidRDefault="00000000">
            <w:pPr>
              <w:jc w:val="center"/>
            </w:pPr>
            <w:hyperlink r:id="rId12" w:history="1">
              <w:r>
                <w:rPr>
                  <w:rStyle w:val="Hipervnculo"/>
                </w:rPr>
                <w:t>www.spartansportsbook.com</w:t>
              </w:r>
            </w:hyperlink>
          </w:p>
        </w:tc>
      </w:tr>
    </w:tbl>
    <w:p w14:paraId="4C29BF38" w14:textId="77777777" w:rsidR="0027568B" w:rsidRDefault="0027568B" w:rsidP="008931A9"/>
    <w:p w14:paraId="7899B64F" w14:textId="77777777" w:rsidR="008931A9" w:rsidRPr="008931A9" w:rsidRDefault="0027568B" w:rsidP="008931A9">
      <w:r>
        <w:br w:type="page"/>
      </w:r>
    </w:p>
    <w:p w14:paraId="191572F2" w14:textId="77777777" w:rsidR="00FF51B8" w:rsidRDefault="00000000">
      <w:pPr>
        <w:pStyle w:val="Ttulo2"/>
        <w:pBdr>
          <w:top w:val="single" w:sz="4" w:space="4" w:color="FF9933"/>
          <w:left w:val="single" w:sz="4" w:space="4" w:color="FF9933"/>
          <w:bottom w:val="single" w:sz="4" w:space="4" w:color="FF9933"/>
          <w:right w:val="single" w:sz="4" w:space="4" w:color="FF9933"/>
        </w:pBdr>
        <w:shd w:val="clear" w:color="auto" w:fill="FF9933"/>
        <w:rPr>
          <w:color w:val="FFFFFF" w:themeColor="background1"/>
        </w:rPr>
      </w:pPr>
      <w:bookmarkStart w:id="9" w:name="_Toc154659115"/>
      <w:r>
        <w:rPr>
          <w:color w:val="FFFFFF" w:themeColor="background1"/>
        </w:rPr>
        <w:lastRenderedPageBreak/>
        <w:t>HSTS Missing From HTTPS Server (RFC 6797)</w:t>
      </w:r>
      <w:bookmarkEnd w:id="9"/>
    </w:p>
    <w:p w14:paraId="66E772B2" w14:textId="77777777" w:rsidR="00A751CC" w:rsidRDefault="00A751CC" w:rsidP="00A751CC">
      <w:r w:rsidRPr="00A751CC">
        <w:rPr>
          <w:b/>
        </w:rPr>
        <w:t>Rating</w:t>
      </w:r>
      <w:r>
        <w:t>: Medium</w:t>
      </w:r>
    </w:p>
    <w:p w14:paraId="58280D20" w14:textId="77777777" w:rsidR="00ED30B5" w:rsidRDefault="00ED30B5" w:rsidP="00ED30B5">
      <w:r w:rsidRPr="00A751CC">
        <w:rPr>
          <w:b/>
        </w:rPr>
        <w:t>CVSS</w:t>
      </w:r>
      <w:r>
        <w:rPr>
          <w:b/>
        </w:rPr>
        <w:t xml:space="preserve"> Score</w:t>
      </w:r>
      <w:r>
        <w:t>: 6.5</w:t>
      </w:r>
    </w:p>
    <w:p w14:paraId="138C6523" w14:textId="77777777" w:rsidR="00ED30B5" w:rsidRPr="000534DB" w:rsidRDefault="00ED30B5" w:rsidP="00ED30B5">
      <w:r w:rsidRPr="00ED30B5">
        <w:rPr>
          <w:b/>
        </w:rPr>
        <w:t>CVSS Vector</w:t>
      </w:r>
      <w:r>
        <w:t xml:space="preserve">: </w:t>
      </w:r>
    </w:p>
    <w:p w14:paraId="0C10A165" w14:textId="77777777" w:rsidR="00ED30B5" w:rsidRPr="00154FB8" w:rsidRDefault="00ED30B5" w:rsidP="00ED30B5">
      <w:pPr>
        <w:spacing w:before="240"/>
        <w:rPr>
          <w:b/>
        </w:rPr>
      </w:pPr>
      <w:r w:rsidRPr="00154FB8">
        <w:rPr>
          <w:b/>
        </w:rPr>
        <w:t>Description</w:t>
      </w:r>
    </w:p>
    <w:p w14:paraId="750C6393" w14:textId="77777777" w:rsidR="00FF51B8" w:rsidRDefault="00000000">
      <w:r>
        <w:t>The remote web server is not enforcing HSTS, as defined by RFC 6797. HSTS is an optional response header that can be configured on the server to instruct the browser to only communicate via HTTPS. The lack of HSTS allows downgrade attacks, SSL-stripping man-in-the-middle attacks, and weakens cookie-hijacking protections.</w:t>
      </w:r>
    </w:p>
    <w:p w14:paraId="7754EDF8" w14:textId="77777777" w:rsidR="00ED30B5" w:rsidRPr="00154FB8" w:rsidRDefault="00ED30B5" w:rsidP="00ED30B5">
      <w:pPr>
        <w:spacing w:before="240"/>
        <w:rPr>
          <w:b/>
        </w:rPr>
      </w:pPr>
      <w:r w:rsidRPr="00154FB8">
        <w:rPr>
          <w:b/>
        </w:rPr>
        <w:t>Solution</w:t>
      </w:r>
    </w:p>
    <w:p w14:paraId="103A2EC5" w14:textId="77777777" w:rsidR="00FF51B8" w:rsidRDefault="00000000">
      <w:r>
        <w:t>Configure the remote web server to use HSTS.</w:t>
      </w:r>
    </w:p>
    <w:p w14:paraId="2320EFCB" w14:textId="77777777" w:rsidR="00ED30B5" w:rsidRPr="00ED30B5" w:rsidRDefault="00ED30B5" w:rsidP="00ED30B5">
      <w:pPr>
        <w:rPr>
          <w:b/>
        </w:rPr>
      </w:pPr>
      <w:r w:rsidRPr="00ED30B5">
        <w:rPr>
          <w:b/>
        </w:rPr>
        <w:t>References</w:t>
      </w:r>
    </w:p>
    <w:p w14:paraId="419C0960" w14:textId="77777777" w:rsidR="00FF51B8" w:rsidRDefault="00000000">
      <w:hyperlink r:id="rId13" w:history="1">
        <w:r>
          <w:rPr>
            <w:rStyle w:val="Hipervnculo"/>
          </w:rPr>
          <w:t>https://tools.ietf.org/html/rfc6797</w:t>
        </w:r>
      </w:hyperlink>
    </w:p>
    <w:p w14:paraId="1A207E6B" w14:textId="77777777" w:rsidR="00ED30B5" w:rsidRPr="00C472F1" w:rsidRDefault="00ED30B5" w:rsidP="00ED30B5">
      <w:pPr>
        <w:rPr>
          <w:b/>
        </w:rPr>
      </w:pPr>
      <w:r w:rsidRPr="00154FB8">
        <w:rPr>
          <w:b/>
        </w:rPr>
        <w:t>Hosts affected</w:t>
      </w:r>
      <w:r>
        <w:rPr>
          <w:b/>
        </w:rPr>
        <w:t xml:space="preserve">: </w:t>
      </w:r>
      <w:hyperlink r:id="rId14" w:history="1">
        <w:r>
          <w:rPr>
            <w:rStyle w:val="Hipervnculo"/>
          </w:rPr>
          <w:t>www.spartansportsbook.com</w:t>
        </w:r>
      </w:hyperlink>
    </w:p>
    <w:p w14:paraId="6B9EA0D7" w14:textId="77777777" w:rsidR="00ED30B5" w:rsidRPr="00F6473C" w:rsidRDefault="00ED30B5" w:rsidP="00ED30B5">
      <w:pPr>
        <w:rPr>
          <w:b/>
        </w:rPr>
      </w:pPr>
      <w:r w:rsidRPr="00F6473C">
        <w:rPr>
          <w:b/>
        </w:rPr>
        <w:t xml:space="preserve">Evidence for </w:t>
      </w:r>
      <w:r>
        <w:rPr>
          <w:b/>
        </w:rPr>
        <w:t>www.spartansportsbook.com</w:t>
      </w:r>
    </w:p>
    <w:p w14:paraId="3F8D4D5E" w14:textId="77777777" w:rsidR="00ED30B5" w:rsidRDefault="00ED30B5" w:rsidP="00ED30B5">
      <w:r>
        <w:t>Location: tcp/443</w:t>
      </w:r>
    </w:p>
    <w:p w14:paraId="2ADDF354" w14:textId="77777777" w:rsidR="00FF51B8" w:rsidRDefault="00000000">
      <w:pPr>
        <w:pStyle w:val="Code"/>
      </w:pPr>
      <w:r>
        <w:br/>
        <w:t xml:space="preserve">  The remote HTTPS server does not send the HTTP</w:t>
      </w:r>
      <w:r>
        <w:br/>
        <w:t xml:space="preserve">  "Strict-Transport-Security" header.</w:t>
      </w:r>
      <w:r>
        <w:br/>
      </w:r>
    </w:p>
    <w:p w14:paraId="6538A3A3" w14:textId="1AAE802F" w:rsidR="008931A9" w:rsidRPr="008931A9" w:rsidRDefault="00753143" w:rsidP="008931A9">
      <w:r>
        <w:br w:type="page"/>
      </w:r>
    </w:p>
    <w:p w14:paraId="48EA89D1" w14:textId="77777777" w:rsidR="003D052E" w:rsidRDefault="00E63556" w:rsidP="003137DA">
      <w:pPr>
        <w:pStyle w:val="Ttulo1"/>
      </w:pPr>
      <w:bookmarkStart w:id="10" w:name="_Toc154659116"/>
      <w:r>
        <w:lastRenderedPageBreak/>
        <w:t>Host Vulnerability Tables</w:t>
      </w:r>
      <w:bookmarkEnd w:id="10"/>
    </w:p>
    <w:p w14:paraId="68B5FC74" w14:textId="77777777" w:rsidR="003D052E" w:rsidRPr="00F6473C" w:rsidRDefault="00F6473C" w:rsidP="00F6473C">
      <w:pPr>
        <w:pStyle w:val="Ttulo2"/>
      </w:pPr>
      <w:bookmarkStart w:id="11" w:name="_Toc154659117"/>
      <w:r w:rsidRPr="00F6473C">
        <w:t xml:space="preserve">Findings for </w:t>
      </w:r>
      <w:r>
        <w:t>www.spartansportsbook.com</w:t>
      </w:r>
      <w:bookmarkEnd w:id="11"/>
    </w:p>
    <w:tbl>
      <w:tblPr>
        <w:tblStyle w:val="Tablaconcuadrcula"/>
        <w:tblW w:w="9738" w:type="dxa"/>
        <w:tblLook w:val="04A0" w:firstRow="1" w:lastRow="0" w:firstColumn="1" w:lastColumn="0" w:noHBand="0" w:noVBand="1"/>
      </w:tblPr>
      <w:tblGrid>
        <w:gridCol w:w="5328"/>
        <w:gridCol w:w="2031"/>
        <w:gridCol w:w="2379"/>
      </w:tblGrid>
      <w:tr w:rsidR="001D701B" w14:paraId="353FF847" w14:textId="77777777" w:rsidTr="003623C0">
        <w:trPr>
          <w:cnfStyle w:val="100000000000" w:firstRow="1" w:lastRow="0" w:firstColumn="0" w:lastColumn="0" w:oddVBand="0" w:evenVBand="0" w:oddHBand="0" w:evenHBand="0" w:firstRowFirstColumn="0" w:firstRowLastColumn="0" w:lastRowFirstColumn="0" w:lastRowLastColumn="0"/>
          <w:trHeight w:val="288"/>
        </w:trPr>
        <w:tc>
          <w:tcPr>
            <w:tcW w:w="5328" w:type="dxa"/>
          </w:tcPr>
          <w:p w14:paraId="28A2CCB4" w14:textId="77777777" w:rsidR="001D701B" w:rsidRDefault="001D701B" w:rsidP="001D701B">
            <w:r>
              <w:t>Finding</w:t>
            </w:r>
          </w:p>
        </w:tc>
        <w:tc>
          <w:tcPr>
            <w:tcW w:w="2031" w:type="dxa"/>
          </w:tcPr>
          <w:p w14:paraId="0893D1B6" w14:textId="77777777" w:rsidR="001D701B" w:rsidRDefault="001D701B" w:rsidP="001D701B">
            <w:pPr>
              <w:jc w:val="center"/>
            </w:pPr>
            <w:r>
              <w:t>Risk Rating</w:t>
            </w:r>
          </w:p>
        </w:tc>
        <w:tc>
          <w:tcPr>
            <w:tcW w:w="2379" w:type="dxa"/>
          </w:tcPr>
          <w:p w14:paraId="29E0EF10" w14:textId="77777777" w:rsidR="001D701B" w:rsidRDefault="001D701B" w:rsidP="001D701B">
            <w:pPr>
              <w:jc w:val="center"/>
            </w:pPr>
            <w:r>
              <w:t>CVSS Score</w:t>
            </w:r>
          </w:p>
        </w:tc>
      </w:tr>
      <w:tr w:rsidR="001D701B" w14:paraId="145F781A" w14:textId="77777777" w:rsidTr="003623C0">
        <w:trPr>
          <w:cnfStyle w:val="000000100000" w:firstRow="0" w:lastRow="0" w:firstColumn="0" w:lastColumn="0" w:oddVBand="0" w:evenVBand="0" w:oddHBand="1" w:evenHBand="0" w:firstRowFirstColumn="0" w:firstRowLastColumn="0" w:lastRowFirstColumn="0" w:lastRowLastColumn="0"/>
          <w:trHeight w:val="288"/>
        </w:trPr>
        <w:tc>
          <w:tcPr>
            <w:tcW w:w="5328" w:type="dxa"/>
            <w:vAlign w:val="center"/>
          </w:tcPr>
          <w:p w14:paraId="72248FDC" w14:textId="77777777" w:rsidR="00FF51B8" w:rsidRDefault="00000000">
            <w:r>
              <w:t>HSTS Missing From HTTPS Server (RFC 6797)</w:t>
            </w:r>
          </w:p>
        </w:tc>
        <w:tc>
          <w:tcPr>
            <w:tcW w:w="2031" w:type="dxa"/>
            <w:shd w:val="clear" w:color="auto" w:fill="FF9933"/>
            <w:vAlign w:val="center"/>
          </w:tcPr>
          <w:p w14:paraId="7FAFE37A" w14:textId="77777777" w:rsidR="001D701B" w:rsidRPr="00F6473C" w:rsidRDefault="001D701B" w:rsidP="001D701B">
            <w:pPr>
              <w:jc w:val="center"/>
              <w:rPr>
                <w:b/>
                <w:color w:val="FFFFFF" w:themeColor="background1"/>
              </w:rPr>
            </w:pPr>
            <w:r w:rsidRPr="00F6473C">
              <w:rPr>
                <w:b/>
                <w:color w:val="FFFFFF" w:themeColor="background1"/>
              </w:rPr>
              <w:t>Medium</w:t>
            </w:r>
          </w:p>
        </w:tc>
        <w:tc>
          <w:tcPr>
            <w:tcW w:w="2379" w:type="dxa"/>
            <w:vAlign w:val="center"/>
          </w:tcPr>
          <w:p w14:paraId="19B6C991" w14:textId="77777777" w:rsidR="00FF51B8" w:rsidRDefault="00000000">
            <w:pPr>
              <w:jc w:val="center"/>
            </w:pPr>
            <w:r>
              <w:t>6.5</w:t>
            </w:r>
          </w:p>
        </w:tc>
      </w:tr>
    </w:tbl>
    <w:p w14:paraId="2D8F284E" w14:textId="77777777" w:rsidR="003D052E" w:rsidRDefault="003D052E" w:rsidP="003D052E"/>
    <w:p w14:paraId="680A0E47" w14:textId="77777777" w:rsidR="003D052E" w:rsidRDefault="007F2002" w:rsidP="003D052E">
      <w:r>
        <w:br w:type="page"/>
      </w:r>
    </w:p>
    <w:p w14:paraId="64D2A0BE" w14:textId="77777777" w:rsidR="008122E2" w:rsidRPr="008122E2" w:rsidRDefault="00125310" w:rsidP="003879CF">
      <w:pPr>
        <w:pStyle w:val="Ttulo1"/>
      </w:pPr>
      <w:bookmarkStart w:id="12" w:name="_Toc154659118"/>
      <w:r>
        <w:lastRenderedPageBreak/>
        <w:t>Methodology Tasks Completed</w:t>
      </w:r>
      <w:bookmarkEnd w:id="12"/>
    </w:p>
    <w:p w14:paraId="7F6D88E3" w14:textId="77777777" w:rsidR="00E63556" w:rsidRDefault="00E63556" w:rsidP="008D26EE">
      <w:pPr>
        <w:pStyle w:val="Ttulo1"/>
      </w:pPr>
      <w:bookmarkStart w:id="13" w:name="_Toc154659119"/>
      <w:r>
        <w:t>Appendices</w:t>
      </w:r>
      <w:bookmarkEnd w:id="13"/>
    </w:p>
    <w:p w14:paraId="282973F0" w14:textId="04FDDE84" w:rsidR="007F5256" w:rsidRDefault="007F5256" w:rsidP="007F5256">
      <w:pPr>
        <w:pStyle w:val="Ttulo2"/>
        <w:rPr>
          <w:rFonts w:eastAsiaTheme="minorHAnsi"/>
        </w:rPr>
      </w:pPr>
      <w:bookmarkStart w:id="14" w:name="_Toc154659120"/>
      <w:r>
        <w:rPr>
          <w:rFonts w:eastAsiaTheme="minorHAnsi"/>
        </w:rPr>
        <w:t xml:space="preserve">Appendix </w:t>
      </w:r>
      <w:r>
        <w:rPr>
          <w:rFonts w:eastAsiaTheme="minorHAnsi"/>
        </w:rPr>
        <w:fldChar w:fldCharType="begin"/>
      </w:r>
      <w:r>
        <w:rPr>
          <w:rFonts w:eastAsiaTheme="minorHAnsi"/>
        </w:rPr>
        <w:instrText xml:space="preserve"> SEQ Appendix \* ALPHABETIC \* MERGEFORMAT </w:instrText>
      </w:r>
      <w:r>
        <w:rPr>
          <w:rFonts w:eastAsiaTheme="minorHAnsi"/>
        </w:rPr>
        <w:fldChar w:fldCharType="separate"/>
      </w:r>
      <w:r w:rsidR="009B1E14">
        <w:rPr>
          <w:rFonts w:eastAsiaTheme="minorHAnsi"/>
          <w:noProof/>
        </w:rPr>
        <w:t>A</w:t>
      </w:r>
      <w:r>
        <w:rPr>
          <w:rFonts w:eastAsiaTheme="minorHAnsi"/>
        </w:rPr>
        <w:fldChar w:fldCharType="end"/>
      </w:r>
      <w:r>
        <w:rPr>
          <w:rFonts w:eastAsiaTheme="minorHAnsi"/>
        </w:rPr>
        <w:t>: Tools Used</w:t>
      </w:r>
      <w:bookmarkEnd w:id="14"/>
    </w:p>
    <w:tbl>
      <w:tblPr>
        <w:tblStyle w:val="Tablaconcuadrcula"/>
        <w:tblW w:w="0" w:type="auto"/>
        <w:tblLook w:val="04A0" w:firstRow="1" w:lastRow="0" w:firstColumn="1" w:lastColumn="0" w:noHBand="0" w:noVBand="1"/>
      </w:tblPr>
      <w:tblGrid>
        <w:gridCol w:w="1877"/>
        <w:gridCol w:w="7473"/>
      </w:tblGrid>
      <w:tr w:rsidR="007F5256" w14:paraId="50BD569C" w14:textId="77777777" w:rsidTr="00563463">
        <w:trPr>
          <w:cnfStyle w:val="100000000000" w:firstRow="1" w:lastRow="0" w:firstColumn="0" w:lastColumn="0" w:oddVBand="0" w:evenVBand="0" w:oddHBand="0" w:evenHBand="0" w:firstRowFirstColumn="0" w:firstRowLastColumn="0" w:lastRowFirstColumn="0" w:lastRowLastColumn="0"/>
          <w:trHeight w:val="288"/>
        </w:trPr>
        <w:tc>
          <w:tcPr>
            <w:tcW w:w="1877" w:type="dxa"/>
          </w:tcPr>
          <w:p w14:paraId="5951813F" w14:textId="77777777" w:rsidR="007F5256" w:rsidRDefault="007F5256" w:rsidP="008931A9">
            <w:pPr>
              <w:jc w:val="center"/>
            </w:pPr>
            <w:r>
              <w:t>Tool</w:t>
            </w:r>
          </w:p>
        </w:tc>
        <w:tc>
          <w:tcPr>
            <w:tcW w:w="7473" w:type="dxa"/>
          </w:tcPr>
          <w:p w14:paraId="26D83D88" w14:textId="77777777" w:rsidR="007F5256" w:rsidRDefault="007F5256" w:rsidP="008931A9">
            <w:pPr>
              <w:jc w:val="center"/>
            </w:pPr>
            <w:r>
              <w:t>Description</w:t>
            </w:r>
          </w:p>
        </w:tc>
      </w:tr>
      <w:tr w:rsidR="007F5256" w14:paraId="2A9798D8" w14:textId="77777777" w:rsidTr="00563463">
        <w:trPr>
          <w:cnfStyle w:val="000000100000" w:firstRow="0" w:lastRow="0" w:firstColumn="0" w:lastColumn="0" w:oddVBand="0" w:evenVBand="0" w:oddHBand="1" w:evenHBand="0" w:firstRowFirstColumn="0" w:firstRowLastColumn="0" w:lastRowFirstColumn="0" w:lastRowLastColumn="0"/>
          <w:trHeight w:val="288"/>
        </w:trPr>
        <w:tc>
          <w:tcPr>
            <w:tcW w:w="1877" w:type="dxa"/>
            <w:vAlign w:val="center"/>
          </w:tcPr>
          <w:p w14:paraId="5B6E765B" w14:textId="77777777" w:rsidR="007F5256" w:rsidRPr="003623C0" w:rsidRDefault="007F5256" w:rsidP="003623C0">
            <w:pPr>
              <w:jc w:val="center"/>
              <w:rPr>
                <w:b/>
              </w:rPr>
            </w:pPr>
            <w:r w:rsidRPr="003623C0">
              <w:rPr>
                <w:b/>
              </w:rPr>
              <w:t>Dradis Framework</w:t>
            </w:r>
          </w:p>
        </w:tc>
        <w:tc>
          <w:tcPr>
            <w:tcW w:w="7473" w:type="dxa"/>
          </w:tcPr>
          <w:p w14:paraId="37BF664A" w14:textId="77777777" w:rsidR="007F5256" w:rsidRDefault="007F5256" w:rsidP="007F5256">
            <w:r>
              <w:t>Collaboration and reporting software for information security teams.</w:t>
            </w:r>
          </w:p>
          <w:p w14:paraId="44C3E792" w14:textId="77777777" w:rsidR="007F5256" w:rsidRDefault="007F5256" w:rsidP="007F5256">
            <w:r w:rsidRPr="007F5256">
              <w:t>https://dradisframework.com/pro/</w:t>
            </w:r>
          </w:p>
        </w:tc>
      </w:tr>
      <w:tr w:rsidR="007F5256" w14:paraId="2D2DE056" w14:textId="77777777" w:rsidTr="00563463">
        <w:trPr>
          <w:cnfStyle w:val="000000010000" w:firstRow="0" w:lastRow="0" w:firstColumn="0" w:lastColumn="0" w:oddVBand="0" w:evenVBand="0" w:oddHBand="0" w:evenHBand="1" w:firstRowFirstColumn="0" w:firstRowLastColumn="0" w:lastRowFirstColumn="0" w:lastRowLastColumn="0"/>
          <w:trHeight w:val="288"/>
        </w:trPr>
        <w:tc>
          <w:tcPr>
            <w:tcW w:w="1877" w:type="dxa"/>
            <w:vAlign w:val="center"/>
          </w:tcPr>
          <w:p w14:paraId="14CF50EA" w14:textId="77777777" w:rsidR="007F5256" w:rsidRPr="003623C0" w:rsidRDefault="007F5256" w:rsidP="003623C0">
            <w:pPr>
              <w:jc w:val="center"/>
              <w:rPr>
                <w:b/>
              </w:rPr>
            </w:pPr>
            <w:r w:rsidRPr="003623C0">
              <w:rPr>
                <w:b/>
              </w:rPr>
              <w:t>Nessus</w:t>
            </w:r>
          </w:p>
        </w:tc>
        <w:tc>
          <w:tcPr>
            <w:tcW w:w="7473" w:type="dxa"/>
          </w:tcPr>
          <w:p w14:paraId="705FEE8E" w14:textId="77777777" w:rsidR="007F5256" w:rsidRDefault="007F5256" w:rsidP="007F5256">
            <w:r w:rsidRPr="007F5256">
              <w:t>Nessus is one of the most popular and capable vulnerability scanners, particularly for UNIX systems.</w:t>
            </w:r>
          </w:p>
          <w:p w14:paraId="2B4FBDB7" w14:textId="77777777" w:rsidR="007F5256" w:rsidRDefault="007F5256" w:rsidP="007F5256">
            <w:r w:rsidRPr="007F5256">
              <w:t>http://www.tenable.com/products/nessus-vulnerability-scanner</w:t>
            </w:r>
          </w:p>
        </w:tc>
      </w:tr>
    </w:tbl>
    <w:p w14:paraId="7DE01BA0" w14:textId="77777777" w:rsidR="007F5256" w:rsidRDefault="007F5256" w:rsidP="007F5256"/>
    <w:p w14:paraId="1990B4A6" w14:textId="77777777" w:rsidR="000423C3" w:rsidRPr="007F5256" w:rsidRDefault="000423C3" w:rsidP="007F5256">
      <w:r>
        <w:br w:type="page"/>
      </w:r>
    </w:p>
    <w:p w14:paraId="7D1177EB" w14:textId="77777777" w:rsidR="002A0D02" w:rsidRDefault="002A0D02"/>
    <w:p w14:paraId="22325BF2" w14:textId="77777777" w:rsidR="002A0D02" w:rsidRDefault="002A0D02"/>
    <w:p w14:paraId="00FE2A36" w14:textId="77777777" w:rsidR="002A0D02" w:rsidRDefault="002A0D02">
      <w:r>
        <w:rPr>
          <w:noProof/>
        </w:rPr>
        <w:drawing>
          <wp:anchor distT="0" distB="0" distL="114300" distR="114300" simplePos="0" relativeHeight="251662336" behindDoc="0" locked="0" layoutInCell="1" allowOverlap="1" wp14:anchorId="50C7404C" wp14:editId="06FA853F">
            <wp:simplePos x="0" y="0"/>
            <wp:positionH relativeFrom="column">
              <wp:posOffset>0</wp:posOffset>
            </wp:positionH>
            <wp:positionV relativeFrom="paragraph">
              <wp:posOffset>-219075</wp:posOffset>
            </wp:positionV>
            <wp:extent cx="5943600" cy="4524375"/>
            <wp:effectExtent l="0" t="0" r="0" b="9525"/>
            <wp:wrapNone/>
            <wp:docPr id="6" name="Picture 1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n que contiene 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45243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3D66900" wp14:editId="6386F7CB">
                <wp:simplePos x="0" y="0"/>
                <wp:positionH relativeFrom="page">
                  <wp:posOffset>0</wp:posOffset>
                </wp:positionH>
                <wp:positionV relativeFrom="paragraph">
                  <wp:posOffset>-1028700</wp:posOffset>
                </wp:positionV>
                <wp:extent cx="8696325" cy="11668125"/>
                <wp:effectExtent l="0" t="0" r="28575" b="28575"/>
                <wp:wrapNone/>
                <wp:docPr id="7" name="Rectangle 9"/>
                <wp:cNvGraphicFramePr/>
                <a:graphic xmlns:a="http://schemas.openxmlformats.org/drawingml/2006/main">
                  <a:graphicData uri="http://schemas.microsoft.com/office/word/2010/wordprocessingShape">
                    <wps:wsp>
                      <wps:cNvSpPr/>
                      <wps:spPr>
                        <a:xfrm>
                          <a:off x="0" y="0"/>
                          <a:ext cx="8696325" cy="1166812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F7DBB" id="Rectangle 9" o:spid="_x0000_s1026" style="position:absolute;margin-left:0;margin-top:-81pt;width:684.75pt;height:91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" fillcolor="#021026 [334]" strokecolor="black [1600]" strokeweight="2pt">
                <w10:wrap anchorx="page"/>
              </v:rect>
            </w:pict>
          </mc:Fallback>
        </mc:AlternateContent>
      </w:r>
    </w:p>
    <w:p w14:paraId="31A5FE2F" w14:textId="77777777" w:rsidR="002A0D02" w:rsidRDefault="002A0D02">
      <w:r>
        <w:rPr>
          <w:noProof/>
        </w:rPr>
        <mc:AlternateContent>
          <mc:Choice Requires="wps">
            <w:drawing>
              <wp:anchor distT="45720" distB="45720" distL="114300" distR="114300" simplePos="0" relativeHeight="251664384" behindDoc="0" locked="0" layoutInCell="1" allowOverlap="1" wp14:anchorId="4BDD1BEF" wp14:editId="7C857CF5">
                <wp:simplePos x="0" y="0"/>
                <wp:positionH relativeFrom="column">
                  <wp:posOffset>1057275</wp:posOffset>
                </wp:positionH>
                <wp:positionV relativeFrom="paragraph">
                  <wp:posOffset>4536440</wp:posOffset>
                </wp:positionV>
                <wp:extent cx="3800475" cy="1404620"/>
                <wp:effectExtent l="0" t="0" r="28575"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4620"/>
                        </a:xfrm>
                        <a:prstGeom prst="rect">
                          <a:avLst/>
                        </a:prstGeom>
                        <a:solidFill>
                          <a:schemeClr val="bg2">
                            <a:lumMod val="10000"/>
                          </a:schemeClr>
                        </a:solidFill>
                        <a:ln w="9525">
                          <a:solidFill>
                            <a:schemeClr val="tx1"/>
                          </a:solidFill>
                          <a:miter lim="800000"/>
                          <a:headEnd/>
                          <a:tailEnd/>
                        </a:ln>
                      </wps:spPr>
                      <wps:txbx>
                        <w:txbxContent>
                          <w:p w14:paraId="35BEEEEF" w14:textId="77777777" w:rsidR="002A0D02" w:rsidRPr="00390F3A" w:rsidRDefault="002A0D02" w:rsidP="002A0D02">
                            <w:pPr>
                              <w:rPr>
                                <w:color w:val="FFFFFF" w:themeColor="background1"/>
                                <w:sz w:val="40"/>
                                <w:szCs w:val="40"/>
                              </w:rPr>
                            </w:pPr>
                            <w:r w:rsidRPr="003B70C7">
                              <w:rPr>
                                <w:color w:val="FFFFFF" w:themeColor="background1"/>
                                <w:sz w:val="40"/>
                                <w:szCs w:val="40"/>
                              </w:rPr>
                              <w:t>services@securitygroupcr.</w:t>
                            </w:r>
                            <w:r w:rsidRPr="00390F3A">
                              <w:rPr>
                                <w:color w:val="FFFFFF" w:themeColor="background1"/>
                                <w:sz w:val="40"/>
                                <w:szCs w:val="40"/>
                                <w:highlight w:val="black"/>
                              </w:rPr>
                              <w:t>com</w:t>
                            </w:r>
                          </w:p>
                          <w:p w14:paraId="78E11280" w14:textId="77777777" w:rsidR="002A0D02" w:rsidRDefault="002A0D02" w:rsidP="002A0D0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DD1BEF" id="_x0000_t202" coordsize="21600,21600" o:spt="202" path="m,l,21600r21600,l21600,xe">
                <v:stroke joinstyle="miter"/>
                <v:path gradientshapeok="t" o:connecttype="rect"/>
              </v:shapetype>
              <v:shape id="Text Box 2" o:spid="_x0000_s1027" type="#_x0000_t202" style="position:absolute;margin-left:83.25pt;margin-top:357.2pt;width:299.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" fillcolor="#021026 [334]" strokecolor="black [3213]">
                <v:textbox style="mso-fit-shape-to-text:t">
                  <w:txbxContent>
                    <w:p w14:paraId="35BEEEEF" w14:textId="77777777" w:rsidR="002A0D02" w:rsidRPr="00390F3A" w:rsidRDefault="002A0D02" w:rsidP="002A0D02">
                      <w:pPr>
                        <w:rPr>
                          <w:color w:val="FFFFFF" w:themeColor="background1"/>
                          <w:sz w:val="40"/>
                          <w:szCs w:val="40"/>
                        </w:rPr>
                      </w:pPr>
                      <w:r w:rsidRPr="003B70C7">
                        <w:rPr>
                          <w:color w:val="FFFFFF" w:themeColor="background1"/>
                          <w:sz w:val="40"/>
                          <w:szCs w:val="40"/>
                        </w:rPr>
                        <w:t>services@securitygroupcr.</w:t>
                      </w:r>
                      <w:r w:rsidRPr="00390F3A">
                        <w:rPr>
                          <w:color w:val="FFFFFF" w:themeColor="background1"/>
                          <w:sz w:val="40"/>
                          <w:szCs w:val="40"/>
                          <w:highlight w:val="black"/>
                        </w:rPr>
                        <w:t>com</w:t>
                      </w:r>
                    </w:p>
                    <w:p w14:paraId="78E11280" w14:textId="77777777" w:rsidR="002A0D02" w:rsidRDefault="002A0D02" w:rsidP="002A0D02"/>
                  </w:txbxContent>
                </v:textbox>
                <w10:wrap type="square"/>
              </v:shape>
            </w:pict>
          </mc:Fallback>
        </mc:AlternateContent>
      </w:r>
    </w:p>
    <w:sectPr w:rsidR="002A0D02" w:rsidSect="00E63556">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B7408" w14:textId="77777777" w:rsidR="00235752" w:rsidRDefault="00235752" w:rsidP="0026316D">
      <w:pPr>
        <w:spacing w:after="0" w:line="240" w:lineRule="auto"/>
      </w:pPr>
      <w:r>
        <w:separator/>
      </w:r>
    </w:p>
  </w:endnote>
  <w:endnote w:type="continuationSeparator" w:id="0">
    <w:p w14:paraId="2EC9BDB7" w14:textId="77777777" w:rsidR="00235752" w:rsidRDefault="00235752" w:rsidP="0026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Arial"/>
    <w:charset w:val="00"/>
    <w:family w:val="auto"/>
    <w:pitch w:val="variable"/>
    <w:sig w:usb0="80000067" w:usb1="00000000" w:usb2="00000000" w:usb3="00000000" w:csb0="000001FB" w:csb1="00000000"/>
  </w:font>
  <w:font w:name="Century Gothic">
    <w:panose1 w:val="020B0502020202020204"/>
    <w:charset w:val="00"/>
    <w:family w:val="swiss"/>
    <w:pitch w:val="variable"/>
    <w:sig w:usb0="00000287" w:usb1="00000000" w:usb2="00000000" w:usb3="00000000" w:csb0="0000009F" w:csb1="00000000"/>
  </w:font>
  <w:font w:name="Open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198B" w14:textId="77777777" w:rsidR="00CC25DC" w:rsidRDefault="00CC25DC" w:rsidP="008E1F87">
    <w:pPr>
      <w:jc w:val="right"/>
    </w:pPr>
    <w:r w:rsidRPr="008E1F87">
      <w:rPr>
        <w:spacing w:val="60"/>
      </w:rPr>
      <w:t>Page</w:t>
    </w:r>
    <w:r w:rsidRPr="008E1F87">
      <w:t xml:space="preserve"> </w:t>
    </w:r>
    <w:r w:rsidRPr="008E1F87">
      <w:fldChar w:fldCharType="begin"/>
    </w:r>
    <w:r w:rsidRPr="008E1F87">
      <w:instrText xml:space="preserve"> PAGE   \* MERGEFORMAT </w:instrText>
    </w:r>
    <w:r w:rsidRPr="008E1F87">
      <w:fldChar w:fldCharType="separate"/>
    </w:r>
    <w:r w:rsidR="00373EA9">
      <w:rPr>
        <w:noProof/>
      </w:rPr>
      <w:t>22</w:t>
    </w:r>
    <w:r w:rsidRPr="008E1F87">
      <w:fldChar w:fldCharType="end"/>
    </w:r>
    <w:r w:rsidRPr="008E1F87">
      <w:t xml:space="preserve"> | </w:t>
    </w:r>
    <w:r w:rsidR="00CE03C8">
      <w:rPr>
        <w:noProof/>
      </w:rPr>
      <w:fldChar w:fldCharType="begin"/>
    </w:r>
    <w:r w:rsidR="00CE03C8">
      <w:rPr>
        <w:noProof/>
      </w:rPr>
      <w:instrText xml:space="preserve"> NUMPAGES  \* Arabic  \* MERGEFORMAT </w:instrText>
    </w:r>
    <w:r w:rsidR="00CE03C8">
      <w:rPr>
        <w:noProof/>
      </w:rPr>
      <w:fldChar w:fldCharType="separate"/>
    </w:r>
    <w:r w:rsidR="00373EA9">
      <w:rPr>
        <w:noProof/>
      </w:rPr>
      <w:t>22</w:t>
    </w:r>
    <w:r w:rsidR="00CE03C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0F177" w14:textId="77777777" w:rsidR="00235752" w:rsidRDefault="00235752" w:rsidP="0026316D">
      <w:pPr>
        <w:spacing w:after="0" w:line="240" w:lineRule="auto"/>
      </w:pPr>
      <w:r>
        <w:separator/>
      </w:r>
    </w:p>
  </w:footnote>
  <w:footnote w:type="continuationSeparator" w:id="0">
    <w:p w14:paraId="7A0CBD03" w14:textId="77777777" w:rsidR="00235752" w:rsidRDefault="00235752" w:rsidP="00263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4640"/>
    </w:tblGrid>
    <w:tr w:rsidR="00331253" w14:paraId="040D7915" w14:textId="77777777" w:rsidTr="00331253">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auto"/>
          <w:vAlign w:val="center"/>
        </w:tcPr>
        <w:p w14:paraId="55A7F7A1" w14:textId="30A21814" w:rsidR="00331253" w:rsidRPr="00331253" w:rsidRDefault="00000000" w:rsidP="00331253">
          <w:pPr>
            <w:pStyle w:val="Encabezado"/>
            <w:rPr>
              <w:color w:val="auto"/>
            </w:rPr>
          </w:pPr>
          <w:hyperlink r:id="rId1" w:history="1">
            <w:r w:rsidR="00726653" w:rsidRPr="00726653">
              <w:rPr>
                <w:rStyle w:val="Hipervnculo"/>
                <w:rFonts w:ascii="OpenSans" w:hAnsi="OpenSans"/>
                <w:color w:val="auto"/>
              </w:rPr>
              <w:t>www.spartansportsbook.com</w:t>
            </w:r>
          </w:hyperlink>
          <w:r w:rsidR="00726653" w:rsidRPr="00726653">
            <w:rPr>
              <w:color w:val="auto"/>
            </w:rPr>
            <w:t xml:space="preserve"> – </w:t>
          </w:r>
          <w:r w:rsidR="00726653">
            <w:rPr>
              <w:color w:val="auto"/>
            </w:rPr>
            <w:t>Review</w:t>
          </w:r>
        </w:p>
      </w:tc>
      <w:tc>
        <w:tcPr>
          <w:tcW w:w="4788" w:type="dxa"/>
          <w:shd w:val="clear" w:color="auto" w:fill="auto"/>
          <w:vAlign w:val="center"/>
        </w:tcPr>
        <w:p w14:paraId="27D3D134" w14:textId="77777777" w:rsidR="00331253" w:rsidRDefault="002A0D02" w:rsidP="00331253">
          <w:pPr>
            <w:pStyle w:val="Encabezado"/>
            <w:jc w:val="right"/>
          </w:pPr>
          <w:r w:rsidRPr="00390F3A">
            <w:rPr>
              <w:bCs/>
              <w:noProof/>
            </w:rPr>
            <w:drawing>
              <wp:inline distT="0" distB="0" distL="0" distR="0" wp14:anchorId="240A40C5" wp14:editId="38637AEB">
                <wp:extent cx="704850" cy="22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04850" cy="229870"/>
                        </a:xfrm>
                        <a:prstGeom prst="rect">
                          <a:avLst/>
                        </a:prstGeom>
                      </pic:spPr>
                    </pic:pic>
                  </a:graphicData>
                </a:graphic>
              </wp:inline>
            </w:drawing>
          </w:r>
        </w:p>
      </w:tc>
    </w:tr>
  </w:tbl>
  <w:p w14:paraId="13EACF28" w14:textId="77777777" w:rsidR="00331253" w:rsidRDefault="00331253" w:rsidP="008E1F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0E25"/>
    <w:multiLevelType w:val="hybridMultilevel"/>
    <w:tmpl w:val="92A8E5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1D95B7B"/>
    <w:multiLevelType w:val="hybridMultilevel"/>
    <w:tmpl w:val="6EAEA4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6970876"/>
    <w:multiLevelType w:val="hybridMultilevel"/>
    <w:tmpl w:val="780860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787762C"/>
    <w:multiLevelType w:val="hybridMultilevel"/>
    <w:tmpl w:val="6E1C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801654">
    <w:abstractNumId w:val="3"/>
  </w:num>
  <w:num w:numId="2" w16cid:durableId="2114402054">
    <w:abstractNumId w:val="1"/>
  </w:num>
  <w:num w:numId="3" w16cid:durableId="779297208">
    <w:abstractNumId w:val="2"/>
  </w:num>
  <w:num w:numId="4" w16cid:durableId="207396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DA"/>
    <w:rsid w:val="0001501A"/>
    <w:rsid w:val="0003214F"/>
    <w:rsid w:val="000423C3"/>
    <w:rsid w:val="000534DB"/>
    <w:rsid w:val="00094491"/>
    <w:rsid w:val="000B67E7"/>
    <w:rsid w:val="000C3239"/>
    <w:rsid w:val="000D7624"/>
    <w:rsid w:val="000E4E67"/>
    <w:rsid w:val="000F0536"/>
    <w:rsid w:val="0012033B"/>
    <w:rsid w:val="00125310"/>
    <w:rsid w:val="0013127D"/>
    <w:rsid w:val="00146D03"/>
    <w:rsid w:val="00154FB8"/>
    <w:rsid w:val="00174808"/>
    <w:rsid w:val="00186C3E"/>
    <w:rsid w:val="001A302A"/>
    <w:rsid w:val="001B6BBB"/>
    <w:rsid w:val="001C03F1"/>
    <w:rsid w:val="001D2893"/>
    <w:rsid w:val="001D353A"/>
    <w:rsid w:val="001D5CB8"/>
    <w:rsid w:val="001D701B"/>
    <w:rsid w:val="00235752"/>
    <w:rsid w:val="002541EE"/>
    <w:rsid w:val="0026316D"/>
    <w:rsid w:val="0027568B"/>
    <w:rsid w:val="002968B9"/>
    <w:rsid w:val="002A0D02"/>
    <w:rsid w:val="002C2FF2"/>
    <w:rsid w:val="003137DA"/>
    <w:rsid w:val="00326F70"/>
    <w:rsid w:val="00331253"/>
    <w:rsid w:val="003623C0"/>
    <w:rsid w:val="00373EA9"/>
    <w:rsid w:val="003876AE"/>
    <w:rsid w:val="003879CF"/>
    <w:rsid w:val="003B144E"/>
    <w:rsid w:val="003D052E"/>
    <w:rsid w:val="003E7A25"/>
    <w:rsid w:val="003F36D9"/>
    <w:rsid w:val="0040634F"/>
    <w:rsid w:val="004225F7"/>
    <w:rsid w:val="0043420F"/>
    <w:rsid w:val="004B491B"/>
    <w:rsid w:val="004C0F9D"/>
    <w:rsid w:val="004D6110"/>
    <w:rsid w:val="004E1C15"/>
    <w:rsid w:val="005047CB"/>
    <w:rsid w:val="00507A0C"/>
    <w:rsid w:val="00524068"/>
    <w:rsid w:val="00545592"/>
    <w:rsid w:val="00546850"/>
    <w:rsid w:val="005535DC"/>
    <w:rsid w:val="00563463"/>
    <w:rsid w:val="005827FD"/>
    <w:rsid w:val="005925AF"/>
    <w:rsid w:val="005B1C18"/>
    <w:rsid w:val="00610686"/>
    <w:rsid w:val="006246B9"/>
    <w:rsid w:val="00635C40"/>
    <w:rsid w:val="00646365"/>
    <w:rsid w:val="00671DD7"/>
    <w:rsid w:val="00677E0F"/>
    <w:rsid w:val="006857A2"/>
    <w:rsid w:val="006B249D"/>
    <w:rsid w:val="006C533C"/>
    <w:rsid w:val="006E208D"/>
    <w:rsid w:val="00717596"/>
    <w:rsid w:val="00726653"/>
    <w:rsid w:val="00735CFB"/>
    <w:rsid w:val="00753143"/>
    <w:rsid w:val="0076285B"/>
    <w:rsid w:val="00782B22"/>
    <w:rsid w:val="00787FD3"/>
    <w:rsid w:val="007B05EE"/>
    <w:rsid w:val="007B23CA"/>
    <w:rsid w:val="007C0E64"/>
    <w:rsid w:val="007F2002"/>
    <w:rsid w:val="007F5256"/>
    <w:rsid w:val="007F61F1"/>
    <w:rsid w:val="008122E2"/>
    <w:rsid w:val="00855CC3"/>
    <w:rsid w:val="008931A9"/>
    <w:rsid w:val="008B5398"/>
    <w:rsid w:val="008C2D3C"/>
    <w:rsid w:val="008C7496"/>
    <w:rsid w:val="008D26EE"/>
    <w:rsid w:val="008E153F"/>
    <w:rsid w:val="008E1F87"/>
    <w:rsid w:val="00954B5E"/>
    <w:rsid w:val="00963AFE"/>
    <w:rsid w:val="00964AAD"/>
    <w:rsid w:val="009B1E14"/>
    <w:rsid w:val="009B2BDA"/>
    <w:rsid w:val="009B4DEE"/>
    <w:rsid w:val="009C7187"/>
    <w:rsid w:val="009D303C"/>
    <w:rsid w:val="009F2D29"/>
    <w:rsid w:val="00A27D2C"/>
    <w:rsid w:val="00A751CC"/>
    <w:rsid w:val="00AD78BB"/>
    <w:rsid w:val="00AF6649"/>
    <w:rsid w:val="00B132E9"/>
    <w:rsid w:val="00B144EB"/>
    <w:rsid w:val="00B37B3A"/>
    <w:rsid w:val="00BD51BC"/>
    <w:rsid w:val="00BE58F1"/>
    <w:rsid w:val="00C02482"/>
    <w:rsid w:val="00C063BC"/>
    <w:rsid w:val="00C162A4"/>
    <w:rsid w:val="00C26C17"/>
    <w:rsid w:val="00C30527"/>
    <w:rsid w:val="00C32A7B"/>
    <w:rsid w:val="00C4590F"/>
    <w:rsid w:val="00C472F1"/>
    <w:rsid w:val="00C64051"/>
    <w:rsid w:val="00C953F2"/>
    <w:rsid w:val="00CA7648"/>
    <w:rsid w:val="00CB38C2"/>
    <w:rsid w:val="00CC25DC"/>
    <w:rsid w:val="00CE03C8"/>
    <w:rsid w:val="00D069B7"/>
    <w:rsid w:val="00D13AA5"/>
    <w:rsid w:val="00D24F9D"/>
    <w:rsid w:val="00D357C6"/>
    <w:rsid w:val="00D76D0D"/>
    <w:rsid w:val="00DB3B03"/>
    <w:rsid w:val="00DB5B00"/>
    <w:rsid w:val="00DD25FF"/>
    <w:rsid w:val="00DE1E97"/>
    <w:rsid w:val="00DE645E"/>
    <w:rsid w:val="00DF114F"/>
    <w:rsid w:val="00E0629A"/>
    <w:rsid w:val="00E10FB3"/>
    <w:rsid w:val="00E13A56"/>
    <w:rsid w:val="00E14326"/>
    <w:rsid w:val="00E36EB0"/>
    <w:rsid w:val="00E52E64"/>
    <w:rsid w:val="00E5603B"/>
    <w:rsid w:val="00E63556"/>
    <w:rsid w:val="00E82A0C"/>
    <w:rsid w:val="00EA6355"/>
    <w:rsid w:val="00ED30B5"/>
    <w:rsid w:val="00EE2794"/>
    <w:rsid w:val="00F149AE"/>
    <w:rsid w:val="00F218DB"/>
    <w:rsid w:val="00F22D7A"/>
    <w:rsid w:val="00F2410B"/>
    <w:rsid w:val="00F27110"/>
    <w:rsid w:val="00F3122A"/>
    <w:rsid w:val="00F62B54"/>
    <w:rsid w:val="00F6473C"/>
    <w:rsid w:val="00F64E3C"/>
    <w:rsid w:val="00F74819"/>
    <w:rsid w:val="00FB1A16"/>
    <w:rsid w:val="00FC4E60"/>
    <w:rsid w:val="00FD6621"/>
    <w:rsid w:val="00FE4C17"/>
    <w:rsid w:val="00FE71EB"/>
    <w:rsid w:val="00FF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A565"/>
  <w15:docId w15:val="{3F42A602-056D-49E0-9B35-655CDE69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01A"/>
    <w:rPr>
      <w:rFonts w:ascii="Arial" w:hAnsi="Arial"/>
    </w:rPr>
  </w:style>
  <w:style w:type="paragraph" w:styleId="Ttulo1">
    <w:name w:val="heading 1"/>
    <w:basedOn w:val="Normal"/>
    <w:next w:val="Normal"/>
    <w:link w:val="Ttulo1Car"/>
    <w:uiPriority w:val="9"/>
    <w:qFormat/>
    <w:rsid w:val="008E1F87"/>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8E1F87"/>
    <w:pPr>
      <w:keepNext/>
      <w:keepLines/>
      <w:spacing w:before="200" w:after="0"/>
      <w:outlineLvl w:val="1"/>
    </w:pPr>
    <w:rPr>
      <w:rFonts w:eastAsiaTheme="majorEastAsia" w:cstheme="majorBidi"/>
      <w:b/>
      <w:bCs/>
      <w:color w:val="404040" w:themeColor="text1" w:themeTint="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3556"/>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E63556"/>
    <w:rPr>
      <w:rFonts w:eastAsiaTheme="minorEastAsia"/>
      <w:lang w:eastAsia="ja-JP"/>
    </w:rPr>
  </w:style>
  <w:style w:type="paragraph" w:styleId="Textodeglobo">
    <w:name w:val="Balloon Text"/>
    <w:basedOn w:val="Normal"/>
    <w:link w:val="TextodegloboCar"/>
    <w:uiPriority w:val="99"/>
    <w:semiHidden/>
    <w:unhideWhenUsed/>
    <w:rsid w:val="00E635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556"/>
    <w:rPr>
      <w:rFonts w:ascii="Tahoma" w:hAnsi="Tahoma" w:cs="Tahoma"/>
      <w:sz w:val="16"/>
      <w:szCs w:val="16"/>
    </w:rPr>
  </w:style>
  <w:style w:type="character" w:styleId="Textodelmarcadordeposicin">
    <w:name w:val="Placeholder Text"/>
    <w:basedOn w:val="Fuentedeprrafopredeter"/>
    <w:uiPriority w:val="99"/>
    <w:semiHidden/>
    <w:rsid w:val="00E63556"/>
    <w:rPr>
      <w:color w:val="808080"/>
    </w:rPr>
  </w:style>
  <w:style w:type="character" w:customStyle="1" w:styleId="Ttulo1Car">
    <w:name w:val="Título 1 Car"/>
    <w:basedOn w:val="Fuentedeprrafopredeter"/>
    <w:link w:val="Ttulo1"/>
    <w:uiPriority w:val="9"/>
    <w:rsid w:val="008E1F87"/>
    <w:rPr>
      <w:rFonts w:ascii="Arial" w:eastAsiaTheme="majorEastAsia" w:hAnsi="Arial" w:cstheme="majorBidi"/>
      <w:b/>
      <w:bCs/>
      <w:sz w:val="32"/>
      <w:szCs w:val="28"/>
    </w:rPr>
  </w:style>
  <w:style w:type="paragraph" w:styleId="TtuloTDC">
    <w:name w:val="TOC Heading"/>
    <w:basedOn w:val="Ttulo1"/>
    <w:next w:val="Normal"/>
    <w:uiPriority w:val="39"/>
    <w:unhideWhenUsed/>
    <w:qFormat/>
    <w:rsid w:val="00E63556"/>
    <w:pPr>
      <w:outlineLvl w:val="9"/>
    </w:pPr>
    <w:rPr>
      <w:lang w:eastAsia="ja-JP"/>
    </w:rPr>
  </w:style>
  <w:style w:type="paragraph" w:styleId="TDC1">
    <w:name w:val="toc 1"/>
    <w:basedOn w:val="Normal"/>
    <w:next w:val="Normal"/>
    <w:autoRedefine/>
    <w:uiPriority w:val="39"/>
    <w:unhideWhenUsed/>
    <w:rsid w:val="00E63556"/>
    <w:pPr>
      <w:spacing w:after="100"/>
    </w:pPr>
  </w:style>
  <w:style w:type="character" w:styleId="Hipervnculo">
    <w:name w:val="Hyperlink"/>
    <w:uiPriority w:val="99"/>
    <w:unhideWhenUsed/>
    <w:rsid w:val="008E1B56"/>
    <w:rPr>
      <w:color w:val="9454C3" w:themeColor="hyperlink"/>
      <w:u w:val="single"/>
    </w:rPr>
  </w:style>
  <w:style w:type="character" w:customStyle="1" w:styleId="Ttulo2Car">
    <w:name w:val="Título 2 Car"/>
    <w:basedOn w:val="Fuentedeprrafopredeter"/>
    <w:link w:val="Ttulo2"/>
    <w:uiPriority w:val="9"/>
    <w:rsid w:val="008E1F87"/>
    <w:rPr>
      <w:rFonts w:ascii="Arial" w:eastAsiaTheme="majorEastAsia" w:hAnsi="Arial" w:cstheme="majorBidi"/>
      <w:b/>
      <w:bCs/>
      <w:color w:val="404040" w:themeColor="text1" w:themeTint="BF"/>
      <w:sz w:val="28"/>
      <w:szCs w:val="26"/>
    </w:rPr>
  </w:style>
  <w:style w:type="paragraph" w:styleId="Encabezado">
    <w:name w:val="header"/>
    <w:basedOn w:val="Normal"/>
    <w:link w:val="EncabezadoCar"/>
    <w:uiPriority w:val="99"/>
    <w:unhideWhenUsed/>
    <w:rsid w:val="002631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6316D"/>
  </w:style>
  <w:style w:type="paragraph" w:styleId="Piedepgina">
    <w:name w:val="footer"/>
    <w:basedOn w:val="Normal"/>
    <w:link w:val="PiedepginaCar"/>
    <w:uiPriority w:val="99"/>
    <w:unhideWhenUsed/>
    <w:rsid w:val="002631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316D"/>
  </w:style>
  <w:style w:type="table" w:styleId="Tablaconcuadrcula">
    <w:name w:val="Table Grid"/>
    <w:basedOn w:val="Tablanormal"/>
    <w:uiPriority w:val="59"/>
    <w:rsid w:val="008E1F87"/>
    <w:pPr>
      <w:spacing w:before="120" w:after="120" w:line="240" w:lineRule="auto"/>
    </w:pPr>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2"/>
      </w:rPr>
      <w:tblPr/>
      <w:tcPr>
        <w:shd w:val="clear" w:color="auto" w:fill="595959" w:themeFill="text1" w:themeFillTint="A6"/>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Listaclara-nfasis3">
    <w:name w:val="Light List Accent 3"/>
    <w:basedOn w:val="Tablanormal"/>
    <w:uiPriority w:val="61"/>
    <w:rsid w:val="00E0629A"/>
    <w:pPr>
      <w:spacing w:after="0" w:line="240" w:lineRule="auto"/>
    </w:pPr>
    <w:tblPr>
      <w:tblStyleRowBandSize w:val="1"/>
      <w:tblStyleColBandSize w:val="1"/>
      <w:tblBorders>
        <w:top w:val="single" w:sz="8" w:space="0" w:color="7F8FA9" w:themeColor="accent3"/>
        <w:left w:val="single" w:sz="8" w:space="0" w:color="7F8FA9" w:themeColor="accent3"/>
        <w:bottom w:val="single" w:sz="8" w:space="0" w:color="7F8FA9" w:themeColor="accent3"/>
        <w:right w:val="single" w:sz="8" w:space="0" w:color="7F8FA9" w:themeColor="accent3"/>
      </w:tblBorders>
    </w:tblPr>
    <w:tblStylePr w:type="firstRow">
      <w:pPr>
        <w:spacing w:before="0" w:after="0" w:line="240" w:lineRule="auto"/>
      </w:pPr>
      <w:rPr>
        <w:b/>
        <w:bCs/>
        <w:color w:val="FFFFFF" w:themeColor="background1"/>
      </w:rPr>
      <w:tblPr/>
      <w:tcPr>
        <w:shd w:val="clear" w:color="auto" w:fill="7F8FA9" w:themeFill="accent3"/>
      </w:tcPr>
    </w:tblStylePr>
    <w:tblStylePr w:type="lastRow">
      <w:pPr>
        <w:spacing w:before="0" w:after="0" w:line="240" w:lineRule="auto"/>
      </w:pPr>
      <w:rPr>
        <w:b/>
        <w:bCs/>
      </w:rPr>
      <w:tblPr/>
      <w:tcPr>
        <w:tcBorders>
          <w:top w:val="double" w:sz="6" w:space="0" w:color="7F8FA9" w:themeColor="accent3"/>
          <w:left w:val="single" w:sz="8" w:space="0" w:color="7F8FA9" w:themeColor="accent3"/>
          <w:bottom w:val="single" w:sz="8" w:space="0" w:color="7F8FA9" w:themeColor="accent3"/>
          <w:right w:val="single" w:sz="8" w:space="0" w:color="7F8FA9" w:themeColor="accent3"/>
        </w:tcBorders>
      </w:tcPr>
    </w:tblStylePr>
    <w:tblStylePr w:type="firstCol">
      <w:rPr>
        <w:b/>
        <w:bCs/>
      </w:rPr>
    </w:tblStylePr>
    <w:tblStylePr w:type="lastCol">
      <w:rPr>
        <w:b/>
        <w:bCs/>
      </w:rPr>
    </w:tblStylePr>
    <w:tblStylePr w:type="band1Vert">
      <w:tblPr/>
      <w:tcPr>
        <w:tcBorders>
          <w:top w:val="single" w:sz="8" w:space="0" w:color="7F8FA9" w:themeColor="accent3"/>
          <w:left w:val="single" w:sz="8" w:space="0" w:color="7F8FA9" w:themeColor="accent3"/>
          <w:bottom w:val="single" w:sz="8" w:space="0" w:color="7F8FA9" w:themeColor="accent3"/>
          <w:right w:val="single" w:sz="8" w:space="0" w:color="7F8FA9" w:themeColor="accent3"/>
        </w:tcBorders>
      </w:tcPr>
    </w:tblStylePr>
    <w:tblStylePr w:type="band1Horz">
      <w:tblPr/>
      <w:tcPr>
        <w:tcBorders>
          <w:top w:val="single" w:sz="8" w:space="0" w:color="7F8FA9" w:themeColor="accent3"/>
          <w:left w:val="single" w:sz="8" w:space="0" w:color="7F8FA9" w:themeColor="accent3"/>
          <w:bottom w:val="single" w:sz="8" w:space="0" w:color="7F8FA9" w:themeColor="accent3"/>
          <w:right w:val="single" w:sz="8" w:space="0" w:color="7F8FA9" w:themeColor="accent3"/>
        </w:tcBorders>
      </w:tcPr>
    </w:tblStylePr>
  </w:style>
  <w:style w:type="paragraph" w:styleId="TDC2">
    <w:name w:val="toc 2"/>
    <w:basedOn w:val="Normal"/>
    <w:next w:val="Normal"/>
    <w:autoRedefine/>
    <w:uiPriority w:val="39"/>
    <w:unhideWhenUsed/>
    <w:rsid w:val="00E0629A"/>
    <w:pPr>
      <w:spacing w:after="100"/>
      <w:ind w:left="220"/>
    </w:pPr>
  </w:style>
  <w:style w:type="paragraph" w:styleId="Prrafodelista">
    <w:name w:val="List Paragraph"/>
    <w:basedOn w:val="Normal"/>
    <w:uiPriority w:val="34"/>
    <w:qFormat/>
    <w:rsid w:val="006857A2"/>
    <w:pPr>
      <w:ind w:left="720"/>
      <w:contextualSpacing/>
    </w:pPr>
  </w:style>
  <w:style w:type="table" w:styleId="Listaclara-nfasis6">
    <w:name w:val="Light List Accent 6"/>
    <w:basedOn w:val="Tablanormal"/>
    <w:uiPriority w:val="61"/>
    <w:rsid w:val="00CA7648"/>
    <w:pPr>
      <w:spacing w:after="0" w:line="240" w:lineRule="auto"/>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pPr>
        <w:spacing w:before="0" w:after="0" w:line="240" w:lineRule="auto"/>
      </w:pPr>
      <w:rPr>
        <w:b/>
        <w:bCs/>
        <w:color w:val="FFFFFF" w:themeColor="background1"/>
      </w:rPr>
      <w:tblPr/>
      <w:tcPr>
        <w:shd w:val="clear" w:color="auto" w:fill="9D90A0" w:themeFill="accent6"/>
      </w:tcPr>
    </w:tblStylePr>
    <w:tblStylePr w:type="lastRow">
      <w:pPr>
        <w:spacing w:before="0" w:after="0" w:line="240" w:lineRule="auto"/>
      </w:pPr>
      <w:rPr>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tcBorders>
      </w:tcPr>
    </w:tblStylePr>
    <w:tblStylePr w:type="firstCol">
      <w:rPr>
        <w:b/>
        <w:bCs/>
      </w:rPr>
    </w:tblStylePr>
    <w:tblStylePr w:type="lastCol">
      <w:rPr>
        <w:b/>
        <w:bCs/>
      </w:r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style>
  <w:style w:type="paragraph" w:styleId="Ttulo">
    <w:name w:val="Title"/>
    <w:basedOn w:val="Normal"/>
    <w:next w:val="Normal"/>
    <w:link w:val="TtuloCar"/>
    <w:uiPriority w:val="10"/>
    <w:qFormat/>
    <w:rsid w:val="00FE4C17"/>
    <w:pPr>
      <w:spacing w:after="0" w:line="240" w:lineRule="auto"/>
      <w:contextualSpacing/>
    </w:pPr>
    <w:rPr>
      <w:rFonts w:eastAsiaTheme="majorEastAsia" w:cstheme="majorBidi"/>
      <w:spacing w:val="-10"/>
      <w:kern w:val="28"/>
      <w:sz w:val="72"/>
      <w:szCs w:val="56"/>
    </w:rPr>
  </w:style>
  <w:style w:type="character" w:customStyle="1" w:styleId="TtuloCar">
    <w:name w:val="Título Car"/>
    <w:basedOn w:val="Fuentedeprrafopredeter"/>
    <w:link w:val="Ttulo"/>
    <w:uiPriority w:val="10"/>
    <w:rsid w:val="00FE4C17"/>
    <w:rPr>
      <w:rFonts w:ascii="Arial" w:eastAsiaTheme="majorEastAsia" w:hAnsi="Arial" w:cstheme="majorBidi"/>
      <w:spacing w:val="-10"/>
      <w:kern w:val="28"/>
      <w:sz w:val="72"/>
      <w:szCs w:val="56"/>
    </w:rPr>
  </w:style>
  <w:style w:type="paragraph" w:styleId="Subttulo">
    <w:name w:val="Subtitle"/>
    <w:basedOn w:val="Normal"/>
    <w:next w:val="Normal"/>
    <w:link w:val="SubttuloCar"/>
    <w:uiPriority w:val="11"/>
    <w:qFormat/>
    <w:rsid w:val="007F2002"/>
    <w:pPr>
      <w:numPr>
        <w:ilvl w:val="1"/>
      </w:numPr>
      <w:spacing w:after="160"/>
    </w:pPr>
    <w:rPr>
      <w:rFonts w:eastAsiaTheme="minorEastAsia"/>
      <w:color w:val="5A5A5A" w:themeColor="text1" w:themeTint="A5"/>
      <w:spacing w:val="15"/>
      <w:sz w:val="40"/>
    </w:rPr>
  </w:style>
  <w:style w:type="character" w:customStyle="1" w:styleId="SubttuloCar">
    <w:name w:val="Subtítulo Car"/>
    <w:basedOn w:val="Fuentedeprrafopredeter"/>
    <w:link w:val="Subttulo"/>
    <w:uiPriority w:val="11"/>
    <w:rsid w:val="007F2002"/>
    <w:rPr>
      <w:rFonts w:ascii="Arial" w:eastAsiaTheme="minorEastAsia" w:hAnsi="Arial"/>
      <w:color w:val="5A5A5A" w:themeColor="text1" w:themeTint="A5"/>
      <w:spacing w:val="15"/>
      <w:sz w:val="40"/>
    </w:rPr>
  </w:style>
  <w:style w:type="paragraph" w:customStyle="1" w:styleId="Code">
    <w:name w:val="Code"/>
    <w:basedOn w:val="Normal"/>
    <w:link w:val="CodeChar"/>
    <w:qFormat/>
    <w:rsid w:val="007B05EE"/>
    <w:pPr>
      <w:pBdr>
        <w:top w:val="single" w:sz="4" w:space="11" w:color="D9D9D9" w:themeColor="background1" w:themeShade="D9"/>
        <w:left w:val="single" w:sz="4" w:space="11" w:color="D9D9D9" w:themeColor="background1" w:themeShade="D9"/>
        <w:bottom w:val="single" w:sz="4" w:space="11" w:color="D9D9D9" w:themeColor="background1" w:themeShade="D9"/>
        <w:right w:val="single" w:sz="4" w:space="11" w:color="D9D9D9" w:themeColor="background1" w:themeShade="D9"/>
      </w:pBdr>
      <w:shd w:val="clear" w:color="auto" w:fill="F2F2F2" w:themeFill="background1" w:themeFillShade="F2"/>
      <w:spacing w:beforeAutospacing="1" w:after="0" w:afterAutospacing="1" w:line="240" w:lineRule="auto"/>
      <w:ind w:left="720"/>
    </w:pPr>
    <w:rPr>
      <w:rFonts w:ascii="Courier New" w:hAnsi="Courier New" w:cs="Courier New"/>
    </w:rPr>
  </w:style>
  <w:style w:type="character" w:customStyle="1" w:styleId="CodeChar">
    <w:name w:val="Code Char"/>
    <w:basedOn w:val="Fuentedeprrafopredeter"/>
    <w:link w:val="Code"/>
    <w:rsid w:val="007B05EE"/>
    <w:rPr>
      <w:rFonts w:ascii="Courier New" w:hAnsi="Courier New" w:cs="Courier New"/>
      <w:shd w:val="clear" w:color="auto" w:fill="F2F2F2" w:themeFill="background1" w:themeFillShade="F2"/>
    </w:rPr>
  </w:style>
  <w:style w:type="character" w:styleId="Mencionar">
    <w:name w:val="Mention"/>
    <w:basedOn w:val="Fuentedeprrafopredeter"/>
    <w:uiPriority w:val="99"/>
    <w:semiHidden/>
    <w:unhideWhenUsed/>
    <w:rsid w:val="00735CFB"/>
    <w:rPr>
      <w:color w:val="2B579A"/>
      <w:shd w:val="clear" w:color="auto" w:fill="E6E6E6"/>
    </w:rPr>
  </w:style>
  <w:style w:type="character" w:styleId="Hipervnculovisitado">
    <w:name w:val="FollowedHyperlink"/>
    <w:basedOn w:val="Fuentedeprrafopredeter"/>
    <w:uiPriority w:val="99"/>
    <w:semiHidden/>
    <w:unhideWhenUsed/>
    <w:rsid w:val="00CC25DC"/>
    <w:rPr>
      <w:color w:val="3EBBF0" w:themeColor="followedHyperlink"/>
      <w:u w:val="single"/>
    </w:rPr>
  </w:style>
  <w:style w:type="paragraph" w:styleId="Descripcin">
    <w:name w:val="caption"/>
    <w:basedOn w:val="Normal"/>
    <w:next w:val="Normal"/>
    <w:uiPriority w:val="35"/>
    <w:unhideWhenUsed/>
    <w:qFormat/>
    <w:rsid w:val="00E82A0C"/>
    <w:pPr>
      <w:spacing w:line="240" w:lineRule="auto"/>
      <w:jc w:val="center"/>
    </w:pPr>
    <w:rPr>
      <w:b/>
      <w:i/>
      <w:iCs/>
      <w:color w:val="595959" w:themeColor="text1" w:themeTint="A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4927">
      <w:bodyDiv w:val="1"/>
      <w:marLeft w:val="0"/>
      <w:marRight w:val="0"/>
      <w:marTop w:val="0"/>
      <w:marBottom w:val="0"/>
      <w:divBdr>
        <w:top w:val="none" w:sz="0" w:space="0" w:color="auto"/>
        <w:left w:val="none" w:sz="0" w:space="0" w:color="auto"/>
        <w:bottom w:val="none" w:sz="0" w:space="0" w:color="auto"/>
        <w:right w:val="none" w:sz="0" w:space="0" w:color="auto"/>
      </w:divBdr>
      <w:divsChild>
        <w:div w:id="2083137573">
          <w:marLeft w:val="0"/>
          <w:marRight w:val="0"/>
          <w:marTop w:val="960"/>
          <w:marBottom w:val="1200"/>
          <w:divBdr>
            <w:top w:val="none" w:sz="0" w:space="0" w:color="auto"/>
            <w:left w:val="none" w:sz="0" w:space="0" w:color="auto"/>
            <w:bottom w:val="none" w:sz="0" w:space="0" w:color="auto"/>
            <w:right w:val="none" w:sz="0" w:space="0" w:color="auto"/>
          </w:divBdr>
        </w:div>
        <w:div w:id="667636547">
          <w:marLeft w:val="0"/>
          <w:marRight w:val="0"/>
          <w:marTop w:val="0"/>
          <w:marBottom w:val="0"/>
          <w:divBdr>
            <w:top w:val="none" w:sz="0" w:space="0" w:color="auto"/>
            <w:left w:val="none" w:sz="0" w:space="0" w:color="auto"/>
            <w:bottom w:val="none" w:sz="0" w:space="0" w:color="auto"/>
            <w:right w:val="none" w:sz="0" w:space="0" w:color="auto"/>
          </w:divBdr>
        </w:div>
      </w:divsChild>
    </w:div>
    <w:div w:id="1860007008">
      <w:bodyDiv w:val="1"/>
      <w:marLeft w:val="0"/>
      <w:marRight w:val="0"/>
      <w:marTop w:val="0"/>
      <w:marBottom w:val="0"/>
      <w:divBdr>
        <w:top w:val="none" w:sz="0" w:space="0" w:color="auto"/>
        <w:left w:val="none" w:sz="0" w:space="0" w:color="auto"/>
        <w:bottom w:val="none" w:sz="0" w:space="0" w:color="auto"/>
        <w:right w:val="none" w:sz="0" w:space="0" w:color="auto"/>
      </w:divBdr>
      <w:divsChild>
        <w:div w:id="1454666885">
          <w:marLeft w:val="0"/>
          <w:marRight w:val="0"/>
          <w:marTop w:val="960"/>
          <w:marBottom w:val="1200"/>
          <w:divBdr>
            <w:top w:val="none" w:sz="0" w:space="0" w:color="auto"/>
            <w:left w:val="none" w:sz="0" w:space="0" w:color="auto"/>
            <w:bottom w:val="none" w:sz="0" w:space="0" w:color="auto"/>
            <w:right w:val="none" w:sz="0" w:space="0" w:color="auto"/>
          </w:divBdr>
        </w:div>
        <w:div w:id="110607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ols.ietf.org/html/rfc6797"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partansportsbook.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spartansportsbook.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spartansportsboo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192.168.0.115/pro/projects/10/nodes/3117/evidence/9702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Findings in this Report by Risk</a:t>
            </a:r>
            <a:r>
              <a:rPr lang="en-US" baseline="0"/>
              <a:t> Rating</a:t>
            </a:r>
            <a:endParaRPr lang="en-US"/>
          </a:p>
        </c:rich>
      </c:tx>
      <c:overlay val="0"/>
    </c:title>
    <c:autoTitleDeleted val="0"/>
    <c:plotArea>
      <c:layout/>
      <c:barChart>
        <c:barDir val="col"/>
        <c:grouping val="clustered"/>
        <c:varyColors val="0"/>
        <c:ser>
          <c:idx val="0"/>
          <c:order val="0"/>
          <c:tx>
            <c:strRef>
              <c:f>Sheet1!$B$1</c:f>
              <c:strCache>
                <c:ptCount val="1"/>
                <c:pt idx="0">
                  <c:v>ByRating</c:v>
                </c:pt>
              </c:strCache>
            </c:strRef>
          </c:tx>
          <c:invertIfNegative val="0"/>
          <c:dPt>
            <c:idx val="0"/>
            <c:invertIfNegative val="0"/>
            <c:bubble3D val="0"/>
            <c:spPr>
              <a:solidFill>
                <a:srgbClr val="7030A0"/>
              </a:solidFill>
            </c:spPr>
            <c:extLst>
              <c:ext xmlns:c16="http://schemas.microsoft.com/office/drawing/2014/chart" uri="{C3380CC4-5D6E-409C-BE32-E72D297353CC}">
                <c16:uniqueId val="{00000001-F723-4768-A26C-06C97085A732}"/>
              </c:ext>
            </c:extLst>
          </c:dPt>
          <c:dPt>
            <c:idx val="1"/>
            <c:invertIfNegative val="0"/>
            <c:bubble3D val="0"/>
            <c:spPr>
              <a:solidFill>
                <a:srgbClr val="C00000"/>
              </a:solidFill>
            </c:spPr>
            <c:extLst>
              <c:ext xmlns:c16="http://schemas.microsoft.com/office/drawing/2014/chart" uri="{C3380CC4-5D6E-409C-BE32-E72D297353CC}">
                <c16:uniqueId val="{00000003-F723-4768-A26C-06C97085A732}"/>
              </c:ext>
            </c:extLst>
          </c:dPt>
          <c:dPt>
            <c:idx val="2"/>
            <c:invertIfNegative val="0"/>
            <c:bubble3D val="0"/>
            <c:spPr>
              <a:solidFill>
                <a:srgbClr val="FF9933"/>
              </a:solidFill>
            </c:spPr>
            <c:extLst>
              <c:ext xmlns:c16="http://schemas.microsoft.com/office/drawing/2014/chart" uri="{C3380CC4-5D6E-409C-BE32-E72D297353CC}">
                <c16:uniqueId val="{00000005-F723-4768-A26C-06C97085A732}"/>
              </c:ext>
            </c:extLst>
          </c:dPt>
          <c:dPt>
            <c:idx val="3"/>
            <c:invertIfNegative val="0"/>
            <c:bubble3D val="0"/>
            <c:spPr>
              <a:solidFill>
                <a:srgbClr val="FFCC00"/>
              </a:solidFill>
            </c:spPr>
            <c:extLst>
              <c:ext xmlns:c16="http://schemas.microsoft.com/office/drawing/2014/chart" uri="{C3380CC4-5D6E-409C-BE32-E72D297353CC}">
                <c16:uniqueId val="{00000007-F723-4768-A26C-06C97085A732}"/>
              </c:ext>
            </c:extLst>
          </c:dPt>
          <c:dPt>
            <c:idx val="4"/>
            <c:invertIfNegative val="0"/>
            <c:bubble3D val="0"/>
            <c:spPr>
              <a:solidFill>
                <a:srgbClr val="99CC00"/>
              </a:solidFill>
            </c:spPr>
            <c:extLst>
              <c:ext xmlns:c16="http://schemas.microsoft.com/office/drawing/2014/chart" uri="{C3380CC4-5D6E-409C-BE32-E72D297353CC}">
                <c16:uniqueId val="{00000008-F723-4768-A26C-06C97085A732}"/>
              </c:ext>
            </c:extLst>
          </c:dPt>
          <c:dLbls>
            <c:spPr>
              <a:noFill/>
              <a:ln>
                <a:noFill/>
              </a:ln>
              <a:effectLst/>
            </c:spPr>
            <c:txPr>
              <a:bodyPr wrap="square" lIns="38100" tIns="19050" rIns="38100" bIns="19050" anchor="ctr">
                <a:spAutoFit/>
              </a:bodyPr>
              <a:lstStyle/>
              <a:p>
                <a:pPr>
                  <a:defRPr sz="1100" b="1">
                    <a:solidFill>
                      <a:sysClr val="windowText" lastClr="000000"/>
                    </a:solidFill>
                    <a:latin typeface="Arial" panose="020B0604020202020204" pitchFamily="34" charset="0"/>
                    <a:cs typeface="Arial" panose="020B0604020202020204" pitchFamily="34" charset="0"/>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Sheet1!$A$2:$A$6</c:f>
              <c:strCache>
                <c:ptCount val="5"/>
                <c:pt idx="0">
                  <c:v>Critical</c:v>
                </c:pt>
                <c:pt idx="1">
                  <c:v>High</c:v>
                </c:pt>
                <c:pt idx="2">
                  <c:v>Medium</c:v>
                </c:pt>
                <c:pt idx="3">
                  <c:v>Low</c:v>
                </c:pt>
                <c:pt idx="4">
                  <c:v>Informational</c:v>
                </c:pt>
              </c:strCache>
            </c:strRef>
          </c:cat>
          <c:val>
            <c:numRef>
              <c:f>Sheet1!$B$2:$B$6</c:f>
              <c:numCache>
                <c:formatCode>General</c:formatCode>
                <c:ptCount val="5"/>
                <c:pt idx="0">
                  <c:v>0</c:v>
                </c:pt>
                <c:pt idx="1">
                  <c:v>0</c:v>
                </c:pt>
                <c:pt idx="2">
                  <c:v>1</c:v>
                </c:pt>
                <c:pt idx="3">
                  <c:v>0</c:v>
                </c:pt>
                <c:pt idx="4">
                  <c:v>0</c:v>
                </c:pt>
              </c:numCache>
            </c:numRef>
          </c:val>
          <c:extLst>
            <c:ext xmlns:c16="http://schemas.microsoft.com/office/drawing/2014/chart" uri="{C3380CC4-5D6E-409C-BE32-E72D297353CC}">
              <c16:uniqueId val="{00000006-F723-4768-A26C-06C97085A732}"/>
            </c:ext>
          </c:extLst>
        </c:ser>
        <c:dLbls>
          <c:showLegendKey val="0"/>
          <c:showVal val="0"/>
          <c:showCatName val="0"/>
          <c:showSerName val="0"/>
          <c:showPercent val="0"/>
          <c:showBubbleSize val="0"/>
        </c:dLbls>
        <c:gapWidth val="100"/>
        <c:axId val="310857856"/>
        <c:axId val="310858184"/>
      </c:barChart>
      <c:catAx>
        <c:axId val="310857856"/>
        <c:scaling>
          <c:orientation val="minMax"/>
        </c:scaling>
        <c:delete val="0"/>
        <c:axPos val="b"/>
        <c:numFmt formatCode="General" sourceLinked="1"/>
        <c:majorTickMark val="out"/>
        <c:minorTickMark val="none"/>
        <c:tickLblPos val="nextTo"/>
        <c:crossAx val="310858184"/>
        <c:crosses val="autoZero"/>
        <c:auto val="1"/>
        <c:lblAlgn val="ctr"/>
        <c:lblOffset val="100"/>
        <c:noMultiLvlLbl val="0"/>
      </c:catAx>
      <c:valAx>
        <c:axId val="310858184"/>
        <c:scaling>
          <c:orientation val="minMax"/>
        </c:scaling>
        <c:delete val="0"/>
        <c:axPos val="l"/>
        <c:numFmt formatCode="General" sourceLinked="1"/>
        <c:majorTickMark val="out"/>
        <c:minorTickMark val="none"/>
        <c:tickLblPos val="nextTo"/>
        <c:crossAx val="310857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9EB8B-2635-465E-BA12-1FBFBD0A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1270</Words>
  <Characters>6987</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Vulnerability Assessment Report</vt:lpstr>
      <vt:lpstr>Vulnerability Assessment Report</vt:lpstr>
    </vt:vector>
  </TitlesOfParts>
  <Company>US</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Assessment Report</dc:title>
  <dc:creator>Daniel Martin</dc:creator>
  <cp:lastModifiedBy>Juan Diego Pino Torres</cp:lastModifiedBy>
  <cp:revision>4</cp:revision>
  <cp:lastPrinted>2023-12-28T18:32:00Z</cp:lastPrinted>
  <dcterms:created xsi:type="dcterms:W3CDTF">2023-12-28T18:32:00Z</dcterms:created>
  <dcterms:modified xsi:type="dcterms:W3CDTF">2023-12-28T21:09:00Z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client">
    <vt:lpwstr>&lt;Client&gt;</vt:lpwstr>
  </property>
  <property fmtid="{D5CDD505-2E9C-101B-9397-08002B2CF9AE}" pid="3" name="dradis.version">
    <vt:lpwstr>&lt;v1&gt;</vt:lpwstr>
  </property>
  <property fmtid="{D5CDD505-2E9C-101B-9397-08002B2CF9AE}" pid="4" name="dradis.project">
    <vt:lpwstr>&lt;Project Title&gt;</vt:lpwstr>
  </property>
</Properties>
</file>