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center"/>
      </w:pPr>
      <w:r>
        <w:rPr>
          <w:rFonts w:ascii="Times New Roman" w:hAnsi="Times New Roman" w:eastAsia="Times New Roman"/>
          <w:b/>
          <w:i w:val="0"/>
          <w:sz w:val="28"/>
        </w:rPr>
        <w:t>O‘ZBEKISTON RESPUBLIKASI</w:t>
      </w:r>
    </w:p>
    <w:p>
      <w:pPr>
        <w:spacing w:line="240" w:lineRule="auto" w:before="0" w:after="200"/>
        <w:jc w:val="center"/>
      </w:pPr>
      <w:r>
        <w:rPr>
          <w:rFonts w:ascii="Times New Roman" w:hAnsi="Times New Roman" w:eastAsia="Times New Roman"/>
          <w:b/>
          <w:i w:val="0"/>
          <w:sz w:val="28"/>
        </w:rPr>
        <w:t>OLIY TA’LIM, FAN VA INNOVATSIYALAR VAZIRLIGI</w:t>
      </w:r>
    </w:p>
    <w:p>
      <w:pPr>
        <w:spacing w:line="240" w:lineRule="auto" w:before="0" w:after="80"/>
        <w:jc w:val="center"/>
      </w:pPr>
      <w:r>
        <w:rPr>
          <w:rFonts w:ascii="Times New Roman" w:hAnsi="Times New Roman" w:eastAsia="Times New Roman"/>
          <w:b/>
          <w:i w:val="0"/>
          <w:sz w:val="26"/>
        </w:rPr>
        <w:t>_______________________________ UNIVERSITETI</w:t>
      </w:r>
    </w:p>
    <w:p>
      <w:pPr>
        <w:spacing w:line="240" w:lineRule="auto" w:before="0" w:after="800"/>
        <w:jc w:val="center"/>
      </w:pPr>
      <w:r>
        <w:rPr>
          <w:rFonts w:ascii="Times New Roman" w:hAnsi="Times New Roman" w:eastAsia="Times New Roman"/>
          <w:b/>
          <w:i w:val="0"/>
          <w:sz w:val="26"/>
        </w:rPr>
        <w:t>“OZIQ-OVQAT TEXNOLOGIYASI” KAFEDRASI</w:t>
      </w:r>
    </w:p>
    <w:p>
      <w:pPr>
        <w:spacing w:line="240" w:lineRule="auto" w:before="0" w:after="0"/>
        <w:jc w:val="center"/>
      </w:pPr>
      <w:r>
        <w:rPr>
          <w:rFonts w:ascii="Times New Roman" w:hAnsi="Times New Roman" w:eastAsia="Times New Roman"/>
          <w:b w:val="0"/>
          <w:i w:val="0"/>
          <w:sz w:val="24"/>
        </w:rPr>
        <w:t>Himoyaga ruxsat etildi</w:t>
      </w:r>
    </w:p>
    <w:p>
      <w:pPr>
        <w:spacing w:line="240" w:lineRule="auto" w:before="0" w:after="0"/>
        <w:jc w:val="center"/>
      </w:pPr>
      <w:r>
        <w:rPr>
          <w:rFonts w:ascii="Times New Roman" w:hAnsi="Times New Roman" w:eastAsia="Times New Roman"/>
          <w:b w:val="0"/>
          <w:i w:val="0"/>
          <w:sz w:val="24"/>
        </w:rPr>
        <w:t>Kafedra mudiri ______________</w:t>
      </w:r>
    </w:p>
    <w:p>
      <w:pPr>
        <w:spacing w:line="240" w:lineRule="auto" w:before="0" w:after="1200"/>
        <w:jc w:val="center"/>
      </w:pPr>
      <w:r>
        <w:rPr>
          <w:rFonts w:ascii="Times New Roman" w:hAnsi="Times New Roman" w:eastAsia="Times New Roman"/>
          <w:b w:val="0"/>
          <w:i w:val="0"/>
          <w:sz w:val="24"/>
        </w:rPr>
        <w:t>“____” __________ 20___ yil</w:t>
      </w:r>
    </w:p>
    <w:p>
      <w:pPr>
        <w:spacing w:line="240" w:lineRule="auto" w:before="0" w:after="400"/>
        <w:jc w:val="center"/>
      </w:pPr>
      <w:r>
        <w:rPr>
          <w:rFonts w:ascii="Times New Roman" w:hAnsi="Times New Roman" w:eastAsia="Times New Roman"/>
          <w:b/>
          <w:i w:val="0"/>
          <w:sz w:val="36"/>
        </w:rPr>
        <w:t>BITIRUV MALAKAVIY ISHI</w:t>
      </w:r>
    </w:p>
    <w:p>
      <w:pPr>
        <w:spacing w:line="240" w:lineRule="auto" w:before="0" w:after="0"/>
        <w:jc w:val="center"/>
      </w:pPr>
      <w:r>
        <w:rPr>
          <w:rFonts w:ascii="Times New Roman" w:hAnsi="Times New Roman" w:eastAsia="Times New Roman"/>
          <w:b/>
          <w:i w:val="0"/>
          <w:sz w:val="30"/>
        </w:rPr>
        <w:t>Mavzu: “Kunlik, quvvati 8 tonna bo‘lgan meva</w:t>
      </w:r>
    </w:p>
    <w:p>
      <w:pPr>
        <w:spacing w:line="240" w:lineRule="auto" w:before="0" w:after="1000"/>
        <w:jc w:val="center"/>
      </w:pPr>
      <w:r>
        <w:rPr>
          <w:rFonts w:ascii="Times New Roman" w:hAnsi="Times New Roman" w:eastAsia="Times New Roman"/>
          <w:b/>
          <w:i w:val="0"/>
          <w:sz w:val="30"/>
        </w:rPr>
        <w:t>konservalarini ishlab chiqarish texnologiyasi”</w:t>
      </w:r>
    </w:p>
    <w:p>
      <w:pPr>
        <w:spacing w:after="0"/>
        <w:jc w:val="right"/>
      </w:pPr>
      <w:r>
        <w:rPr>
          <w:rFonts w:ascii="Times New Roman" w:hAnsi="Times New Roman"/>
          <w:sz w:val="26"/>
        </w:rPr>
        <w:t>Bajardi: ___________________</w:t>
      </w:r>
    </w:p>
    <w:p>
      <w:pPr>
        <w:spacing w:after="0"/>
        <w:jc w:val="right"/>
      </w:pPr>
      <w:r>
        <w:rPr>
          <w:rFonts w:ascii="Times New Roman" w:hAnsi="Times New Roman"/>
          <w:sz w:val="26"/>
        </w:rPr>
        <w:t>Ilmiy rahbar: ___________________</w:t>
      </w:r>
    </w:p>
    <w:p>
      <w:pPr>
        <w:spacing w:line="240" w:lineRule="auto" w:before="0" w:after="1600"/>
        <w:jc w:val="center"/>
      </w:pPr>
      <w:r>
        <w:rPr>
          <w:rFonts w:ascii="Times New Roman" w:hAnsi="Times New Roman" w:eastAsia="Times New Roman"/>
          <w:b w:val="0"/>
          <w:i w:val="0"/>
          <w:sz w:val="28"/>
        </w:rPr>
      </w:r>
    </w:p>
    <w:p>
      <w:pPr>
        <w:spacing w:line="240" w:lineRule="auto" w:before="1200" w:after="0"/>
        <w:jc w:val="center"/>
      </w:pPr>
      <w:r>
        <w:rPr>
          <w:rFonts w:ascii="Times New Roman" w:hAnsi="Times New Roman" w:eastAsia="Times New Roman"/>
          <w:b/>
          <w:i w:val="0"/>
          <w:sz w:val="28"/>
        </w:rPr>
        <w:t>Toshkent – 2026</w:t>
      </w:r>
    </w:p>
    <w:p>
      <w:r>
        <w:br w:type="page"/>
      </w:r>
    </w:p>
    <w:p>
      <w:pPr>
        <w:spacing w:line="360" w:lineRule="auto" w:before="0" w:after="240"/>
        <w:jc w:val="center"/>
      </w:pPr>
      <w:r>
        <w:rPr>
          <w:rFonts w:ascii="Times New Roman" w:hAnsi="Times New Roman" w:eastAsia="Times New Roman"/>
          <w:b/>
          <w:sz w:val="28"/>
        </w:rPr>
        <w:t>MUNDARIJA</w:t>
      </w:r>
    </w:p>
    <w:p>
      <w:r>
        <w:fldChar w:fldCharType="begin"/>
        <w:instrText xml:space="preserve">TOC \o "1-3" \h \z \u</w:instrText>
        <w:fldChar w:fldCharType="separate"/>
        <w:t>Mundarijani yangilash uchun: o‘ng tugma -&gt; Update Field (F9).</w:t>
        <w:fldChar w:fldCharType="end"/>
      </w:r>
    </w:p>
    <w:p>
      <w:r>
        <w:br w:type="page"/>
      </w:r>
    </w:p>
    <w:p>
      <w:pPr>
        <w:spacing w:line="360" w:lineRule="auto" w:before="0" w:after="240"/>
        <w:jc w:val="center"/>
      </w:pPr>
      <w:r>
        <w:rPr>
          <w:rFonts w:ascii="Times New Roman" w:hAnsi="Times New Roman" w:eastAsia="Times New Roman"/>
          <w:b/>
          <w:sz w:val="28"/>
        </w:rPr>
        <w:t>KIRISH</w:t>
      </w:r>
    </w:p>
    <w:p>
      <w:pPr>
        <w:spacing w:line="360" w:lineRule="auto" w:before="0" w:after="0"/>
        <w:ind w:firstLine="709"/>
        <w:jc w:val="both"/>
      </w:pPr>
      <w:r>
        <w:rPr>
          <w:rFonts w:ascii="Times New Roman" w:hAnsi="Times New Roman" w:eastAsia="Times New Roman"/>
          <w:b w:val="0"/>
          <w:sz w:val="28"/>
        </w:rPr>
        <w:t>Oziq-ovqat sanoati har qanday davlatning iqtisodiy mustaqilligi va oziq-ovqat xavfsizligini ta’minlovchi strategik tarmoqlardan biri hisoblanadi. Aholini yil davomida sifatli, xavfsiz, to‘yimli va vitaminlarga boy oziq-ovqat mahsulotlari bilan uzluksiz ta’minlash davlat siyosatining ustuvor yo‘nalishlaridan biridir. Bu vazifani hal etishda mevalarni qayta ishlash va konservalash sanoati alohida o‘rin tutadi, chunki aynan konservalash texnologiyalari mavsumiy meva hosilini yil bo‘yi saqlash va iste’molchiga yetkazish imkonini beradi.</w:t>
      </w:r>
    </w:p>
    <w:p>
      <w:pPr>
        <w:spacing w:line="360" w:lineRule="auto" w:before="0" w:after="0"/>
        <w:ind w:firstLine="709"/>
        <w:jc w:val="both"/>
      </w:pPr>
      <w:r>
        <w:rPr>
          <w:rFonts w:ascii="Times New Roman" w:hAnsi="Times New Roman" w:eastAsia="Times New Roman"/>
          <w:b w:val="0"/>
          <w:sz w:val="28"/>
        </w:rPr>
        <w:t>Mevalar inson ratsionida vitaminlar (ayniqsa C vitamini), organik kislotalar, qandlar, pektin moddalari, mineral moddalar va parhez tolalarining muhim manbai hisoblanadi. Biroq mevalar tez buziladigan mahsulotlar bo‘lib, ularning hosili mavsumiy xususiyatga ega. Yangi mevalar qisqa muddatda yetiladi va ularni uzoq saqlash imkoniyati cheklangan. Shu sababli mavsumda mo‘l-ko‘l yetishtirilgan mevalarni konservalash, jumladan ulardan kompot, jem, povidlo, pyure va sharbat kabi meva konservalarini tayyorlash, mahsulotning saqlanish muddatini uzaytirish hamda qo‘shilgan qiymatni oshirishning eng samarali yo‘llaridan biridir.</w:t>
      </w:r>
    </w:p>
    <w:p>
      <w:pPr>
        <w:spacing w:line="360" w:lineRule="auto" w:before="0" w:after="0"/>
        <w:ind w:firstLine="709"/>
        <w:jc w:val="both"/>
      </w:pPr>
      <w:r>
        <w:rPr>
          <w:rFonts w:ascii="Times New Roman" w:hAnsi="Times New Roman" w:eastAsia="Times New Roman"/>
          <w:b w:val="0"/>
          <w:sz w:val="28"/>
        </w:rPr>
        <w:t>Meva konservalari — mevalarni belgilangan texnologiya asosida tayyorlab, germetik idishlarga joylab, issiqlik bilan ishlash (sterilizatsiya yoki pasterizatsiya) orqali uzoq muddat saqlanadigan holatga keltirilgan mahsulotlardir. Meva konservalarining eng keng tarqalgan turi — meva kompotlari bo‘lib, ular mevalarni shakar siropi bilan birgalikda germetik idishlarga joylab sterilizatsiya qilish orqali tayyorlanadi. Kompotlar yuqori ta’m sifati, vitaminlarga boyligi va iste’mol qulayligi bilan ajralib turadi.</w:t>
      </w:r>
    </w:p>
    <w:p>
      <w:pPr>
        <w:spacing w:line="360" w:lineRule="auto" w:before="0" w:after="0"/>
        <w:ind w:firstLine="709"/>
        <w:jc w:val="both"/>
      </w:pPr>
      <w:r>
        <w:rPr>
          <w:rFonts w:ascii="Times New Roman" w:hAnsi="Times New Roman" w:eastAsia="Times New Roman"/>
          <w:b w:val="0"/>
          <w:sz w:val="28"/>
        </w:rPr>
        <w:t>O‘zbekiston Respublikasi mustaqillik yillaridan boshlab qishloq xo‘jaligi va oziq-ovqat sanoatini rivojlantirishga, qishloq xo‘jaligi mahsulotlarini chuqur qayta ishlashga hamda import o‘rnini bosuvchi va eksportbop mahsulotlar ishlab chiqarishga alohida e’tibor qaratmoqda. O‘zbekiston Respublikasi Prezidentining 2022-yil 28-yanvardagi “2022–2026-yillarga mo‘ljallangan Yangi O‘zbekistonning taraqqiyot strategiyasi to‘g‘risida”gi PF-60-son Farmonida, shuningdek meva-sabzavot mahsulotlarini qayta ishlash va oziq-ovqat sanoatini rivojlantirishga oid bir qator qaror va farmonlarda mahalliy xom ashyoni chuqur qayta ishlash, yangi qayta ishlash quvvatlarini yaratish hamda mahsulot assortimentini kengaytirish vazifalari belgilab berilgan. Mazkur vazifalarni amalga oshirishda mevalarni qayta ishlovchi, jumladan meva konservalarini ishlab chiqaruvchi zamonaviy korxonalarni tashkil etish muhim ahamiyat kasb etadi.</w:t>
      </w:r>
    </w:p>
    <w:p>
      <w:pPr>
        <w:spacing w:line="360" w:lineRule="auto" w:before="0" w:after="0"/>
        <w:ind w:firstLine="709"/>
        <w:jc w:val="both"/>
      </w:pPr>
      <w:r>
        <w:rPr>
          <w:rFonts w:ascii="Times New Roman" w:hAnsi="Times New Roman" w:eastAsia="Times New Roman"/>
          <w:b w:val="0"/>
          <w:sz w:val="28"/>
        </w:rPr>
        <w:t>O‘zbekiston bog‘dorchilik uchun nihoyatda qulay tabiiy-iqlim sharoitiga ega bo‘lib, mamlakatda olma, nok, o‘rik, shaftoli, gilos, olcha, uzum, behi, anjir va boshqa ko‘plab meva turlari keng ko‘lamda yetishtiriladi. Mevalarning bu xilma-xilligi meva konservalari, ayniqsa kompotlar ishlab chiqarish uchun boy va arzon xom ashyo bazasini ta’minlaydi. Meva hosili mavsumiy bo‘lib, asosiy hosil yoz va kuz oylariga to‘g‘ri keladi va uni tez qayta ishlashga ehtiyoj tug‘iladi. Shu sababli mevalarni konservalash dolzarb iqtisodiy va texnologik masala hisoblanadi.</w:t>
      </w:r>
    </w:p>
    <w:p>
      <w:pPr>
        <w:spacing w:line="360" w:lineRule="auto" w:before="0" w:after="0"/>
        <w:ind w:firstLine="709"/>
        <w:jc w:val="both"/>
      </w:pPr>
      <w:r>
        <w:rPr>
          <w:rFonts w:ascii="Times New Roman" w:hAnsi="Times New Roman" w:eastAsia="Times New Roman"/>
          <w:b w:val="0"/>
          <w:sz w:val="28"/>
        </w:rPr>
        <w:t>Jahon tajribasi shuni ko‘rsatadiki, mevalarni chuqur qayta ishlash va undan konservalar ishlab chiqarish orqali mahsulotning saqlanish muddati uzayadi, iste’mol qiymati va bozordagi narxi sezilarli oshadi. Meva konservalari rivojlangan davlatlarda yirik sanoat miqyosida ishlab chiqariladi va keng iste’mol qilinadi. O‘zbekistonda esa bu yo‘nalishni yanada rivojlantirish, mahalliy xom ashyo asosida zamonaviy texnologiya bilan sifatli, raqobatbardosh meva konservalarini ishlab chiqarish katta imkoniyatlarga ega.</w:t>
      </w:r>
    </w:p>
    <w:p>
      <w:pPr>
        <w:spacing w:line="360" w:lineRule="auto" w:before="0" w:after="0"/>
        <w:ind w:firstLine="709"/>
        <w:jc w:val="both"/>
      </w:pPr>
      <w:r>
        <w:rPr>
          <w:rFonts w:ascii="Times New Roman" w:hAnsi="Times New Roman" w:eastAsia="Times New Roman"/>
          <w:b w:val="0"/>
          <w:sz w:val="28"/>
        </w:rPr>
        <w:t>Hozirgi kunda respublikamiz bozorida tayyor va yarim tayyor oziq-ovqat mahsulotlariga, jumladan meva konservalariga bo‘lgan talab yildan-yilga ortib bormoqda. Bu aholi turmush tarzining o‘zgarishi, tayyor mahsulotlarga bo‘lgan ehtiyojning kuchayishi va iste’mol madaniyatining yuksalishi bilan bog‘liq. Sterilizatsiyalangan meva konservalari xona haroratida uzoq muddat saqlanadi, bu esa logistika va savdo nuqtai nazaridan katta qulaylik yaratadi.</w:t>
      </w:r>
    </w:p>
    <w:p>
      <w:pPr>
        <w:spacing w:line="360" w:lineRule="auto" w:before="0" w:after="0"/>
        <w:ind w:firstLine="709"/>
        <w:jc w:val="both"/>
      </w:pPr>
      <w:r>
        <w:rPr>
          <w:rFonts w:ascii="Times New Roman" w:hAnsi="Times New Roman" w:eastAsia="Times New Roman"/>
          <w:b w:val="0"/>
          <w:sz w:val="28"/>
        </w:rPr>
        <w:t>Mazkur bitiruv malakaviy ishining maqsadi — kunlik quvvati 8 tonna bo‘lgan meva konservalarini ishlab chiqarish texnologiyasini ishlab chiqish, texnologik sxemani tanlash va asoslash, asosiy texnologik uskunalarni hisoblash, moddiy va issiqlik balansini tuzish, mehnat va atrof-muhit muhofazasi masalalarini ko‘rib chiqish hamda loyihaning iqtisodiy samaradorligini baholashdan iborat.</w:t>
      </w:r>
    </w:p>
    <w:p>
      <w:pPr>
        <w:spacing w:line="360" w:lineRule="auto" w:before="0" w:after="0"/>
        <w:ind w:firstLine="709"/>
        <w:jc w:val="both"/>
      </w:pPr>
      <w:r>
        <w:rPr>
          <w:rFonts w:ascii="Times New Roman" w:hAnsi="Times New Roman" w:eastAsia="Times New Roman"/>
          <w:b w:val="0"/>
          <w:sz w:val="28"/>
        </w:rPr>
        <w:t>Ishning vazifalari quyidagilardan iborat: mavzuning dolzarbligini asoslash va ishlab chiqarishning nazariy asoslarini o‘rganish; xom ashyo (mevalar, shakar, suv, yordamchi materiallar) va tayyor mahsulotning tavsifini berish; meva konservalarini ishlab chiqarishning sanoat usullarini tahlil qilish; ishlab chiqarishning texnologik sxemasini tanlash, asoslash va batafsil yozib chiqish; xom ashyo, yordamchi materiallar va chiqindilarga hamda tayyor mahsulotga qo‘yiladigan GOST va texnik shartlar talablarini o‘rganish; moddiy va issiqlik balansini hisoblash; asosiy texnologik qurilmalarni hisoblash va tanlash; mehnat muhofazasi va texnika xavfsizligi tadbirlarini ishlab chiqish; atrof-muhit muhofazasi masalalarini ko‘rib chiqish; loyihaning iqtisodiy ko‘rsatkichlarini hisoblash va samaradorligini baholash.</w:t>
      </w:r>
    </w:p>
    <w:p>
      <w:pPr>
        <w:spacing w:line="360" w:lineRule="auto" w:before="0" w:after="0"/>
        <w:ind w:firstLine="709"/>
        <w:jc w:val="both"/>
      </w:pPr>
      <w:r>
        <w:rPr>
          <w:rFonts w:ascii="Times New Roman" w:hAnsi="Times New Roman" w:eastAsia="Times New Roman"/>
          <w:b w:val="0"/>
          <w:sz w:val="28"/>
        </w:rPr>
        <w:t>Tadqiqot ob’ekti — kunlik quvvati 8 tonna bo‘lgan meva konservalari ishlab chiqarish korxonasi va undagi texnologik jarayonlar. Tadqiqot predmeti — meva konservalarini (asosan meva kompotlarini) ishlab chiqarish texnologiyasi, unga ta’sir etuvchi omillar hamda mahsulot sifati va xavfsizligini ta’minlash usullari.</w:t>
      </w:r>
    </w:p>
    <w:p>
      <w:pPr>
        <w:spacing w:line="360" w:lineRule="auto" w:before="0" w:after="0"/>
        <w:ind w:firstLine="709"/>
        <w:jc w:val="both"/>
      </w:pPr>
      <w:r>
        <w:rPr>
          <w:rFonts w:ascii="Times New Roman" w:hAnsi="Times New Roman" w:eastAsia="Times New Roman"/>
          <w:b w:val="0"/>
          <w:sz w:val="28"/>
        </w:rPr>
        <w:t>Ishning ilmiy va amaliy ahamiyati shundaki, unda meva konservalarini ishlab chiqarishning zamonaviy texnologik yondashuvlari tizimlashtirilgan, o‘rta quvvatli korxona uchun maqbul texnologik sxema asoslangan, asosiy uskunalar hisoblari va moddiy hamda issiqlik balansi keltirilgan. Olingan natijalardan o‘quv jarayonida hamda real korxona loyihalashda foydalanish mumkin.</w:t>
      </w:r>
    </w:p>
    <w:p>
      <w:pPr>
        <w:spacing w:line="360" w:lineRule="auto" w:before="0" w:after="0"/>
        <w:ind w:firstLine="709"/>
        <w:jc w:val="both"/>
      </w:pPr>
      <w:r>
        <w:rPr>
          <w:rFonts w:ascii="Times New Roman" w:hAnsi="Times New Roman" w:eastAsia="Times New Roman"/>
          <w:b w:val="0"/>
          <w:sz w:val="28"/>
        </w:rPr>
        <w:t>Loyihalanayotgan korxonaning quvvati kuniga 8 tonna tayyor mahsulot qilib qabul qilingan. Bunday quvvat o‘rta hajmli ishlab chiqarishga xos bo‘lib, mahalliy fermer xo‘jaliklaridan xom ashyoni barqaror sotib olish, mavsumiy hosilni samarali qayta ishlash va mahsulotni yil bo‘yi bozorga yetkazib berish imkonini beradi.</w:t>
      </w:r>
    </w:p>
    <w:p>
      <w:pPr>
        <w:spacing w:line="360" w:lineRule="auto" w:before="0" w:after="0"/>
        <w:ind w:firstLine="709"/>
        <w:jc w:val="both"/>
      </w:pPr>
      <w:r>
        <w:rPr>
          <w:rFonts w:ascii="Times New Roman" w:hAnsi="Times New Roman" w:eastAsia="Times New Roman"/>
          <w:b w:val="0"/>
          <w:sz w:val="28"/>
        </w:rPr>
        <w:t>Bitiruv malakaviy ishi kirish, beshta bob, xulosa, foydalanilgan adabiyotlar ro‘yxati va ilovalardan iborat. Birinchi bobda umumiy masalalar, ikkinchi bobda texnologik qism, uchinchi, to‘rtinchi va beshinchi boblarda mos ravishda mehnat muhofazasi, atrof-muhit muhofazasi va iqtisodiy masalalar ko‘rib chiqilgan.</w:t>
      </w:r>
    </w:p>
    <w:p>
      <w:r>
        <w:br w:type="page"/>
      </w:r>
    </w:p>
    <w:p>
      <w:pPr>
        <w:spacing w:line="360" w:lineRule="auto" w:before="0" w:after="240"/>
        <w:jc w:val="center"/>
      </w:pPr>
      <w:r>
        <w:rPr>
          <w:rFonts w:ascii="Times New Roman" w:hAnsi="Times New Roman" w:eastAsia="Times New Roman"/>
          <w:b/>
          <w:sz w:val="28"/>
        </w:rPr>
        <w:t>I-BOB. UMUMIY QISM</w:t>
      </w:r>
    </w:p>
    <w:p>
      <w:pPr>
        <w:spacing w:line="360" w:lineRule="auto" w:before="240" w:after="120"/>
        <w:jc w:val="left"/>
      </w:pPr>
      <w:r>
        <w:rPr>
          <w:rFonts w:ascii="Times New Roman" w:hAnsi="Times New Roman" w:eastAsia="Times New Roman"/>
          <w:b/>
          <w:sz w:val="28"/>
        </w:rPr>
        <w:t>1.1. Mavzuning dolzarbligi, ishlab chiqarishning nazariy asoslari va uni texnik-iqtisodiy jihatdan asoslash</w:t>
      </w:r>
    </w:p>
    <w:p>
      <w:pPr>
        <w:spacing w:line="360" w:lineRule="auto" w:before="0" w:after="0"/>
        <w:ind w:firstLine="709"/>
        <w:jc w:val="both"/>
      </w:pPr>
      <w:r>
        <w:rPr>
          <w:rFonts w:ascii="Times New Roman" w:hAnsi="Times New Roman" w:eastAsia="Times New Roman"/>
          <w:b w:val="0"/>
          <w:sz w:val="28"/>
        </w:rPr>
        <w:t>Oziq-ovqat sanoatining meva-sabzavotlarni qayta ishlash tarmog‘i aholini yil davomida vitaminlarga boy va xilma-xil mahsulotlar bilan ta’minlashda hal qiluvchi ahamiyatga ega. Mevalarni qayta ishlashning eng keng tarqalgan va istiqbolli yo‘nalishlaridan biri — ulardan kompot, jem, povidlo va boshqa konservalar ishlab chiqarishdir. Bu yo‘nalish tez buziladigan mavsumiy mevalarni uzoq saqlanadigan, yuqori qo‘shilgan qiymatga ega mahsulotlarga aylantirish imkonini beradi.</w:t>
      </w:r>
    </w:p>
    <w:p>
      <w:pPr>
        <w:spacing w:line="360" w:lineRule="auto" w:before="120" w:after="40"/>
        <w:ind w:firstLine="709"/>
        <w:jc w:val="left"/>
      </w:pPr>
      <w:r>
        <w:rPr>
          <w:rFonts w:ascii="Times New Roman" w:hAnsi="Times New Roman" w:eastAsia="Times New Roman"/>
          <w:b/>
          <w:i/>
          <w:sz w:val="28"/>
        </w:rPr>
        <w:t>Mavzuning dolzarbligi</w:t>
      </w:r>
    </w:p>
    <w:p>
      <w:pPr>
        <w:spacing w:line="360" w:lineRule="auto" w:before="0" w:after="0"/>
        <w:ind w:firstLine="709"/>
        <w:jc w:val="both"/>
      </w:pPr>
      <w:r>
        <w:rPr>
          <w:rFonts w:ascii="Times New Roman" w:hAnsi="Times New Roman" w:eastAsia="Times New Roman"/>
          <w:b w:val="0"/>
          <w:sz w:val="28"/>
        </w:rPr>
        <w:t>Hozirgi kunda respublikamizda meva konservalariga bo‘lgan talab barqaror ravishda ortib bormoqda. Bu quyidagi omillar bilan bog‘liq: aholi sonining tabiiy o‘sishi va shaharlashish darajasining oshishi; tayyor va yarim tayyor mahsulotlarga bo‘lgan ehtiyojning kuchayishi; oziq-ovqat iste’moli madaniyatining yuksalishi; sifatli va xavfsiz mahsulotlarga talabning ortishi; import o‘rnini bosuvchi mahalliy mahsulotlarga davlat e’tiborining kuchayishi.</w:t>
      </w:r>
    </w:p>
    <w:p>
      <w:pPr>
        <w:spacing w:line="360" w:lineRule="auto" w:before="0" w:after="0"/>
        <w:ind w:firstLine="709"/>
        <w:jc w:val="both"/>
      </w:pPr>
      <w:r>
        <w:rPr>
          <w:rFonts w:ascii="Times New Roman" w:hAnsi="Times New Roman" w:eastAsia="Times New Roman"/>
          <w:b w:val="0"/>
          <w:sz w:val="28"/>
        </w:rPr>
        <w:t>O‘zbekistonda bog‘dorchilik keng rivojlangan bo‘lib, turli meva turlari mo‘l-ko‘l yetishtiriladi. Biroq hosilning katta qismi yangi holda iste’mol qilinadi yoki qisman qayta ishlanadi. Chuqur qayta ishlash, jumladan sanoat miqyosida meva konservalari ishlab chiqarish hali yetarli darajada rivojlanmagan. Bu mahalliy xom ashyoni qayta ishlovchi yangi korxonalar tashkil etish uchun keng imkoniyat yaratadi. Mavsumda arzon va sifatli xom ashyoning mo‘l-ko‘lligi ishlab chiqarish xarajatlarini kamaytiradi va rentabellikni oshiradi.</w:t>
      </w:r>
    </w:p>
    <w:p>
      <w:pPr>
        <w:spacing w:line="360" w:lineRule="auto" w:before="120" w:after="40"/>
        <w:ind w:firstLine="709"/>
        <w:jc w:val="left"/>
      </w:pPr>
      <w:r>
        <w:rPr>
          <w:rFonts w:ascii="Times New Roman" w:hAnsi="Times New Roman" w:eastAsia="Times New Roman"/>
          <w:b/>
          <w:i/>
          <w:sz w:val="28"/>
        </w:rPr>
        <w:t>Meva konservalarining oziqaviy va biologik qiymati</w:t>
      </w:r>
    </w:p>
    <w:p>
      <w:pPr>
        <w:spacing w:line="360" w:lineRule="auto" w:before="0" w:after="0"/>
        <w:ind w:firstLine="709"/>
        <w:jc w:val="both"/>
      </w:pPr>
      <w:r>
        <w:rPr>
          <w:rFonts w:ascii="Times New Roman" w:hAnsi="Times New Roman" w:eastAsia="Times New Roman"/>
          <w:b w:val="0"/>
          <w:sz w:val="28"/>
        </w:rPr>
        <w:t>Meva konservalari, ayniqsa kompotlar, mevalarning oziqaviy va biologik qiymatini katta darajada saqlab qoladi. Tarkibida C vitamini, B guruhi vitaminlari, karotin, organik kislotalar (olma, limon kislotasi), qandlar, pektin moddalari va mineral moddalar (kaliy, kalsiy, temir) mavjud. Shakar siropi mahsulotga shirinlik va energiya beradi. Meva konservalari yuqori ta’m sifati, yoqimli aromat va iste’mol qulayligi bilan ajralib turadi. To‘g‘ri texnologiya qo‘llanilganda mevalarning vitaminlari va boshqa qimmatli komponentlarining katta qismi saqlanadi.</w:t>
      </w:r>
    </w:p>
    <w:p>
      <w:pPr>
        <w:spacing w:line="360" w:lineRule="auto" w:before="120" w:after="40"/>
        <w:ind w:firstLine="709"/>
        <w:jc w:val="left"/>
      </w:pPr>
      <w:r>
        <w:rPr>
          <w:rFonts w:ascii="Times New Roman" w:hAnsi="Times New Roman" w:eastAsia="Times New Roman"/>
          <w:b/>
          <w:i/>
          <w:sz w:val="28"/>
        </w:rPr>
        <w:t>Ishlab chiqarishning nazariy asoslari</w:t>
      </w:r>
    </w:p>
    <w:p>
      <w:pPr>
        <w:spacing w:line="360" w:lineRule="auto" w:before="0" w:after="0"/>
        <w:ind w:firstLine="709"/>
        <w:jc w:val="both"/>
      </w:pPr>
      <w:r>
        <w:rPr>
          <w:rFonts w:ascii="Times New Roman" w:hAnsi="Times New Roman" w:eastAsia="Times New Roman"/>
          <w:b w:val="0"/>
          <w:sz w:val="28"/>
        </w:rPr>
        <w:t>Meva konservalarini ishlab chiqarish texnologiyasining nazariy asosini ikkita asosiy prinsip tashkil etadi: termik (issiqlik) ishlov orqali konservalash va mevalarning tabiiy kislotaliligidan foydalanish.</w:t>
      </w:r>
    </w:p>
    <w:p>
      <w:pPr>
        <w:spacing w:line="360" w:lineRule="auto" w:before="0" w:after="0"/>
        <w:ind w:firstLine="709"/>
        <w:jc w:val="both"/>
      </w:pPr>
      <w:r>
        <w:rPr>
          <w:rFonts w:ascii="Times New Roman" w:hAnsi="Times New Roman" w:eastAsia="Times New Roman"/>
          <w:b w:val="0"/>
          <w:sz w:val="28"/>
        </w:rPr>
        <w:t>Konservalashning asosiy mohiyati — mahsulotdagi mikroorganizmlarni (bakteriyalar, mog‘or, achitqilar)ni issiqlik ishlovi orqali zararsizlantirish va mahsulotni germetik idishda saqlab, qayta ifloslanishning oldini olishdir. Germetik berkitilgan idishda mikroorganizmlar yo‘q qilinganda mahsulot uzoq muddat buzilmasdan saqlanadi.</w:t>
      </w:r>
    </w:p>
    <w:p>
      <w:pPr>
        <w:spacing w:line="360" w:lineRule="auto" w:before="0" w:after="0"/>
        <w:ind w:firstLine="709"/>
        <w:jc w:val="both"/>
      </w:pPr>
      <w:r>
        <w:rPr>
          <w:rFonts w:ascii="Times New Roman" w:hAnsi="Times New Roman" w:eastAsia="Times New Roman"/>
          <w:b w:val="0"/>
          <w:sz w:val="28"/>
        </w:rPr>
        <w:t>Meva konservalarining muhim afzalligi — mevalarning tabiiy kislotaliligidir. Ko‘pchilik mevalar kislotali muhitga (pH &lt; 4,5) ega bo‘lib, bunday muhitda xavfli Clostridium botulinum bakteriyasi rivojlana olmaydi. Shu sababli meva konservalari “kislotali konservalar” guruhiga kirib, ularni sterilizatsiya qilish nisbatan past harorat (100 °C atrofida) va qisqaroq vaqtda amalga oshiriladi. Bu energiya tejaydi va mahsulot sifatini (vitaminlar, rang, tekstura, ta’m) yaxshiroq saqlaydi. Mevalar kislotaliligi past bo‘lganda qo‘shimcha kislotalash (limon kislotasi qo‘shish) qo‘llanilishi mumkin.</w:t>
      </w:r>
    </w:p>
    <w:p>
      <w:pPr>
        <w:spacing w:line="360" w:lineRule="auto" w:before="0" w:after="0"/>
        <w:ind w:firstLine="709"/>
        <w:jc w:val="both"/>
      </w:pPr>
      <w:r>
        <w:rPr>
          <w:rFonts w:ascii="Times New Roman" w:hAnsi="Times New Roman" w:eastAsia="Times New Roman"/>
          <w:b w:val="0"/>
          <w:sz w:val="28"/>
        </w:rPr>
        <w:t>Demak, meva konservalarining xavfsizligi va saqlanuvchanligi yetarli issiqlik ishlovi (sterilizatsiya/pasterizatsiya) va mevalarning kislotaliligi (pH &lt; 4,5) ning uyg‘unligi bilan ta’minlanadi.</w:t>
      </w:r>
    </w:p>
    <w:p>
      <w:pPr>
        <w:spacing w:line="360" w:lineRule="auto" w:before="120" w:after="40"/>
        <w:ind w:firstLine="709"/>
        <w:jc w:val="left"/>
      </w:pPr>
      <w:r>
        <w:rPr>
          <w:rFonts w:ascii="Times New Roman" w:hAnsi="Times New Roman" w:eastAsia="Times New Roman"/>
          <w:b/>
          <w:i/>
          <w:sz w:val="28"/>
        </w:rPr>
        <w:t>Sterilizatsiyaning nazariy asoslari</w:t>
      </w:r>
    </w:p>
    <w:p>
      <w:pPr>
        <w:spacing w:line="360" w:lineRule="auto" w:before="0" w:after="0"/>
        <w:ind w:firstLine="709"/>
        <w:jc w:val="both"/>
      </w:pPr>
      <w:r>
        <w:rPr>
          <w:rFonts w:ascii="Times New Roman" w:hAnsi="Times New Roman" w:eastAsia="Times New Roman"/>
          <w:b w:val="0"/>
          <w:sz w:val="28"/>
        </w:rPr>
        <w:t>Sterilizatsiya — mahsulotni germetik idishda yuqori haroratda belgilangan vaqt davomida ushlab turish orqali mikroorganizmlarni zararsizlantirish jarayonidir. Sterilizatsiya samaradorligi haroratga, ishlov vaqtiga va muhitning kislotaliligiga bog‘liq. Har bir mahsulot turi va idish hajmi uchun maqbul sterilizatsiya rejimi (formulasi) tanlanadi.</w:t>
      </w:r>
    </w:p>
    <w:p>
      <w:pPr>
        <w:spacing w:line="360" w:lineRule="auto" w:before="0" w:after="0"/>
        <w:ind w:firstLine="709"/>
        <w:jc w:val="both"/>
      </w:pPr>
      <w:r>
        <w:rPr>
          <w:rFonts w:ascii="Times New Roman" w:hAnsi="Times New Roman" w:eastAsia="Times New Roman"/>
          <w:b w:val="0"/>
          <w:sz w:val="28"/>
        </w:rPr>
        <w:t>Sterilizatsiya rejimi formula ko‘rinishida ifodalanadi: qizdirish vaqti – ushlab turish vaqti – sovitish vaqti / harorat. Masalan, (20–20–20)/100 °C formulasi mahsulotni 20 daqiqada qizdirish, 20 daqiqa 100 °C da ushlab turish va 20 daqiqada sovitishni anglatadi. Kislotali meva mahsulotlari uchun sterilizatsiya 100 °C atrofida olib boriladi, chunki kislotali muhitda mikroorganizmlar issiqlikka kamroq chidamli bo‘ladi.</w:t>
      </w:r>
    </w:p>
    <w:p>
      <w:pPr>
        <w:spacing w:line="360" w:lineRule="auto" w:before="120" w:after="40"/>
        <w:ind w:firstLine="709"/>
        <w:jc w:val="left"/>
      </w:pPr>
      <w:r>
        <w:rPr>
          <w:rFonts w:ascii="Times New Roman" w:hAnsi="Times New Roman" w:eastAsia="Times New Roman"/>
          <w:b/>
          <w:i/>
          <w:sz w:val="28"/>
        </w:rPr>
        <w:t>Texnik asoslash</w:t>
      </w:r>
    </w:p>
    <w:p>
      <w:pPr>
        <w:spacing w:line="360" w:lineRule="auto" w:before="0" w:after="0"/>
        <w:ind w:firstLine="709"/>
        <w:jc w:val="both"/>
      </w:pPr>
      <w:r>
        <w:rPr>
          <w:rFonts w:ascii="Times New Roman" w:hAnsi="Times New Roman" w:eastAsia="Times New Roman"/>
          <w:b w:val="0"/>
          <w:sz w:val="28"/>
        </w:rPr>
        <w:t>Kunlik quvvati 8 tonna bo‘lgan meva konservalari ishlab chiqarish uchun zamonaviy texnologik liniya quyidagi asosiy bosqichlardan iborat bo‘ladi: xom ashyoni qabul qilish va saralash; yuvish; kalibrlash; tozalash (po‘st, urug‘, danak, o‘zak olish); maydalash (bo‘lak, tilim); blanshirovka; idishlarga joylash; shakar siropi tayyorlash va quyish; havoni chiqarish (eksgaustatsiya); germetik berkitish; sterilizatsiya; sovitish; etiketkalash va qadoqlash; tayyor mahsulotni saqlash. Ushbu jarayonlarning har biri maxsus uskunalar yordamida amalga oshiriladi. Kuniga 8 tonna quvvatdagi korxona uchun texnologik jihozlar optimal yuklama bilan ishlaydi.</w:t>
      </w:r>
    </w:p>
    <w:p>
      <w:pPr>
        <w:spacing w:line="360" w:lineRule="auto" w:before="120" w:after="40"/>
        <w:ind w:firstLine="709"/>
        <w:jc w:val="left"/>
      </w:pPr>
      <w:r>
        <w:rPr>
          <w:rFonts w:ascii="Times New Roman" w:hAnsi="Times New Roman" w:eastAsia="Times New Roman"/>
          <w:b/>
          <w:i/>
          <w:sz w:val="28"/>
        </w:rPr>
        <w:t>Iqtisodiy asoslash</w:t>
      </w:r>
    </w:p>
    <w:p>
      <w:pPr>
        <w:spacing w:line="360" w:lineRule="auto" w:before="0" w:after="0"/>
        <w:ind w:firstLine="709"/>
        <w:jc w:val="both"/>
      </w:pPr>
      <w:r>
        <w:rPr>
          <w:rFonts w:ascii="Times New Roman" w:hAnsi="Times New Roman" w:eastAsia="Times New Roman"/>
          <w:b w:val="0"/>
          <w:sz w:val="28"/>
        </w:rPr>
        <w:t>Loyiha iqtisodiy jihatdan maqsadga muvofiq hisoblanadi: 1. Xom ashyo bazasining mavjudligi va xilma-xilligi — O‘zbekistonda turli mevalar keng yetishtiriladi, mavsumda arzon xom ashyo mo‘l. 2. Yuqori qo‘shilgan qiymat — mevalarni kompotga qayta ishlash qiymatni sezilarli oshiradi. 3. Uzoq saqlanuvchanlik — sterilizatsiyalangan konservalar xona haroratida bir yildan ortiq saqlanadi. 4. Ichki bozor talabi — meva konservalariga talab yuqori. 5. Eksport salohiyati — sifatli meva konservalari eksportbop mahsulotdir.</w:t>
      </w:r>
    </w:p>
    <w:p>
      <w:pPr>
        <w:spacing w:line="360" w:lineRule="auto" w:before="120" w:after="40"/>
        <w:ind w:firstLine="709"/>
        <w:jc w:val="left"/>
      </w:pPr>
      <w:r>
        <w:rPr>
          <w:rFonts w:ascii="Times New Roman" w:hAnsi="Times New Roman" w:eastAsia="Times New Roman"/>
          <w:b/>
          <w:i/>
          <w:sz w:val="28"/>
        </w:rPr>
        <w:t>Ijtimoiy va ekologik ahamiyati</w:t>
      </w:r>
    </w:p>
    <w:p>
      <w:pPr>
        <w:spacing w:line="360" w:lineRule="auto" w:before="0" w:after="0"/>
        <w:ind w:firstLine="709"/>
        <w:jc w:val="both"/>
      </w:pPr>
      <w:r>
        <w:rPr>
          <w:rFonts w:ascii="Times New Roman" w:hAnsi="Times New Roman" w:eastAsia="Times New Roman"/>
          <w:b w:val="0"/>
          <w:sz w:val="28"/>
        </w:rPr>
        <w:t>Loyiha yangi ish o‘rinlari yaratadi, mavsumiy bandlikni ta’minlaydi va mahalliy fermerlar daromadini oshiradi. Ekologik nuqtai nazardan mevalarni qayta ishlashda hosil bo‘ladigan organik chiqindilar (po‘st, danak, o‘zak, urug‘ kamerasi) chorva ozuqasi, pektin yoki moy (danak moyi) olish uchun ishlatilishi mumkin.</w:t>
      </w:r>
    </w:p>
    <w:p>
      <w:pPr>
        <w:spacing w:line="360" w:lineRule="auto" w:before="0" w:after="0"/>
        <w:ind w:firstLine="709"/>
        <w:jc w:val="both"/>
      </w:pPr>
      <w:r>
        <w:rPr>
          <w:rFonts w:ascii="Times New Roman" w:hAnsi="Times New Roman" w:eastAsia="Times New Roman"/>
          <w:b w:val="0"/>
          <w:sz w:val="28"/>
        </w:rPr>
        <w:t>Yuqoridagilardan kelib chiqib, kunlik quvvati 8 tonna bo‘lgan meva konservalari ishlab chiqarish liniyasini tashkil etish texnik jihatdan asoslangan, iqtisodiy jihatdan samarali, ijtimoiy jihatdan muhim va ekologik jihatdan maqbul loyiha hisoblanadi. Shu sababli ushbu mavzu dolzarb va ilmiy-amaliy ahamiyatga ega.</w:t>
      </w:r>
    </w:p>
    <w:p>
      <w:pPr>
        <w:spacing w:line="360" w:lineRule="auto" w:before="240" w:after="120"/>
        <w:jc w:val="left"/>
      </w:pPr>
      <w:r>
        <w:rPr>
          <w:rFonts w:ascii="Times New Roman" w:hAnsi="Times New Roman" w:eastAsia="Times New Roman"/>
          <w:b/>
          <w:sz w:val="28"/>
        </w:rPr>
        <w:t>1.2. Xom ashyo va tayyor mahsulot tavsifi</w:t>
      </w:r>
    </w:p>
    <w:p>
      <w:pPr>
        <w:spacing w:line="360" w:lineRule="auto" w:before="0" w:after="0"/>
        <w:ind w:firstLine="709"/>
        <w:jc w:val="both"/>
      </w:pPr>
      <w:r>
        <w:rPr>
          <w:rFonts w:ascii="Times New Roman" w:hAnsi="Times New Roman" w:eastAsia="Times New Roman"/>
          <w:b w:val="0"/>
          <w:sz w:val="28"/>
        </w:rPr>
        <w:t>Meva konservalarini ishlab chiqarishda foydalaniladigan xom ashyo va yordamchi materiallar sifati tayyor mahsulotning asosiy ko‘rsatkichlarini belgilovchi eng muhim omillardan biridir. Xususan, mevalarning navi, yetilganligi, qand va kislota miqdori, qattiqligi, shuningdek shakar, suv va yordamchi materiallarning sifati tayyor mahsulotning ta’mi, rangi, teksturasi, oziqaviy qiymati va xavfsizligiga bevosita ta’sir ko‘rsatadi.</w:t>
      </w:r>
    </w:p>
    <w:p>
      <w:pPr>
        <w:spacing w:line="360" w:lineRule="auto" w:before="120" w:after="40"/>
        <w:ind w:firstLine="709"/>
        <w:jc w:val="left"/>
      </w:pPr>
      <w:r>
        <w:rPr>
          <w:rFonts w:ascii="Times New Roman" w:hAnsi="Times New Roman" w:eastAsia="Times New Roman"/>
          <w:b/>
          <w:i/>
          <w:sz w:val="28"/>
        </w:rPr>
        <w:t>Asosiy xom ashyo — mevalar</w:t>
      </w:r>
    </w:p>
    <w:p>
      <w:pPr>
        <w:spacing w:line="360" w:lineRule="auto" w:before="0" w:after="0"/>
        <w:ind w:firstLine="709"/>
        <w:jc w:val="both"/>
      </w:pPr>
      <w:r>
        <w:rPr>
          <w:rFonts w:ascii="Times New Roman" w:hAnsi="Times New Roman" w:eastAsia="Times New Roman"/>
          <w:b w:val="0"/>
          <w:sz w:val="28"/>
        </w:rPr>
        <w:t>Meva konservalarining (kompotlarning) asosiy xom ashyosi yangi mevalar hisoblanadi. O‘zbekiston sharoitida kompot ishlab chiqarish uchun keng qo‘llaniladigan mevalar quyidagilar: olma, nok, o‘rik, shaftoli, gilos, olcha, olxo‘ri (slива), uzum, behi, anjir. Har bir meva turi o‘ziga xos xususiyatlarga ega bo‘lib, ulardan alohida yoki aralash (assorti) kompotlar tayyorlanadi.</w:t>
      </w:r>
    </w:p>
    <w:p>
      <w:pPr>
        <w:spacing w:line="360" w:lineRule="auto" w:before="0" w:after="0"/>
        <w:ind w:firstLine="709"/>
        <w:jc w:val="both"/>
      </w:pPr>
      <w:r>
        <w:rPr>
          <w:rFonts w:ascii="Times New Roman" w:hAnsi="Times New Roman" w:eastAsia="Times New Roman"/>
          <w:b w:val="0"/>
          <w:sz w:val="28"/>
        </w:rPr>
        <w:t>#### Mevalarga qo‘yiladigan umumiy talablar</w:t>
      </w:r>
    </w:p>
    <w:p>
      <w:pPr>
        <w:spacing w:line="360" w:lineRule="auto" w:before="0" w:after="0"/>
        <w:ind w:firstLine="709"/>
        <w:jc w:val="both"/>
      </w:pPr>
      <w:r>
        <w:rPr>
          <w:rFonts w:ascii="Times New Roman" w:hAnsi="Times New Roman" w:eastAsia="Times New Roman"/>
          <w:b w:val="0"/>
          <w:sz w:val="28"/>
        </w:rPr>
        <w:t>Kompot uchun ishlatiladigan mevalar quyidagi talablarga javob berishi kerak: navi konservalashga yaroqli bo‘lishi; yetilgan, ammo haddan ortiq pishib ketmagan (eti zich) bo‘lishi; bir tekis rang va o‘lchamda bo‘lishi; mexanik shikast, kasallik va zararkunanda izlaridan xoli bo‘lishi; begona hid va ta’m bermasligi; qand va kislota miqdori muvozanatlangan bo‘lishi. Sterilizatsiya jarayonida shaklini saqlay oladigan, eti zich navlar afzal ko‘riladi, chunki yumshoq mevalar qaynab, bo‘tqaga aylanishi mumkin.</w:t>
      </w:r>
    </w:p>
    <w:p>
      <w:pPr>
        <w:spacing w:line="360" w:lineRule="auto" w:before="0" w:after="0"/>
        <w:ind w:firstLine="709"/>
        <w:jc w:val="both"/>
      </w:pPr>
      <w:r>
        <w:rPr>
          <w:rFonts w:ascii="Times New Roman" w:hAnsi="Times New Roman" w:eastAsia="Times New Roman"/>
          <w:b w:val="0"/>
          <w:sz w:val="28"/>
        </w:rPr>
        <w:t>#### Mevalarning kimyoviy tarkibi</w:t>
      </w:r>
    </w:p>
    <w:p>
      <w:pPr>
        <w:spacing w:line="360" w:lineRule="auto" w:before="0" w:after="0"/>
        <w:ind w:firstLine="709"/>
        <w:jc w:val="both"/>
      </w:pPr>
      <w:r>
        <w:rPr>
          <w:rFonts w:ascii="Times New Roman" w:hAnsi="Times New Roman" w:eastAsia="Times New Roman"/>
          <w:b w:val="0"/>
          <w:sz w:val="28"/>
        </w:rPr>
        <w:t>Mevalarning o‘rtacha kimyoviy tarkibi quyidagi jadvalda keltirilgan:</w:t>
      </w:r>
    </w:p>
    <w:tbl>
      <w:tblPr>
        <w:tblStyle w:val="TableGrid"/>
        <w:tblW w:type="auto" w:w="0"/>
        <w:jc w:val="center"/>
        <w:tblLook w:firstColumn="1" w:firstRow="1" w:lastColumn="0" w:lastRow="0" w:noHBand="0" w:noVBand="1" w:val="04A0"/>
      </w:tblPr>
      <w:tblGrid>
        <w:gridCol w:w="1938"/>
        <w:gridCol w:w="1938"/>
        <w:gridCol w:w="1938"/>
        <w:gridCol w:w="1938"/>
        <w:gridCol w:w="1938"/>
      </w:tblGrid>
      <w:tr>
        <w:tc>
          <w:tcPr>
            <w:tcW w:type="dxa" w:w="1938"/>
          </w:tcPr>
          <w:p>
            <w:pPr>
              <w:spacing w:line="240" w:lineRule="auto" w:after="0" w:before="0"/>
              <w:jc w:val="center"/>
            </w:pPr>
            <w:r>
              <w:rPr>
                <w:rFonts w:ascii="Times New Roman" w:hAnsi="Times New Roman" w:eastAsia="Times New Roman"/>
                <w:b/>
                <w:sz w:val="24"/>
              </w:rPr>
              <w:t>Meva</w:t>
            </w:r>
          </w:p>
        </w:tc>
        <w:tc>
          <w:tcPr>
            <w:tcW w:type="dxa" w:w="1938"/>
          </w:tcPr>
          <w:p>
            <w:pPr>
              <w:spacing w:line="240" w:lineRule="auto" w:after="0" w:before="0"/>
              <w:jc w:val="center"/>
            </w:pPr>
            <w:r>
              <w:rPr>
                <w:rFonts w:ascii="Times New Roman" w:hAnsi="Times New Roman" w:eastAsia="Times New Roman"/>
                <w:b/>
                <w:sz w:val="24"/>
              </w:rPr>
              <w:t>Suv, %</w:t>
            </w:r>
          </w:p>
        </w:tc>
        <w:tc>
          <w:tcPr>
            <w:tcW w:type="dxa" w:w="1938"/>
          </w:tcPr>
          <w:p>
            <w:pPr>
              <w:spacing w:line="240" w:lineRule="auto" w:after="0" w:before="0"/>
              <w:jc w:val="center"/>
            </w:pPr>
            <w:r>
              <w:rPr>
                <w:rFonts w:ascii="Times New Roman" w:hAnsi="Times New Roman" w:eastAsia="Times New Roman"/>
                <w:b/>
                <w:sz w:val="24"/>
              </w:rPr>
              <w:t>Qandlar, %</w:t>
            </w:r>
          </w:p>
        </w:tc>
        <w:tc>
          <w:tcPr>
            <w:tcW w:type="dxa" w:w="1938"/>
          </w:tcPr>
          <w:p>
            <w:pPr>
              <w:spacing w:line="240" w:lineRule="auto" w:after="0" w:before="0"/>
              <w:jc w:val="center"/>
            </w:pPr>
            <w:r>
              <w:rPr>
                <w:rFonts w:ascii="Times New Roman" w:hAnsi="Times New Roman" w:eastAsia="Times New Roman"/>
                <w:b/>
                <w:sz w:val="24"/>
              </w:rPr>
              <w:t>Kislotalar, %</w:t>
            </w:r>
          </w:p>
        </w:tc>
        <w:tc>
          <w:tcPr>
            <w:tcW w:type="dxa" w:w="1938"/>
          </w:tcPr>
          <w:p>
            <w:pPr>
              <w:spacing w:line="240" w:lineRule="auto" w:after="0" w:before="0"/>
              <w:jc w:val="center"/>
            </w:pPr>
            <w:r>
              <w:rPr>
                <w:rFonts w:ascii="Times New Roman" w:hAnsi="Times New Roman" w:eastAsia="Times New Roman"/>
                <w:b/>
                <w:sz w:val="24"/>
              </w:rPr>
              <w:t>C vitamini, mg%</w:t>
            </w:r>
          </w:p>
        </w:tc>
      </w:tr>
      <w:tr>
        <w:tc>
          <w:tcPr>
            <w:tcW w:type="dxa" w:w="1938"/>
          </w:tcPr>
          <w:p>
            <w:pPr>
              <w:spacing w:line="240" w:lineRule="auto" w:after="0" w:before="0"/>
              <w:jc w:val="left"/>
            </w:pPr>
            <w:r>
              <w:rPr>
                <w:rFonts w:ascii="Times New Roman" w:hAnsi="Times New Roman" w:eastAsia="Times New Roman"/>
                <w:b w:val="0"/>
                <w:sz w:val="24"/>
              </w:rPr>
              <w:t>Olma</w:t>
            </w:r>
          </w:p>
        </w:tc>
        <w:tc>
          <w:tcPr>
            <w:tcW w:type="dxa" w:w="1938"/>
          </w:tcPr>
          <w:p>
            <w:pPr>
              <w:spacing w:line="240" w:lineRule="auto" w:after="0" w:before="0"/>
              <w:jc w:val="left"/>
            </w:pPr>
            <w:r>
              <w:rPr>
                <w:rFonts w:ascii="Times New Roman" w:hAnsi="Times New Roman" w:eastAsia="Times New Roman"/>
                <w:b w:val="0"/>
                <w:sz w:val="24"/>
              </w:rPr>
              <w:t>84–88</w:t>
            </w:r>
          </w:p>
        </w:tc>
        <w:tc>
          <w:tcPr>
            <w:tcW w:type="dxa" w:w="1938"/>
          </w:tcPr>
          <w:p>
            <w:pPr>
              <w:spacing w:line="240" w:lineRule="auto" w:after="0" w:before="0"/>
              <w:jc w:val="left"/>
            </w:pPr>
            <w:r>
              <w:rPr>
                <w:rFonts w:ascii="Times New Roman" w:hAnsi="Times New Roman" w:eastAsia="Times New Roman"/>
                <w:b w:val="0"/>
                <w:sz w:val="24"/>
              </w:rPr>
              <w:t>9–12</w:t>
            </w:r>
          </w:p>
        </w:tc>
        <w:tc>
          <w:tcPr>
            <w:tcW w:type="dxa" w:w="1938"/>
          </w:tcPr>
          <w:p>
            <w:pPr>
              <w:spacing w:line="240" w:lineRule="auto" w:after="0" w:before="0"/>
              <w:jc w:val="left"/>
            </w:pPr>
            <w:r>
              <w:rPr>
                <w:rFonts w:ascii="Times New Roman" w:hAnsi="Times New Roman" w:eastAsia="Times New Roman"/>
                <w:b w:val="0"/>
                <w:sz w:val="24"/>
              </w:rPr>
              <w:t>0,3–0,8</w:t>
            </w:r>
          </w:p>
        </w:tc>
        <w:tc>
          <w:tcPr>
            <w:tcW w:type="dxa" w:w="1938"/>
          </w:tcPr>
          <w:p>
            <w:pPr>
              <w:spacing w:line="240" w:lineRule="auto" w:after="0" w:before="0"/>
              <w:jc w:val="left"/>
            </w:pPr>
            <w:r>
              <w:rPr>
                <w:rFonts w:ascii="Times New Roman" w:hAnsi="Times New Roman" w:eastAsia="Times New Roman"/>
                <w:b w:val="0"/>
                <w:sz w:val="24"/>
              </w:rPr>
              <w:t>5–15</w:t>
            </w:r>
          </w:p>
        </w:tc>
      </w:tr>
      <w:tr>
        <w:tc>
          <w:tcPr>
            <w:tcW w:type="dxa" w:w="1938"/>
          </w:tcPr>
          <w:p>
            <w:pPr>
              <w:spacing w:line="240" w:lineRule="auto" w:after="0" w:before="0"/>
              <w:jc w:val="left"/>
            </w:pPr>
            <w:r>
              <w:rPr>
                <w:rFonts w:ascii="Times New Roman" w:hAnsi="Times New Roman" w:eastAsia="Times New Roman"/>
                <w:b w:val="0"/>
                <w:sz w:val="24"/>
              </w:rPr>
              <w:t>O‘rik</w:t>
            </w:r>
          </w:p>
        </w:tc>
        <w:tc>
          <w:tcPr>
            <w:tcW w:type="dxa" w:w="1938"/>
          </w:tcPr>
          <w:p>
            <w:pPr>
              <w:spacing w:line="240" w:lineRule="auto" w:after="0" w:before="0"/>
              <w:jc w:val="left"/>
            </w:pPr>
            <w:r>
              <w:rPr>
                <w:rFonts w:ascii="Times New Roman" w:hAnsi="Times New Roman" w:eastAsia="Times New Roman"/>
                <w:b w:val="0"/>
                <w:sz w:val="24"/>
              </w:rPr>
              <w:t>84–86</w:t>
            </w:r>
          </w:p>
        </w:tc>
        <w:tc>
          <w:tcPr>
            <w:tcW w:type="dxa" w:w="1938"/>
          </w:tcPr>
          <w:p>
            <w:pPr>
              <w:spacing w:line="240" w:lineRule="auto" w:after="0" w:before="0"/>
              <w:jc w:val="left"/>
            </w:pPr>
            <w:r>
              <w:rPr>
                <w:rFonts w:ascii="Times New Roman" w:hAnsi="Times New Roman" w:eastAsia="Times New Roman"/>
                <w:b w:val="0"/>
                <w:sz w:val="24"/>
              </w:rPr>
              <w:t>8–11</w:t>
            </w:r>
          </w:p>
        </w:tc>
        <w:tc>
          <w:tcPr>
            <w:tcW w:type="dxa" w:w="1938"/>
          </w:tcPr>
          <w:p>
            <w:pPr>
              <w:spacing w:line="240" w:lineRule="auto" w:after="0" w:before="0"/>
              <w:jc w:val="left"/>
            </w:pPr>
            <w:r>
              <w:rPr>
                <w:rFonts w:ascii="Times New Roman" w:hAnsi="Times New Roman" w:eastAsia="Times New Roman"/>
                <w:b w:val="0"/>
                <w:sz w:val="24"/>
              </w:rPr>
              <w:t>1,0–1,5</w:t>
            </w:r>
          </w:p>
        </w:tc>
        <w:tc>
          <w:tcPr>
            <w:tcW w:type="dxa" w:w="1938"/>
          </w:tcPr>
          <w:p>
            <w:pPr>
              <w:spacing w:line="240" w:lineRule="auto" w:after="0" w:before="0"/>
              <w:jc w:val="left"/>
            </w:pPr>
            <w:r>
              <w:rPr>
                <w:rFonts w:ascii="Times New Roman" w:hAnsi="Times New Roman" w:eastAsia="Times New Roman"/>
                <w:b w:val="0"/>
                <w:sz w:val="24"/>
              </w:rPr>
              <w:t>8–10</w:t>
            </w:r>
          </w:p>
        </w:tc>
      </w:tr>
      <w:tr>
        <w:tc>
          <w:tcPr>
            <w:tcW w:type="dxa" w:w="1938"/>
          </w:tcPr>
          <w:p>
            <w:pPr>
              <w:spacing w:line="240" w:lineRule="auto" w:after="0" w:before="0"/>
              <w:jc w:val="left"/>
            </w:pPr>
            <w:r>
              <w:rPr>
                <w:rFonts w:ascii="Times New Roman" w:hAnsi="Times New Roman" w:eastAsia="Times New Roman"/>
                <w:b w:val="0"/>
                <w:sz w:val="24"/>
              </w:rPr>
              <w:t>Shaftoli</w:t>
            </w:r>
          </w:p>
        </w:tc>
        <w:tc>
          <w:tcPr>
            <w:tcW w:type="dxa" w:w="1938"/>
          </w:tcPr>
          <w:p>
            <w:pPr>
              <w:spacing w:line="240" w:lineRule="auto" w:after="0" w:before="0"/>
              <w:jc w:val="left"/>
            </w:pPr>
            <w:r>
              <w:rPr>
                <w:rFonts w:ascii="Times New Roman" w:hAnsi="Times New Roman" w:eastAsia="Times New Roman"/>
                <w:b w:val="0"/>
                <w:sz w:val="24"/>
              </w:rPr>
              <w:t>86–89</w:t>
            </w:r>
          </w:p>
        </w:tc>
        <w:tc>
          <w:tcPr>
            <w:tcW w:type="dxa" w:w="1938"/>
          </w:tcPr>
          <w:p>
            <w:pPr>
              <w:spacing w:line="240" w:lineRule="auto" w:after="0" w:before="0"/>
              <w:jc w:val="left"/>
            </w:pPr>
            <w:r>
              <w:rPr>
                <w:rFonts w:ascii="Times New Roman" w:hAnsi="Times New Roman" w:eastAsia="Times New Roman"/>
                <w:b w:val="0"/>
                <w:sz w:val="24"/>
              </w:rPr>
              <w:t>8–10</w:t>
            </w:r>
          </w:p>
        </w:tc>
        <w:tc>
          <w:tcPr>
            <w:tcW w:type="dxa" w:w="1938"/>
          </w:tcPr>
          <w:p>
            <w:pPr>
              <w:spacing w:line="240" w:lineRule="auto" w:after="0" w:before="0"/>
              <w:jc w:val="left"/>
            </w:pPr>
            <w:r>
              <w:rPr>
                <w:rFonts w:ascii="Times New Roman" w:hAnsi="Times New Roman" w:eastAsia="Times New Roman"/>
                <w:b w:val="0"/>
                <w:sz w:val="24"/>
              </w:rPr>
              <w:t>0,4–0,8</w:t>
            </w:r>
          </w:p>
        </w:tc>
        <w:tc>
          <w:tcPr>
            <w:tcW w:type="dxa" w:w="1938"/>
          </w:tcPr>
          <w:p>
            <w:pPr>
              <w:spacing w:line="240" w:lineRule="auto" w:after="0" w:before="0"/>
              <w:jc w:val="left"/>
            </w:pPr>
            <w:r>
              <w:rPr>
                <w:rFonts w:ascii="Times New Roman" w:hAnsi="Times New Roman" w:eastAsia="Times New Roman"/>
                <w:b w:val="0"/>
                <w:sz w:val="24"/>
              </w:rPr>
              <w:t>8–12</w:t>
            </w:r>
          </w:p>
        </w:tc>
      </w:tr>
      <w:tr>
        <w:tc>
          <w:tcPr>
            <w:tcW w:type="dxa" w:w="1938"/>
          </w:tcPr>
          <w:p>
            <w:pPr>
              <w:spacing w:line="240" w:lineRule="auto" w:after="0" w:before="0"/>
              <w:jc w:val="left"/>
            </w:pPr>
            <w:r>
              <w:rPr>
                <w:rFonts w:ascii="Times New Roman" w:hAnsi="Times New Roman" w:eastAsia="Times New Roman"/>
                <w:b w:val="0"/>
                <w:sz w:val="24"/>
              </w:rPr>
              <w:t>Gilos/olcha</w:t>
            </w:r>
          </w:p>
        </w:tc>
        <w:tc>
          <w:tcPr>
            <w:tcW w:type="dxa" w:w="1938"/>
          </w:tcPr>
          <w:p>
            <w:pPr>
              <w:spacing w:line="240" w:lineRule="auto" w:after="0" w:before="0"/>
              <w:jc w:val="left"/>
            </w:pPr>
            <w:r>
              <w:rPr>
                <w:rFonts w:ascii="Times New Roman" w:hAnsi="Times New Roman" w:eastAsia="Times New Roman"/>
                <w:b w:val="0"/>
                <w:sz w:val="24"/>
              </w:rPr>
              <w:t>80–85</w:t>
            </w:r>
          </w:p>
        </w:tc>
        <w:tc>
          <w:tcPr>
            <w:tcW w:type="dxa" w:w="1938"/>
          </w:tcPr>
          <w:p>
            <w:pPr>
              <w:spacing w:line="240" w:lineRule="auto" w:after="0" w:before="0"/>
              <w:jc w:val="left"/>
            </w:pPr>
            <w:r>
              <w:rPr>
                <w:rFonts w:ascii="Times New Roman" w:hAnsi="Times New Roman" w:eastAsia="Times New Roman"/>
                <w:b w:val="0"/>
                <w:sz w:val="24"/>
              </w:rPr>
              <w:t>9–12</w:t>
            </w:r>
          </w:p>
        </w:tc>
        <w:tc>
          <w:tcPr>
            <w:tcW w:type="dxa" w:w="1938"/>
          </w:tcPr>
          <w:p>
            <w:pPr>
              <w:spacing w:line="240" w:lineRule="auto" w:after="0" w:before="0"/>
              <w:jc w:val="left"/>
            </w:pPr>
            <w:r>
              <w:rPr>
                <w:rFonts w:ascii="Times New Roman" w:hAnsi="Times New Roman" w:eastAsia="Times New Roman"/>
                <w:b w:val="0"/>
                <w:sz w:val="24"/>
              </w:rPr>
              <w:t>0,8–1,6</w:t>
            </w:r>
          </w:p>
        </w:tc>
        <w:tc>
          <w:tcPr>
            <w:tcW w:type="dxa" w:w="1938"/>
          </w:tcPr>
          <w:p>
            <w:pPr>
              <w:spacing w:line="240" w:lineRule="auto" w:after="0" w:before="0"/>
              <w:jc w:val="left"/>
            </w:pPr>
            <w:r>
              <w:rPr>
                <w:rFonts w:ascii="Times New Roman" w:hAnsi="Times New Roman" w:eastAsia="Times New Roman"/>
                <w:b w:val="0"/>
                <w:sz w:val="24"/>
              </w:rPr>
              <w:t>10–15</w:t>
            </w:r>
          </w:p>
        </w:tc>
      </w:tr>
      <w:tr>
        <w:tc>
          <w:tcPr>
            <w:tcW w:type="dxa" w:w="1938"/>
          </w:tcPr>
          <w:p>
            <w:pPr>
              <w:spacing w:line="240" w:lineRule="auto" w:after="0" w:before="0"/>
              <w:jc w:val="left"/>
            </w:pPr>
            <w:r>
              <w:rPr>
                <w:rFonts w:ascii="Times New Roman" w:hAnsi="Times New Roman" w:eastAsia="Times New Roman"/>
                <w:b w:val="0"/>
                <w:sz w:val="24"/>
              </w:rPr>
              <w:t>Uzum</w:t>
            </w:r>
          </w:p>
        </w:tc>
        <w:tc>
          <w:tcPr>
            <w:tcW w:type="dxa" w:w="1938"/>
          </w:tcPr>
          <w:p>
            <w:pPr>
              <w:spacing w:line="240" w:lineRule="auto" w:after="0" w:before="0"/>
              <w:jc w:val="left"/>
            </w:pPr>
            <w:r>
              <w:rPr>
                <w:rFonts w:ascii="Times New Roman" w:hAnsi="Times New Roman" w:eastAsia="Times New Roman"/>
                <w:b w:val="0"/>
                <w:sz w:val="24"/>
              </w:rPr>
              <w:t>78–82</w:t>
            </w:r>
          </w:p>
        </w:tc>
        <w:tc>
          <w:tcPr>
            <w:tcW w:type="dxa" w:w="1938"/>
          </w:tcPr>
          <w:p>
            <w:pPr>
              <w:spacing w:line="240" w:lineRule="auto" w:after="0" w:before="0"/>
              <w:jc w:val="left"/>
            </w:pPr>
            <w:r>
              <w:rPr>
                <w:rFonts w:ascii="Times New Roman" w:hAnsi="Times New Roman" w:eastAsia="Times New Roman"/>
                <w:b w:val="0"/>
                <w:sz w:val="24"/>
              </w:rPr>
              <w:t>14–18</w:t>
            </w:r>
          </w:p>
        </w:tc>
        <w:tc>
          <w:tcPr>
            <w:tcW w:type="dxa" w:w="1938"/>
          </w:tcPr>
          <w:p>
            <w:pPr>
              <w:spacing w:line="240" w:lineRule="auto" w:after="0" w:before="0"/>
              <w:jc w:val="left"/>
            </w:pPr>
            <w:r>
              <w:rPr>
                <w:rFonts w:ascii="Times New Roman" w:hAnsi="Times New Roman" w:eastAsia="Times New Roman"/>
                <w:b w:val="0"/>
                <w:sz w:val="24"/>
              </w:rPr>
              <w:t>0,5–0,9</w:t>
            </w:r>
          </w:p>
        </w:tc>
        <w:tc>
          <w:tcPr>
            <w:tcW w:type="dxa" w:w="1938"/>
          </w:tcPr>
          <w:p>
            <w:pPr>
              <w:spacing w:line="240" w:lineRule="auto" w:after="0" w:before="0"/>
              <w:jc w:val="left"/>
            </w:pPr>
            <w:r>
              <w:rPr>
                <w:rFonts w:ascii="Times New Roman" w:hAnsi="Times New Roman" w:eastAsia="Times New Roman"/>
                <w:b w:val="0"/>
                <w:sz w:val="24"/>
              </w:rPr>
              <w:t>4–6</w:t>
            </w:r>
          </w:p>
        </w:tc>
      </w:tr>
      <w:tr>
        <w:tc>
          <w:tcPr>
            <w:tcW w:type="dxa" w:w="1938"/>
          </w:tcPr>
          <w:p>
            <w:pPr>
              <w:spacing w:line="240" w:lineRule="auto" w:after="0" w:before="0"/>
              <w:jc w:val="left"/>
            </w:pPr>
            <w:r>
              <w:rPr>
                <w:rFonts w:ascii="Times New Roman" w:hAnsi="Times New Roman" w:eastAsia="Times New Roman"/>
                <w:b w:val="0"/>
                <w:sz w:val="24"/>
              </w:rPr>
              <w:t>Behi</w:t>
            </w:r>
          </w:p>
        </w:tc>
        <w:tc>
          <w:tcPr>
            <w:tcW w:type="dxa" w:w="1938"/>
          </w:tcPr>
          <w:p>
            <w:pPr>
              <w:spacing w:line="240" w:lineRule="auto" w:after="0" w:before="0"/>
              <w:jc w:val="left"/>
            </w:pPr>
            <w:r>
              <w:rPr>
                <w:rFonts w:ascii="Times New Roman" w:hAnsi="Times New Roman" w:eastAsia="Times New Roman"/>
                <w:b w:val="0"/>
                <w:sz w:val="24"/>
              </w:rPr>
              <w:t>82–85</w:t>
            </w:r>
          </w:p>
        </w:tc>
        <w:tc>
          <w:tcPr>
            <w:tcW w:type="dxa" w:w="1938"/>
          </w:tcPr>
          <w:p>
            <w:pPr>
              <w:spacing w:line="240" w:lineRule="auto" w:after="0" w:before="0"/>
              <w:jc w:val="left"/>
            </w:pPr>
            <w:r>
              <w:rPr>
                <w:rFonts w:ascii="Times New Roman" w:hAnsi="Times New Roman" w:eastAsia="Times New Roman"/>
                <w:b w:val="0"/>
                <w:sz w:val="24"/>
              </w:rPr>
              <w:t>7–9</w:t>
            </w:r>
          </w:p>
        </w:tc>
        <w:tc>
          <w:tcPr>
            <w:tcW w:type="dxa" w:w="1938"/>
          </w:tcPr>
          <w:p>
            <w:pPr>
              <w:spacing w:line="240" w:lineRule="auto" w:after="0" w:before="0"/>
              <w:jc w:val="left"/>
            </w:pPr>
            <w:r>
              <w:rPr>
                <w:rFonts w:ascii="Times New Roman" w:hAnsi="Times New Roman" w:eastAsia="Times New Roman"/>
                <w:b w:val="0"/>
                <w:sz w:val="24"/>
              </w:rPr>
              <w:t>0,8–1,2</w:t>
            </w:r>
          </w:p>
        </w:tc>
        <w:tc>
          <w:tcPr>
            <w:tcW w:type="dxa" w:w="1938"/>
          </w:tcPr>
          <w:p>
            <w:pPr>
              <w:spacing w:line="240" w:lineRule="auto" w:after="0" w:before="0"/>
              <w:jc w:val="left"/>
            </w:pPr>
            <w:r>
              <w:rPr>
                <w:rFonts w:ascii="Times New Roman" w:hAnsi="Times New Roman" w:eastAsia="Times New Roman"/>
                <w:b w:val="0"/>
                <w:sz w:val="24"/>
              </w:rPr>
              <w:t>20–25</w:t>
            </w:r>
          </w:p>
        </w:tc>
      </w:tr>
    </w:tbl>
    <w:p>
      <w:pPr>
        <w:spacing w:line="360" w:lineRule="auto" w:before="0" w:after="80"/>
        <w:jc w:val="both"/>
      </w:pPr>
      <w:r>
        <w:rPr>
          <w:rFonts w:ascii="Times New Roman" w:hAnsi="Times New Roman" w:eastAsia="Times New Roman"/>
          <w:b w:val="0"/>
          <w:sz w:val="28"/>
        </w:rPr>
      </w:r>
    </w:p>
    <w:p>
      <w:pPr>
        <w:spacing w:line="360" w:lineRule="auto" w:before="0" w:after="0"/>
        <w:ind w:firstLine="709"/>
        <w:jc w:val="both"/>
      </w:pPr>
      <w:r>
        <w:rPr>
          <w:rFonts w:ascii="Times New Roman" w:hAnsi="Times New Roman" w:eastAsia="Times New Roman"/>
          <w:b w:val="0"/>
          <w:sz w:val="28"/>
        </w:rPr>
        <w:t>Kompot ishlab chiqarishda mevaning qand va kislota miqdori muhim ahamiyatga ega: ular siropning konsentratsiyasini va mahsulotning ta’m muvozanatini belgilaydi. Kislotalik (pH) esa sterilizatsiya rejimini belgilashda hal qiluvchi rol o‘ynaydi.</w:t>
      </w:r>
    </w:p>
    <w:p>
      <w:pPr>
        <w:spacing w:line="360" w:lineRule="auto" w:before="120" w:after="40"/>
        <w:ind w:firstLine="709"/>
        <w:jc w:val="left"/>
      </w:pPr>
      <w:r>
        <w:rPr>
          <w:rFonts w:ascii="Times New Roman" w:hAnsi="Times New Roman" w:eastAsia="Times New Roman"/>
          <w:b/>
          <w:i/>
          <w:sz w:val="28"/>
        </w:rPr>
        <w:t>Yordamchi xom ashyo va materiallar</w:t>
      </w:r>
    </w:p>
    <w:p>
      <w:pPr>
        <w:spacing w:line="360" w:lineRule="auto" w:before="0" w:after="0"/>
        <w:ind w:firstLine="709"/>
        <w:jc w:val="both"/>
      </w:pPr>
      <w:r>
        <w:rPr>
          <w:rFonts w:ascii="Times New Roman" w:hAnsi="Times New Roman" w:eastAsia="Times New Roman"/>
          <w:b w:val="0"/>
          <w:sz w:val="28"/>
        </w:rPr>
        <w:t>#### Shakar</w:t>
      </w:r>
    </w:p>
    <w:p>
      <w:pPr>
        <w:spacing w:line="360" w:lineRule="auto" w:before="0" w:after="0"/>
        <w:ind w:firstLine="709"/>
        <w:jc w:val="both"/>
      </w:pPr>
      <w:r>
        <w:rPr>
          <w:rFonts w:ascii="Times New Roman" w:hAnsi="Times New Roman" w:eastAsia="Times New Roman"/>
          <w:b w:val="0"/>
          <w:sz w:val="28"/>
        </w:rPr>
        <w:t>Shakar kompot siropining asosiy komponenti bo‘lib, mahsulotga shirinlik, ta’m muvozanati va energiya beradi. Shakar oq, toza, quruq, begona hid va aralashmalarsiz bo‘lishi kerak. Sirop konsentratsiyasi meva turiga qarab 25–40 % oralig‘ida tanlanadi (nordon mevalar uchun yuqoriroq).</w:t>
      </w:r>
    </w:p>
    <w:p>
      <w:pPr>
        <w:spacing w:line="360" w:lineRule="auto" w:before="0" w:after="0"/>
        <w:ind w:firstLine="709"/>
        <w:jc w:val="both"/>
      </w:pPr>
      <w:r>
        <w:rPr>
          <w:rFonts w:ascii="Times New Roman" w:hAnsi="Times New Roman" w:eastAsia="Times New Roman"/>
          <w:b w:val="0"/>
          <w:sz w:val="28"/>
        </w:rPr>
        <w:t>#### Suv</w:t>
      </w:r>
    </w:p>
    <w:p>
      <w:pPr>
        <w:spacing w:line="360" w:lineRule="auto" w:before="0" w:after="0"/>
        <w:ind w:firstLine="709"/>
        <w:jc w:val="both"/>
      </w:pPr>
      <w:r>
        <w:rPr>
          <w:rFonts w:ascii="Times New Roman" w:hAnsi="Times New Roman" w:eastAsia="Times New Roman"/>
          <w:b w:val="0"/>
          <w:sz w:val="28"/>
        </w:rPr>
        <w:t>Sirop tayyorlash va mevalarni yuvishda ishlatiladigan suv ichimlik suvi talablariga javob berishi shart: shaffof, rangsiz, begona hid va ta’msiz, mikrobiologik jihatdan xavfsiz. Suvning qattiqligi va temir miqdori nazorat qilinadi, chunki ortiqcha temir mahsulot rangini buzishi mumkin.</w:t>
      </w:r>
    </w:p>
    <w:p>
      <w:pPr>
        <w:spacing w:line="360" w:lineRule="auto" w:before="0" w:after="0"/>
        <w:ind w:firstLine="709"/>
        <w:jc w:val="both"/>
      </w:pPr>
      <w:r>
        <w:rPr>
          <w:rFonts w:ascii="Times New Roman" w:hAnsi="Times New Roman" w:eastAsia="Times New Roman"/>
          <w:b w:val="0"/>
          <w:sz w:val="28"/>
        </w:rPr>
        <w:t>#### Limon kislotasi</w:t>
      </w:r>
    </w:p>
    <w:p>
      <w:pPr>
        <w:spacing w:line="360" w:lineRule="auto" w:before="0" w:after="0"/>
        <w:ind w:firstLine="709"/>
        <w:jc w:val="both"/>
      </w:pPr>
      <w:r>
        <w:rPr>
          <w:rFonts w:ascii="Times New Roman" w:hAnsi="Times New Roman" w:eastAsia="Times New Roman"/>
          <w:b w:val="0"/>
          <w:sz w:val="28"/>
        </w:rPr>
        <w:t>Kislotaliligi past mevalar (masalan, ayrim olma va nok navlari)dan kompot tayyorlashda mahsulot kislotaliligini me’yorga keltirish (pH &lt; 4,5 ni ta’minlash) uchun oziq-ovqat limon kislotasi qo‘shiladi. Bu mahsulot xavfsizligini ta’minlaydi va ta’mni yaxshilaydi.</w:t>
      </w:r>
    </w:p>
    <w:p>
      <w:pPr>
        <w:spacing w:line="360" w:lineRule="auto" w:before="0" w:after="0"/>
        <w:ind w:firstLine="709"/>
        <w:jc w:val="both"/>
      </w:pPr>
      <w:r>
        <w:rPr>
          <w:rFonts w:ascii="Times New Roman" w:hAnsi="Times New Roman" w:eastAsia="Times New Roman"/>
          <w:b w:val="0"/>
          <w:sz w:val="28"/>
        </w:rPr>
        <w:t>#### Qorayishga qarshi vositalar</w:t>
      </w:r>
    </w:p>
    <w:p>
      <w:pPr>
        <w:spacing w:line="360" w:lineRule="auto" w:before="0" w:after="0"/>
        <w:ind w:firstLine="709"/>
        <w:jc w:val="both"/>
      </w:pPr>
      <w:r>
        <w:rPr>
          <w:rFonts w:ascii="Times New Roman" w:hAnsi="Times New Roman" w:eastAsia="Times New Roman"/>
          <w:b w:val="0"/>
          <w:sz w:val="28"/>
        </w:rPr>
        <w:t>Tozalangan mevalar (ayniqsa olma, nok) havoda tez qorayadi. Buning oldini olish uchun ular tuz yoki limon kislotasi eritmasida saqlanadi yoki tezda blanshirovka qilinadi.</w:t>
      </w:r>
    </w:p>
    <w:p>
      <w:pPr>
        <w:spacing w:line="360" w:lineRule="auto" w:before="0" w:after="0"/>
        <w:ind w:firstLine="709"/>
        <w:jc w:val="both"/>
      </w:pPr>
      <w:r>
        <w:rPr>
          <w:rFonts w:ascii="Times New Roman" w:hAnsi="Times New Roman" w:eastAsia="Times New Roman"/>
          <w:b w:val="0"/>
          <w:sz w:val="28"/>
        </w:rPr>
        <w:t>#### Idish va qadoqlash materiallari</w:t>
      </w:r>
    </w:p>
    <w:p>
      <w:pPr>
        <w:spacing w:line="360" w:lineRule="auto" w:before="0" w:after="0"/>
        <w:ind w:firstLine="709"/>
        <w:jc w:val="both"/>
      </w:pPr>
      <w:r>
        <w:rPr>
          <w:rFonts w:ascii="Times New Roman" w:hAnsi="Times New Roman" w:eastAsia="Times New Roman"/>
          <w:b w:val="0"/>
          <w:sz w:val="28"/>
        </w:rPr>
        <w:t>Meva konservalari uchun shisha bankalar va metall qopqoqlar ishlatiladi. Idishlar butun, yoriqsiz, toza bo‘lishi va ishlatishdan oldin yuvilib sterilizatsiya qilinishi kerak. Qopqoqlar kislotali muhitga chidamli ichki qoplamaga ega bo‘lishi lozim.</w:t>
      </w:r>
    </w:p>
    <w:p>
      <w:pPr>
        <w:spacing w:line="360" w:lineRule="auto" w:before="120" w:after="40"/>
        <w:ind w:firstLine="709"/>
        <w:jc w:val="left"/>
      </w:pPr>
      <w:r>
        <w:rPr>
          <w:rFonts w:ascii="Times New Roman" w:hAnsi="Times New Roman" w:eastAsia="Times New Roman"/>
          <w:b/>
          <w:i/>
          <w:sz w:val="28"/>
        </w:rPr>
        <w:t>Tayyor mahsulot — meva konservasi (kompot) tavsifi</w:t>
      </w:r>
    </w:p>
    <w:p>
      <w:pPr>
        <w:spacing w:line="360" w:lineRule="auto" w:before="0" w:after="0"/>
        <w:ind w:firstLine="709"/>
        <w:jc w:val="both"/>
      </w:pPr>
      <w:r>
        <w:rPr>
          <w:rFonts w:ascii="Times New Roman" w:hAnsi="Times New Roman" w:eastAsia="Times New Roman"/>
          <w:b w:val="0"/>
          <w:sz w:val="28"/>
        </w:rPr>
        <w:t>Meva kompoti — tozalangan va tayyorlangan mevalarni shakar siropi bilan birgalikda germetik idishga joylab sterilizatsiya qilingan, iste’molga tayyor mahsulotdir. Mahsulot tiniq yoki biroz xira sirop ichida butun yoki bo‘laklangan mevalardan iborat bo‘lib, yoqimli shirin-nordon ta’mga, mevaga xos aromatga va tabiiy rangga ega bo‘ladi.</w:t>
      </w:r>
    </w:p>
    <w:p>
      <w:pPr>
        <w:spacing w:line="360" w:lineRule="auto" w:before="0" w:after="0"/>
        <w:ind w:firstLine="709"/>
        <w:jc w:val="both"/>
      </w:pPr>
      <w:r>
        <w:rPr>
          <w:rFonts w:ascii="Times New Roman" w:hAnsi="Times New Roman" w:eastAsia="Times New Roman"/>
          <w:b w:val="0"/>
          <w:sz w:val="28"/>
        </w:rPr>
        <w:t>#### Tayyor mahsulotning sifat ko‘rsatkichlari</w:t>
      </w:r>
    </w:p>
    <w:p>
      <w:pPr>
        <w:spacing w:line="360" w:lineRule="auto" w:before="0" w:after="0"/>
        <w:ind w:firstLine="709"/>
        <w:jc w:val="both"/>
      </w:pPr>
      <w:r>
        <w:rPr>
          <w:rFonts w:ascii="Times New Roman" w:hAnsi="Times New Roman" w:eastAsia="Times New Roman"/>
          <w:b w:val="0"/>
          <w:sz w:val="28"/>
        </w:rPr>
        <w:t>Sifatli meva kompoti quyidagi talablarga javob berishi kerak: tashqi ko‘rinishi — butun yoki bir xil bo‘laklangan, shaklini saqlagan mevalar; rangi — mevaga xos tabiiy rang; sirop — tiniq yoki biroz xira, begona aralashmalarsiz; konsistensiyasi — mevalar yumshoq, ammo qaynab ketmagan; ta’mi — yoqimli shirin-nordon, begona ta’msiz; hidi — mevaga xos aromat.</w:t>
      </w:r>
    </w:p>
    <w:p>
      <w:pPr>
        <w:spacing w:line="360" w:lineRule="auto" w:before="0" w:after="0"/>
        <w:ind w:firstLine="709"/>
        <w:jc w:val="both"/>
      </w:pPr>
      <w:r>
        <w:rPr>
          <w:rFonts w:ascii="Times New Roman" w:hAnsi="Times New Roman" w:eastAsia="Times New Roman"/>
          <w:b w:val="0"/>
          <w:sz w:val="28"/>
        </w:rPr>
        <w:t>#### Tayyor mahsulotning fizik-kimyoviy ko‘rsatkichlari</w:t>
      </w:r>
    </w:p>
    <w:tbl>
      <w:tblPr>
        <w:tblStyle w:val="TableGrid"/>
        <w:tblW w:type="auto" w:w="0"/>
        <w:jc w:val="center"/>
        <w:tblLook w:firstColumn="1" w:firstRow="1" w:lastColumn="0" w:lastRow="0" w:noHBand="0" w:noVBand="1" w:val="04A0"/>
      </w:tblPr>
      <w:tblGrid>
        <w:gridCol w:w="4844"/>
        <w:gridCol w:w="4844"/>
      </w:tblGrid>
      <w:tr>
        <w:tc>
          <w:tcPr>
            <w:tcW w:type="dxa" w:w="4844"/>
          </w:tcPr>
          <w:p>
            <w:pPr>
              <w:spacing w:line="240" w:lineRule="auto" w:after="0" w:before="0"/>
              <w:jc w:val="center"/>
            </w:pPr>
            <w:r>
              <w:rPr>
                <w:rFonts w:ascii="Times New Roman" w:hAnsi="Times New Roman" w:eastAsia="Times New Roman"/>
                <w:b/>
                <w:sz w:val="24"/>
              </w:rPr>
              <w:t>Ko‘rsatkich</w:t>
            </w:r>
          </w:p>
        </w:tc>
        <w:tc>
          <w:tcPr>
            <w:tcW w:type="dxa" w:w="4844"/>
          </w:tcPr>
          <w:p>
            <w:pPr>
              <w:spacing w:line="240" w:lineRule="auto" w:after="0" w:before="0"/>
              <w:jc w:val="center"/>
            </w:pPr>
            <w:r>
              <w:rPr>
                <w:rFonts w:ascii="Times New Roman" w:hAnsi="Times New Roman" w:eastAsia="Times New Roman"/>
                <w:b/>
                <w:sz w:val="24"/>
              </w:rPr>
              <w:t>Qiymati</w:t>
            </w:r>
          </w:p>
        </w:tc>
      </w:tr>
      <w:tr>
        <w:tc>
          <w:tcPr>
            <w:tcW w:type="dxa" w:w="4844"/>
          </w:tcPr>
          <w:p>
            <w:pPr>
              <w:spacing w:line="240" w:lineRule="auto" w:after="0" w:before="0"/>
              <w:jc w:val="left"/>
            </w:pPr>
            <w:r>
              <w:rPr>
                <w:rFonts w:ascii="Times New Roman" w:hAnsi="Times New Roman" w:eastAsia="Times New Roman"/>
                <w:b w:val="0"/>
                <w:sz w:val="24"/>
              </w:rPr>
              <w:t>Quruq moddalar (sirop), %</w:t>
            </w:r>
          </w:p>
        </w:tc>
        <w:tc>
          <w:tcPr>
            <w:tcW w:type="dxa" w:w="4844"/>
          </w:tcPr>
          <w:p>
            <w:pPr>
              <w:spacing w:line="240" w:lineRule="auto" w:after="0" w:before="0"/>
              <w:jc w:val="left"/>
            </w:pPr>
            <w:r>
              <w:rPr>
                <w:rFonts w:ascii="Times New Roman" w:hAnsi="Times New Roman" w:eastAsia="Times New Roman"/>
                <w:b w:val="0"/>
                <w:sz w:val="24"/>
              </w:rPr>
              <w:t>16–25</w:t>
            </w:r>
          </w:p>
        </w:tc>
      </w:tr>
      <w:tr>
        <w:tc>
          <w:tcPr>
            <w:tcW w:type="dxa" w:w="4844"/>
          </w:tcPr>
          <w:p>
            <w:pPr>
              <w:spacing w:line="240" w:lineRule="auto" w:after="0" w:before="0"/>
              <w:jc w:val="left"/>
            </w:pPr>
            <w:r>
              <w:rPr>
                <w:rFonts w:ascii="Times New Roman" w:hAnsi="Times New Roman" w:eastAsia="Times New Roman"/>
                <w:b w:val="0"/>
                <w:sz w:val="24"/>
              </w:rPr>
              <w:t>Mevalar ulushi, %</w:t>
            </w:r>
          </w:p>
        </w:tc>
        <w:tc>
          <w:tcPr>
            <w:tcW w:type="dxa" w:w="4844"/>
          </w:tcPr>
          <w:p>
            <w:pPr>
              <w:spacing w:line="240" w:lineRule="auto" w:after="0" w:before="0"/>
              <w:jc w:val="left"/>
            </w:pPr>
            <w:r>
              <w:rPr>
                <w:rFonts w:ascii="Times New Roman" w:hAnsi="Times New Roman" w:eastAsia="Times New Roman"/>
                <w:b w:val="0"/>
                <w:sz w:val="24"/>
              </w:rPr>
              <w:t>50–60</w:t>
            </w:r>
          </w:p>
        </w:tc>
      </w:tr>
      <w:tr>
        <w:tc>
          <w:tcPr>
            <w:tcW w:type="dxa" w:w="4844"/>
          </w:tcPr>
          <w:p>
            <w:pPr>
              <w:spacing w:line="240" w:lineRule="auto" w:after="0" w:before="0"/>
              <w:jc w:val="left"/>
            </w:pPr>
            <w:r>
              <w:rPr>
                <w:rFonts w:ascii="Times New Roman" w:hAnsi="Times New Roman" w:eastAsia="Times New Roman"/>
                <w:b w:val="0"/>
                <w:sz w:val="24"/>
              </w:rPr>
              <w:t>Sirop ulushi, %</w:t>
            </w:r>
          </w:p>
        </w:tc>
        <w:tc>
          <w:tcPr>
            <w:tcW w:type="dxa" w:w="4844"/>
          </w:tcPr>
          <w:p>
            <w:pPr>
              <w:spacing w:line="240" w:lineRule="auto" w:after="0" w:before="0"/>
              <w:jc w:val="left"/>
            </w:pPr>
            <w:r>
              <w:rPr>
                <w:rFonts w:ascii="Times New Roman" w:hAnsi="Times New Roman" w:eastAsia="Times New Roman"/>
                <w:b w:val="0"/>
                <w:sz w:val="24"/>
              </w:rPr>
              <w:t>40–50</w:t>
            </w:r>
          </w:p>
        </w:tc>
      </w:tr>
      <w:tr>
        <w:tc>
          <w:tcPr>
            <w:tcW w:type="dxa" w:w="4844"/>
          </w:tcPr>
          <w:p>
            <w:pPr>
              <w:spacing w:line="240" w:lineRule="auto" w:after="0" w:before="0"/>
              <w:jc w:val="left"/>
            </w:pPr>
            <w:r>
              <w:rPr>
                <w:rFonts w:ascii="Times New Roman" w:hAnsi="Times New Roman" w:eastAsia="Times New Roman"/>
                <w:b w:val="0"/>
                <w:sz w:val="24"/>
              </w:rPr>
              <w:t>Titrlanadigan kislotalilik, %</w:t>
            </w:r>
          </w:p>
        </w:tc>
        <w:tc>
          <w:tcPr>
            <w:tcW w:type="dxa" w:w="4844"/>
          </w:tcPr>
          <w:p>
            <w:pPr>
              <w:spacing w:line="240" w:lineRule="auto" w:after="0" w:before="0"/>
              <w:jc w:val="left"/>
            </w:pPr>
            <w:r>
              <w:rPr>
                <w:rFonts w:ascii="Times New Roman" w:hAnsi="Times New Roman" w:eastAsia="Times New Roman"/>
                <w:b w:val="0"/>
                <w:sz w:val="24"/>
              </w:rPr>
              <w:t>0,2–0,8</w:t>
            </w:r>
          </w:p>
        </w:tc>
      </w:tr>
      <w:tr>
        <w:tc>
          <w:tcPr>
            <w:tcW w:type="dxa" w:w="4844"/>
          </w:tcPr>
          <w:p>
            <w:pPr>
              <w:spacing w:line="240" w:lineRule="auto" w:after="0" w:before="0"/>
              <w:jc w:val="left"/>
            </w:pPr>
            <w:r>
              <w:rPr>
                <w:rFonts w:ascii="Times New Roman" w:hAnsi="Times New Roman" w:eastAsia="Times New Roman"/>
                <w:b w:val="0"/>
                <w:sz w:val="24"/>
              </w:rPr>
              <w:t>pH ko‘rsatkichi</w:t>
            </w:r>
          </w:p>
        </w:tc>
        <w:tc>
          <w:tcPr>
            <w:tcW w:type="dxa" w:w="4844"/>
          </w:tcPr>
          <w:p>
            <w:pPr>
              <w:spacing w:line="240" w:lineRule="auto" w:after="0" w:before="0"/>
              <w:jc w:val="left"/>
            </w:pPr>
            <w:r>
              <w:rPr>
                <w:rFonts w:ascii="Times New Roman" w:hAnsi="Times New Roman" w:eastAsia="Times New Roman"/>
                <w:b w:val="0"/>
                <w:sz w:val="24"/>
              </w:rPr>
              <w:t>3,3–4,2</w:t>
            </w:r>
          </w:p>
        </w:tc>
      </w:tr>
    </w:tbl>
    <w:p>
      <w:pPr>
        <w:spacing w:line="360" w:lineRule="auto" w:before="0" w:after="80"/>
        <w:jc w:val="both"/>
      </w:pPr>
      <w:r>
        <w:rPr>
          <w:rFonts w:ascii="Times New Roman" w:hAnsi="Times New Roman" w:eastAsia="Times New Roman"/>
          <w:b w:val="0"/>
          <w:sz w:val="28"/>
        </w:rPr>
      </w:r>
    </w:p>
    <w:p>
      <w:pPr>
        <w:spacing w:line="360" w:lineRule="auto" w:before="0" w:after="0"/>
        <w:ind w:firstLine="709"/>
        <w:jc w:val="both"/>
      </w:pPr>
      <w:r>
        <w:rPr>
          <w:rFonts w:ascii="Times New Roman" w:hAnsi="Times New Roman" w:eastAsia="Times New Roman"/>
          <w:b w:val="0"/>
          <w:sz w:val="28"/>
        </w:rPr>
        <w:t>#### Tayyor mahsulotning oziqaviy qiymati</w:t>
      </w:r>
    </w:p>
    <w:p>
      <w:pPr>
        <w:spacing w:line="360" w:lineRule="auto" w:before="0" w:after="0"/>
        <w:ind w:firstLine="709"/>
        <w:jc w:val="both"/>
      </w:pPr>
      <w:r>
        <w:rPr>
          <w:rFonts w:ascii="Times New Roman" w:hAnsi="Times New Roman" w:eastAsia="Times New Roman"/>
          <w:b w:val="0"/>
          <w:sz w:val="28"/>
        </w:rPr>
        <w:t>Meva kompoti mevalarning vitaminlari, mineral moddalari va organik kislotalarini katta darajada saqlaydi. Shakar siropi energiya manbai hisoblanadi. Mahsulot yoqimli ta’m, vitaminlarga boylik va iste’mol qulayligi bilan qadrlanadi.</w:t>
      </w:r>
    </w:p>
    <w:p>
      <w:pPr>
        <w:spacing w:line="360" w:lineRule="auto" w:before="120" w:after="40"/>
        <w:ind w:firstLine="709"/>
        <w:jc w:val="left"/>
      </w:pPr>
      <w:r>
        <w:rPr>
          <w:rFonts w:ascii="Times New Roman" w:hAnsi="Times New Roman" w:eastAsia="Times New Roman"/>
          <w:b/>
          <w:i/>
          <w:sz w:val="28"/>
        </w:rPr>
        <w:t>Meva konservalarining turlari</w:t>
      </w:r>
    </w:p>
    <w:p>
      <w:pPr>
        <w:spacing w:line="360" w:lineRule="auto" w:before="0" w:after="0"/>
        <w:ind w:firstLine="709"/>
        <w:jc w:val="both"/>
      </w:pPr>
      <w:r>
        <w:rPr>
          <w:rFonts w:ascii="Times New Roman" w:hAnsi="Times New Roman" w:eastAsia="Times New Roman"/>
          <w:b w:val="0"/>
          <w:sz w:val="28"/>
        </w:rPr>
        <w:t>Meva konservalari quyidagi asosiy turlarga bo‘linadi: meva kompotlari (mevalar shakar siropida); meva jemlari va konfiturlari (qaynatilgan, jelesimon); povidlo (qaynatilgan meva pyuresi); tabiiy meva konservalari (qo‘shimchasiz); meva pyuresi; meva sharbatlari. Mazkur ishda asosiy mahsulot sifatida meva kompotlari (assorti yoki alohida meva turidan) qabul qilinadi, chunki ular eng keng tarqalgan va talab yuqori bo‘lgan meva konservalari hisoblanadi.</w:t>
      </w:r>
    </w:p>
    <w:p>
      <w:pPr>
        <w:spacing w:line="360" w:lineRule="auto" w:before="120" w:after="40"/>
        <w:ind w:firstLine="709"/>
        <w:jc w:val="left"/>
      </w:pPr>
      <w:r>
        <w:rPr>
          <w:rFonts w:ascii="Times New Roman" w:hAnsi="Times New Roman" w:eastAsia="Times New Roman"/>
          <w:b/>
          <w:i/>
          <w:sz w:val="28"/>
        </w:rPr>
        <w:t>Xom ashyoning tayyor mahsulot sifatiga ta’siri</w:t>
      </w:r>
    </w:p>
    <w:p>
      <w:pPr>
        <w:spacing w:line="360" w:lineRule="auto" w:before="0" w:after="0"/>
        <w:ind w:firstLine="709"/>
        <w:jc w:val="both"/>
      </w:pPr>
      <w:r>
        <w:rPr>
          <w:rFonts w:ascii="Times New Roman" w:hAnsi="Times New Roman" w:eastAsia="Times New Roman"/>
          <w:b w:val="0"/>
          <w:sz w:val="28"/>
        </w:rPr>
        <w:t>Xom ashyo va materiallar sifati tayyor mahsulotning deyarli barcha ko‘rsatkichlariga ta’sir qiladi: mevalarning navi va yetilganligi — mahsulot ta’mi, rangi va teksturasiga; qand va kislota miqdori — ta’m muvozanati va sterilizatsiya rejimiga; shakar va sirop konsentratsiyasi — shirinlik va saqlanuvchanlikka; sterilizatsiya rejimi — mikrobiologik xavfsizlik va sifat saqlanishiga. Sifatli xom ashyo va to‘g‘ri texnologik rejim mahsulot sifatini va xavfsizligini ta’minlaydi.</w:t>
      </w:r>
    </w:p>
    <w:p>
      <w:pPr>
        <w:spacing w:line="360" w:lineRule="auto" w:before="240" w:after="120"/>
        <w:jc w:val="left"/>
      </w:pPr>
      <w:r>
        <w:rPr>
          <w:rFonts w:ascii="Times New Roman" w:hAnsi="Times New Roman" w:eastAsia="Times New Roman"/>
          <w:b/>
          <w:sz w:val="28"/>
        </w:rPr>
        <w:t>1.3. Mahsulot ishlab chiqarish yoki uni qayta ishlashning sanoat usullari</w:t>
      </w:r>
    </w:p>
    <w:p>
      <w:pPr>
        <w:spacing w:line="360" w:lineRule="auto" w:before="0" w:after="0"/>
        <w:ind w:firstLine="709"/>
        <w:jc w:val="both"/>
      </w:pPr>
      <w:r>
        <w:rPr>
          <w:rFonts w:ascii="Times New Roman" w:hAnsi="Times New Roman" w:eastAsia="Times New Roman"/>
          <w:b w:val="0"/>
          <w:sz w:val="28"/>
        </w:rPr>
        <w:t>Meva konservalarini ishlab chiqarish oziq-ovqat sanoatining meva-sabzavotlarni qayta ishlash tarmog‘iga mansub bo‘lib, unda mexanik, issiqlik (termik) va fizik-kimyoviy jarayonlar uyg‘unlashgan holda amalga oshiriladi. Zamonaviy sanoat korxonalarida meva konservalarini ishlab chiqarish yuqori darajada mexanizatsiyalashgan bo‘lib, mahsulot sifatini barqaror ta’minlash, ishlab chiqarish samaradorligini oshirish va sanitariya xavfsizligini kafolatlashga qaratilgan.</w:t>
      </w:r>
    </w:p>
    <w:p>
      <w:pPr>
        <w:spacing w:line="360" w:lineRule="auto" w:before="120" w:after="40"/>
        <w:ind w:firstLine="709"/>
        <w:jc w:val="left"/>
      </w:pPr>
      <w:r>
        <w:rPr>
          <w:rFonts w:ascii="Times New Roman" w:hAnsi="Times New Roman" w:eastAsia="Times New Roman"/>
          <w:b/>
          <w:i/>
          <w:sz w:val="28"/>
        </w:rPr>
        <w:t>Konservalash usullarining umumiy tasnifi</w:t>
      </w:r>
    </w:p>
    <w:p>
      <w:pPr>
        <w:spacing w:line="360" w:lineRule="auto" w:before="0" w:after="0"/>
        <w:ind w:firstLine="709"/>
        <w:jc w:val="both"/>
      </w:pPr>
      <w:r>
        <w:rPr>
          <w:rFonts w:ascii="Times New Roman" w:hAnsi="Times New Roman" w:eastAsia="Times New Roman"/>
          <w:b w:val="0"/>
          <w:sz w:val="28"/>
        </w:rPr>
        <w:t>Mevalarni konservalash usullari konservalovchi omilga ko‘ra bir necha guruhga bo‘linadi: fizik usullar — issiqlik bilan ishlash (sterilizatsiya, pasterizatsiya), sovutish, muzlatish, quritish; fizik-kimyoviy usullar — shakar bilan konservalash (jem, povidlo); kimyoviy usullar — konservantlar qo‘shish. Meva kompotlari ishlab chiqarishda asosiy usul — issiqlik bilan sterilizatsiya bo‘lib, u mevalarning tabiiy kislotaliligi bilan birgalikda mahsulot xavfsizligini ta’minlaydi.</w:t>
      </w:r>
    </w:p>
    <w:p>
      <w:pPr>
        <w:spacing w:line="360" w:lineRule="auto" w:before="120" w:after="40"/>
        <w:ind w:firstLine="709"/>
        <w:jc w:val="left"/>
      </w:pPr>
      <w:r>
        <w:rPr>
          <w:rFonts w:ascii="Times New Roman" w:hAnsi="Times New Roman" w:eastAsia="Times New Roman"/>
          <w:b/>
          <w:i/>
          <w:sz w:val="28"/>
        </w:rPr>
        <w:t>Konservalashning umumiy texnologik prinsiplari</w:t>
      </w:r>
    </w:p>
    <w:p>
      <w:pPr>
        <w:spacing w:line="360" w:lineRule="auto" w:before="0" w:after="0"/>
        <w:ind w:firstLine="709"/>
        <w:jc w:val="both"/>
      </w:pPr>
      <w:r>
        <w:rPr>
          <w:rFonts w:ascii="Times New Roman" w:hAnsi="Times New Roman" w:eastAsia="Times New Roman"/>
          <w:b w:val="0"/>
          <w:sz w:val="28"/>
        </w:rPr>
        <w:t>Meva konservalarini ishlab chiqarishda asosiy maqsad — mevalardan yuqori ta’m sifatiga ega, xavfsiz va uzoq saqlanadigan mahsulot olishdir. Bu jarayonning texnologik prinsiplari quyidagilarga asoslanadi: xom ashyoni to‘g‘ri tayyorlash (saralash, tozalash, maydalash); mevalarni germetik idishga shakar siropi bilan joylash; havoni chiqarish orqali oksidlanish va vitamin yo‘qotilishining oldini olish; germetik berkitish; sterilizatsiya orqali mikroorganizmlarni zararsizlantirish; tez sovitish orqali sifatni saqlash. Bu prinsiplarning uyg‘un amalga oshirilishi mahsulot sifatini va xavfsizligini ta’minlaydi.</w:t>
      </w:r>
    </w:p>
    <w:p>
      <w:pPr>
        <w:spacing w:line="360" w:lineRule="auto" w:before="120" w:after="40"/>
        <w:ind w:firstLine="709"/>
        <w:jc w:val="left"/>
      </w:pPr>
      <w:r>
        <w:rPr>
          <w:rFonts w:ascii="Times New Roman" w:hAnsi="Times New Roman" w:eastAsia="Times New Roman"/>
          <w:b/>
          <w:i/>
          <w:sz w:val="28"/>
        </w:rPr>
        <w:t>Sanoat usulidagi texnologik jarayonning asosiy bosqichlari</w:t>
      </w:r>
    </w:p>
    <w:p>
      <w:pPr>
        <w:spacing w:line="360" w:lineRule="auto" w:before="0" w:after="0"/>
        <w:ind w:firstLine="709"/>
        <w:jc w:val="both"/>
      </w:pPr>
      <w:r>
        <w:rPr>
          <w:rFonts w:ascii="Times New Roman" w:hAnsi="Times New Roman" w:eastAsia="Times New Roman"/>
          <w:b w:val="0"/>
          <w:sz w:val="28"/>
        </w:rPr>
        <w:t>#### 1. Xom ashyoni qabul qilish va baholash</w:t>
      </w:r>
    </w:p>
    <w:p>
      <w:pPr>
        <w:spacing w:line="360" w:lineRule="auto" w:before="0" w:after="0"/>
        <w:ind w:firstLine="709"/>
        <w:jc w:val="both"/>
      </w:pPr>
      <w:r>
        <w:rPr>
          <w:rFonts w:ascii="Times New Roman" w:hAnsi="Times New Roman" w:eastAsia="Times New Roman"/>
          <w:b w:val="0"/>
          <w:sz w:val="28"/>
        </w:rPr>
        <w:t>Ishlab chiqarish mevalarni qabul qilishdan boshlanadi. Mevaning navi, yetilganligi, sog‘lomligi va konservalashga yaroqliligi baholanadi. Yetilmagan, chirigan yoki shikastlangan mevalar qabul qilinmaydi. Mevalar tez buziladigan bo‘lgani uchun iloji boricha tezroq qayta ishlanadi.</w:t>
      </w:r>
    </w:p>
    <w:p>
      <w:pPr>
        <w:spacing w:line="360" w:lineRule="auto" w:before="0" w:after="0"/>
        <w:ind w:firstLine="709"/>
        <w:jc w:val="both"/>
      </w:pPr>
      <w:r>
        <w:rPr>
          <w:rFonts w:ascii="Times New Roman" w:hAnsi="Times New Roman" w:eastAsia="Times New Roman"/>
          <w:b w:val="0"/>
          <w:sz w:val="28"/>
        </w:rPr>
        <w:t>#### 2. Saralash va kalibrlash</w:t>
      </w:r>
    </w:p>
    <w:p>
      <w:pPr>
        <w:spacing w:line="360" w:lineRule="auto" w:before="0" w:after="0"/>
        <w:ind w:firstLine="709"/>
        <w:jc w:val="both"/>
      </w:pPr>
      <w:r>
        <w:rPr>
          <w:rFonts w:ascii="Times New Roman" w:hAnsi="Times New Roman" w:eastAsia="Times New Roman"/>
          <w:b w:val="0"/>
          <w:sz w:val="28"/>
        </w:rPr>
        <w:t>Mevalar sifati bo‘yicha saralanadi (chirigan, shikastlangan, kasallangan mevalar ajratiladi) va o‘lchami bo‘yicha kalibrlanadi. Kalibrlash bir xil o‘lchamdagi mahsulot olish, sterilizatsiyaning bir tekis kechishi va idishga zich joylash uchun zarur.</w:t>
      </w:r>
    </w:p>
    <w:p>
      <w:pPr>
        <w:spacing w:line="360" w:lineRule="auto" w:before="0" w:after="0"/>
        <w:ind w:firstLine="709"/>
        <w:jc w:val="both"/>
      </w:pPr>
      <w:r>
        <w:rPr>
          <w:rFonts w:ascii="Times New Roman" w:hAnsi="Times New Roman" w:eastAsia="Times New Roman"/>
          <w:b w:val="0"/>
          <w:sz w:val="28"/>
        </w:rPr>
        <w:t>#### 3. Yuvish</w:t>
      </w:r>
    </w:p>
    <w:p>
      <w:pPr>
        <w:spacing w:line="360" w:lineRule="auto" w:before="0" w:after="0"/>
        <w:ind w:firstLine="709"/>
        <w:jc w:val="both"/>
      </w:pPr>
      <w:r>
        <w:rPr>
          <w:rFonts w:ascii="Times New Roman" w:hAnsi="Times New Roman" w:eastAsia="Times New Roman"/>
          <w:b w:val="0"/>
          <w:sz w:val="28"/>
        </w:rPr>
        <w:t>Mevalar yuzasidagi tuproq, chang, mikroorganizmlar va pestitsid qoldiqlarini ketkazish uchun yuviladi. Yuvish bo‘ktirish va purkash bosqichlaridan iborat. Yumshoq mevalar (gilos, olcha) ehtiyotkorlik bilan yuviladi.</w:t>
      </w:r>
    </w:p>
    <w:p>
      <w:pPr>
        <w:spacing w:line="360" w:lineRule="auto" w:before="0" w:after="0"/>
        <w:ind w:firstLine="709"/>
        <w:jc w:val="both"/>
      </w:pPr>
      <w:r>
        <w:rPr>
          <w:rFonts w:ascii="Times New Roman" w:hAnsi="Times New Roman" w:eastAsia="Times New Roman"/>
          <w:b w:val="0"/>
          <w:sz w:val="28"/>
        </w:rPr>
        <w:t>#### 4. Tozalash</w:t>
      </w:r>
    </w:p>
    <w:p>
      <w:pPr>
        <w:spacing w:line="360" w:lineRule="auto" w:before="0" w:after="0"/>
        <w:ind w:firstLine="709"/>
        <w:jc w:val="both"/>
      </w:pPr>
      <w:r>
        <w:rPr>
          <w:rFonts w:ascii="Times New Roman" w:hAnsi="Times New Roman" w:eastAsia="Times New Roman"/>
          <w:b w:val="0"/>
          <w:sz w:val="28"/>
        </w:rPr>
        <w:t>Meva turiga qarab tozalash amalga oshiriladi: olma va nokning po‘sti archiladi va urug‘ kamerasi (o‘zagi) olib tashlanadi; o‘rik, shaftoli va olxo‘ridan danak chiqariladi; gilos va olchadan band va danak (ayrim hollarda) olinadi; uzum shingildan ajratiladi. Tozalash maxsus mashinalarda (po‘st archuvchi, danak chiqaruvchi) yoki qo‘lda amalga oshiriladi. Tozalashda hosil bo‘ladigan po‘st, danak va o‘zak chiqindiga chiqadi.</w:t>
      </w:r>
    </w:p>
    <w:p>
      <w:pPr>
        <w:spacing w:line="360" w:lineRule="auto" w:before="0" w:after="0"/>
        <w:ind w:firstLine="709"/>
        <w:jc w:val="both"/>
      </w:pPr>
      <w:r>
        <w:rPr>
          <w:rFonts w:ascii="Times New Roman" w:hAnsi="Times New Roman" w:eastAsia="Times New Roman"/>
          <w:b w:val="0"/>
          <w:sz w:val="28"/>
        </w:rPr>
        <w:t>#### 5. Maydalash</w:t>
      </w:r>
    </w:p>
    <w:p>
      <w:pPr>
        <w:spacing w:line="360" w:lineRule="auto" w:before="0" w:after="0"/>
        <w:ind w:firstLine="709"/>
        <w:jc w:val="both"/>
      </w:pPr>
      <w:r>
        <w:rPr>
          <w:rFonts w:ascii="Times New Roman" w:hAnsi="Times New Roman" w:eastAsia="Times New Roman"/>
          <w:b w:val="0"/>
          <w:sz w:val="28"/>
        </w:rPr>
        <w:t>Yirik mevalar (olma, nok, shaftoli) bo‘lak, tilim yoki yarim shaklida maydalanadi. Mayda mevalar (gilos, olcha, uzum) butun holda ishlatiladi. Maydalash maxsus kesish mashinalarida amalga oshiriladi.</w:t>
      </w:r>
    </w:p>
    <w:p>
      <w:pPr>
        <w:spacing w:line="360" w:lineRule="auto" w:before="0" w:after="0"/>
        <w:ind w:firstLine="709"/>
        <w:jc w:val="both"/>
      </w:pPr>
      <w:r>
        <w:rPr>
          <w:rFonts w:ascii="Times New Roman" w:hAnsi="Times New Roman" w:eastAsia="Times New Roman"/>
          <w:b w:val="0"/>
          <w:sz w:val="28"/>
        </w:rPr>
        <w:t>#### 6. Blanshirovka</w:t>
      </w:r>
    </w:p>
    <w:p>
      <w:pPr>
        <w:spacing w:line="360" w:lineRule="auto" w:before="0" w:after="0"/>
        <w:ind w:firstLine="709"/>
        <w:jc w:val="both"/>
      </w:pPr>
      <w:r>
        <w:rPr>
          <w:rFonts w:ascii="Times New Roman" w:hAnsi="Times New Roman" w:eastAsia="Times New Roman"/>
          <w:b w:val="0"/>
          <w:sz w:val="28"/>
        </w:rPr>
        <w:t>Ayrim mevalar (olma, nok, behi) issiq suvda yoki bug‘da qisqa vaqt blanshirovka qilinadi. Maqsadlari: fermentlarni faolsizlantirib qorayishning oldini olish; mevani yumshatish va elastikligini oshirish; to‘qimadagi havoni chiqarish; mikroorganizmlar sonini kamaytirish. Yumshoq mevalar (gilos, olcha) blanshirovka qilinmaydi.</w:t>
      </w:r>
    </w:p>
    <w:p>
      <w:pPr>
        <w:spacing w:line="360" w:lineRule="auto" w:before="0" w:after="0"/>
        <w:ind w:firstLine="709"/>
        <w:jc w:val="both"/>
      </w:pPr>
      <w:r>
        <w:rPr>
          <w:rFonts w:ascii="Times New Roman" w:hAnsi="Times New Roman" w:eastAsia="Times New Roman"/>
          <w:b w:val="0"/>
          <w:sz w:val="28"/>
        </w:rPr>
        <w:t>#### 7. Idishlarga joylash va sirop quyish</w:t>
      </w:r>
    </w:p>
    <w:p>
      <w:pPr>
        <w:spacing w:line="360" w:lineRule="auto" w:before="0" w:after="0"/>
        <w:ind w:firstLine="709"/>
        <w:jc w:val="both"/>
      </w:pPr>
      <w:r>
        <w:rPr>
          <w:rFonts w:ascii="Times New Roman" w:hAnsi="Times New Roman" w:eastAsia="Times New Roman"/>
          <w:b w:val="0"/>
          <w:sz w:val="28"/>
        </w:rPr>
        <w:t>Tayyorlangan mevalar oldindan yuvilib sterilizatsiya qilingan idishlarga joylanadi, ustiga issiq shakar siropi quyiladi. Mevalar va siropning nisbati retsepturada belgilanadi (odatda meva 55–60 %, sirop 40–45 %).</w:t>
      </w:r>
    </w:p>
    <w:p>
      <w:pPr>
        <w:spacing w:line="360" w:lineRule="auto" w:before="0" w:after="0"/>
        <w:ind w:firstLine="709"/>
        <w:jc w:val="both"/>
      </w:pPr>
      <w:r>
        <w:rPr>
          <w:rFonts w:ascii="Times New Roman" w:hAnsi="Times New Roman" w:eastAsia="Times New Roman"/>
          <w:b w:val="0"/>
          <w:sz w:val="28"/>
        </w:rPr>
        <w:t>#### 8. Havoni chiqarish (eksgaustatsiya) va germetik berkitish</w:t>
      </w:r>
    </w:p>
    <w:p>
      <w:pPr>
        <w:spacing w:line="360" w:lineRule="auto" w:before="0" w:after="0"/>
        <w:ind w:firstLine="709"/>
        <w:jc w:val="both"/>
      </w:pPr>
      <w:r>
        <w:rPr>
          <w:rFonts w:ascii="Times New Roman" w:hAnsi="Times New Roman" w:eastAsia="Times New Roman"/>
          <w:b w:val="0"/>
          <w:sz w:val="28"/>
        </w:rPr>
        <w:t>Idishlardagi havo issiq sirop quyish va eksgauster kameralarida qizdirish orqali chiqariladi, so‘ngra idishlar germetik berkitiladi (zakatka). Eksgaustatsiya vakuum hosil qiladi, oksidlanish va vitamin yo‘qotilishining oldini oladi.</w:t>
      </w:r>
    </w:p>
    <w:p>
      <w:pPr>
        <w:spacing w:line="360" w:lineRule="auto" w:before="0" w:after="0"/>
        <w:ind w:firstLine="709"/>
        <w:jc w:val="both"/>
      </w:pPr>
      <w:r>
        <w:rPr>
          <w:rFonts w:ascii="Times New Roman" w:hAnsi="Times New Roman" w:eastAsia="Times New Roman"/>
          <w:b w:val="0"/>
          <w:sz w:val="28"/>
        </w:rPr>
        <w:t>#### 9. Sterilizatsiya va sovitish</w:t>
      </w:r>
    </w:p>
    <w:p>
      <w:pPr>
        <w:spacing w:line="360" w:lineRule="auto" w:before="0" w:after="0"/>
        <w:ind w:firstLine="709"/>
        <w:jc w:val="both"/>
      </w:pPr>
      <w:r>
        <w:rPr>
          <w:rFonts w:ascii="Times New Roman" w:hAnsi="Times New Roman" w:eastAsia="Times New Roman"/>
          <w:b w:val="0"/>
          <w:sz w:val="28"/>
        </w:rPr>
        <w:t>Germetik berkitilgan idishlar sterilizatsiya qilinadi (mevalar kislotali bo‘lgani uchun 100 °C atrofida, formula bo‘yicha). So‘ngra idishlar tez sovitiladi, bu mahsulotning haddan ortiq termik ishlovga uchrashining oldini oladi va sifatni saqlaydi.</w:t>
      </w:r>
    </w:p>
    <w:p>
      <w:pPr>
        <w:spacing w:line="360" w:lineRule="auto" w:before="0" w:after="0"/>
        <w:ind w:firstLine="709"/>
        <w:jc w:val="both"/>
      </w:pPr>
      <w:r>
        <w:rPr>
          <w:rFonts w:ascii="Times New Roman" w:hAnsi="Times New Roman" w:eastAsia="Times New Roman"/>
          <w:b w:val="0"/>
          <w:sz w:val="28"/>
        </w:rPr>
        <w:t>#### 10. Etiketkalash, qadoqlash va saqlash</w:t>
      </w:r>
    </w:p>
    <w:p>
      <w:pPr>
        <w:spacing w:line="360" w:lineRule="auto" w:before="0" w:after="0"/>
        <w:ind w:firstLine="709"/>
        <w:jc w:val="both"/>
      </w:pPr>
      <w:r>
        <w:rPr>
          <w:rFonts w:ascii="Times New Roman" w:hAnsi="Times New Roman" w:eastAsia="Times New Roman"/>
          <w:b w:val="0"/>
          <w:sz w:val="28"/>
        </w:rPr>
        <w:t>Sovitilgan idishlar quritiladi, etiketkalanadi va qadoqlanadi. Tayyor mahsulot quruq, salqin omborda uzoq muddat saqlanadi.</w:t>
      </w:r>
    </w:p>
    <w:p>
      <w:pPr>
        <w:spacing w:line="360" w:lineRule="auto" w:before="120" w:after="40"/>
        <w:ind w:firstLine="709"/>
        <w:jc w:val="left"/>
      </w:pPr>
      <w:r>
        <w:rPr>
          <w:rFonts w:ascii="Times New Roman" w:hAnsi="Times New Roman" w:eastAsia="Times New Roman"/>
          <w:b/>
          <w:i/>
          <w:sz w:val="28"/>
        </w:rPr>
        <w:t>An’anaviy va sanoat usullarining taqqoslanishi</w:t>
      </w:r>
    </w:p>
    <w:tbl>
      <w:tblPr>
        <w:tblStyle w:val="TableGrid"/>
        <w:tblW w:type="auto" w:w="0"/>
        <w:jc w:val="center"/>
        <w:tblLook w:firstColumn="1" w:firstRow="1" w:lastColumn="0" w:lastRow="0" w:noHBand="0" w:noVBand="1" w:val="04A0"/>
      </w:tblPr>
      <w:tblGrid>
        <w:gridCol w:w="3230"/>
        <w:gridCol w:w="3230"/>
        <w:gridCol w:w="3230"/>
      </w:tblGrid>
      <w:tr>
        <w:tc>
          <w:tcPr>
            <w:tcW w:type="dxa" w:w="3230"/>
          </w:tcPr>
          <w:p>
            <w:pPr>
              <w:spacing w:line="240" w:lineRule="auto" w:after="0" w:before="0"/>
              <w:jc w:val="center"/>
            </w:pPr>
            <w:r>
              <w:rPr>
                <w:rFonts w:ascii="Times New Roman" w:hAnsi="Times New Roman" w:eastAsia="Times New Roman"/>
                <w:b/>
                <w:sz w:val="24"/>
              </w:rPr>
              <w:t>Ko‘rsatkich</w:t>
            </w:r>
          </w:p>
        </w:tc>
        <w:tc>
          <w:tcPr>
            <w:tcW w:type="dxa" w:w="3230"/>
          </w:tcPr>
          <w:p>
            <w:pPr>
              <w:spacing w:line="240" w:lineRule="auto" w:after="0" w:before="0"/>
              <w:jc w:val="center"/>
            </w:pPr>
            <w:r>
              <w:rPr>
                <w:rFonts w:ascii="Times New Roman" w:hAnsi="Times New Roman" w:eastAsia="Times New Roman"/>
                <w:b/>
                <w:sz w:val="24"/>
              </w:rPr>
              <w:t>An’anaviy usul</w:t>
            </w:r>
          </w:p>
        </w:tc>
        <w:tc>
          <w:tcPr>
            <w:tcW w:type="dxa" w:w="3230"/>
          </w:tcPr>
          <w:p>
            <w:pPr>
              <w:spacing w:line="240" w:lineRule="auto" w:after="0" w:before="0"/>
              <w:jc w:val="center"/>
            </w:pPr>
            <w:r>
              <w:rPr>
                <w:rFonts w:ascii="Times New Roman" w:hAnsi="Times New Roman" w:eastAsia="Times New Roman"/>
                <w:b/>
                <w:sz w:val="24"/>
              </w:rPr>
              <w:t>Sanoat usuli</w:t>
            </w:r>
          </w:p>
        </w:tc>
      </w:tr>
      <w:tr>
        <w:tc>
          <w:tcPr>
            <w:tcW w:type="dxa" w:w="3230"/>
          </w:tcPr>
          <w:p>
            <w:pPr>
              <w:spacing w:line="240" w:lineRule="auto" w:after="0" w:before="0"/>
              <w:jc w:val="left"/>
            </w:pPr>
            <w:r>
              <w:rPr>
                <w:rFonts w:ascii="Times New Roman" w:hAnsi="Times New Roman" w:eastAsia="Times New Roman"/>
                <w:b w:val="0"/>
                <w:sz w:val="24"/>
              </w:rPr>
              <w:t>Ishlab chiqarish hajmi</w:t>
            </w:r>
          </w:p>
        </w:tc>
        <w:tc>
          <w:tcPr>
            <w:tcW w:type="dxa" w:w="3230"/>
          </w:tcPr>
          <w:p>
            <w:pPr>
              <w:spacing w:line="240" w:lineRule="auto" w:after="0" w:before="0"/>
              <w:jc w:val="left"/>
            </w:pPr>
            <w:r>
              <w:rPr>
                <w:rFonts w:ascii="Times New Roman" w:hAnsi="Times New Roman" w:eastAsia="Times New Roman"/>
                <w:b w:val="0"/>
                <w:sz w:val="24"/>
              </w:rPr>
              <w:t>Kichik</w:t>
            </w:r>
          </w:p>
        </w:tc>
        <w:tc>
          <w:tcPr>
            <w:tcW w:type="dxa" w:w="3230"/>
          </w:tcPr>
          <w:p>
            <w:pPr>
              <w:spacing w:line="240" w:lineRule="auto" w:after="0" w:before="0"/>
              <w:jc w:val="left"/>
            </w:pPr>
            <w:r>
              <w:rPr>
                <w:rFonts w:ascii="Times New Roman" w:hAnsi="Times New Roman" w:eastAsia="Times New Roman"/>
                <w:b w:val="0"/>
                <w:sz w:val="24"/>
              </w:rPr>
              <w:t>Katta</w:t>
            </w:r>
          </w:p>
        </w:tc>
      </w:tr>
      <w:tr>
        <w:tc>
          <w:tcPr>
            <w:tcW w:type="dxa" w:w="3230"/>
          </w:tcPr>
          <w:p>
            <w:pPr>
              <w:spacing w:line="240" w:lineRule="auto" w:after="0" w:before="0"/>
              <w:jc w:val="left"/>
            </w:pPr>
            <w:r>
              <w:rPr>
                <w:rFonts w:ascii="Times New Roman" w:hAnsi="Times New Roman" w:eastAsia="Times New Roman"/>
                <w:b w:val="0"/>
                <w:sz w:val="24"/>
              </w:rPr>
              <w:t>Mexanizatsiya darajasi</w:t>
            </w:r>
          </w:p>
        </w:tc>
        <w:tc>
          <w:tcPr>
            <w:tcW w:type="dxa" w:w="3230"/>
          </w:tcPr>
          <w:p>
            <w:pPr>
              <w:spacing w:line="240" w:lineRule="auto" w:after="0" w:before="0"/>
              <w:jc w:val="left"/>
            </w:pPr>
            <w:r>
              <w:rPr>
                <w:rFonts w:ascii="Times New Roman" w:hAnsi="Times New Roman" w:eastAsia="Times New Roman"/>
                <w:b w:val="0"/>
                <w:sz w:val="24"/>
              </w:rPr>
              <w:t>Past</w:t>
            </w:r>
          </w:p>
        </w:tc>
        <w:tc>
          <w:tcPr>
            <w:tcW w:type="dxa" w:w="3230"/>
          </w:tcPr>
          <w:p>
            <w:pPr>
              <w:spacing w:line="240" w:lineRule="auto" w:after="0" w:before="0"/>
              <w:jc w:val="left"/>
            </w:pPr>
            <w:r>
              <w:rPr>
                <w:rFonts w:ascii="Times New Roman" w:hAnsi="Times New Roman" w:eastAsia="Times New Roman"/>
                <w:b w:val="0"/>
                <w:sz w:val="24"/>
              </w:rPr>
              <w:t>Yuqori</w:t>
            </w:r>
          </w:p>
        </w:tc>
      </w:tr>
      <w:tr>
        <w:tc>
          <w:tcPr>
            <w:tcW w:type="dxa" w:w="3230"/>
          </w:tcPr>
          <w:p>
            <w:pPr>
              <w:spacing w:line="240" w:lineRule="auto" w:after="0" w:before="0"/>
              <w:jc w:val="left"/>
            </w:pPr>
            <w:r>
              <w:rPr>
                <w:rFonts w:ascii="Times New Roman" w:hAnsi="Times New Roman" w:eastAsia="Times New Roman"/>
                <w:b w:val="0"/>
                <w:sz w:val="24"/>
              </w:rPr>
              <w:t>Mehnat sarfi</w:t>
            </w:r>
          </w:p>
        </w:tc>
        <w:tc>
          <w:tcPr>
            <w:tcW w:type="dxa" w:w="3230"/>
          </w:tcPr>
          <w:p>
            <w:pPr>
              <w:spacing w:line="240" w:lineRule="auto" w:after="0" w:before="0"/>
              <w:jc w:val="left"/>
            </w:pPr>
            <w:r>
              <w:rPr>
                <w:rFonts w:ascii="Times New Roman" w:hAnsi="Times New Roman" w:eastAsia="Times New Roman"/>
                <w:b w:val="0"/>
                <w:sz w:val="24"/>
              </w:rPr>
              <w:t>Ko‘p</w:t>
            </w:r>
          </w:p>
        </w:tc>
        <w:tc>
          <w:tcPr>
            <w:tcW w:type="dxa" w:w="3230"/>
          </w:tcPr>
          <w:p>
            <w:pPr>
              <w:spacing w:line="240" w:lineRule="auto" w:after="0" w:before="0"/>
              <w:jc w:val="left"/>
            </w:pPr>
            <w:r>
              <w:rPr>
                <w:rFonts w:ascii="Times New Roman" w:hAnsi="Times New Roman" w:eastAsia="Times New Roman"/>
                <w:b w:val="0"/>
                <w:sz w:val="24"/>
              </w:rPr>
              <w:t>Kam</w:t>
            </w:r>
          </w:p>
        </w:tc>
      </w:tr>
      <w:tr>
        <w:tc>
          <w:tcPr>
            <w:tcW w:type="dxa" w:w="3230"/>
          </w:tcPr>
          <w:p>
            <w:pPr>
              <w:spacing w:line="240" w:lineRule="auto" w:after="0" w:before="0"/>
              <w:jc w:val="left"/>
            </w:pPr>
            <w:r>
              <w:rPr>
                <w:rFonts w:ascii="Times New Roman" w:hAnsi="Times New Roman" w:eastAsia="Times New Roman"/>
                <w:b w:val="0"/>
                <w:sz w:val="24"/>
              </w:rPr>
              <w:t>Mahsulot sifati</w:t>
            </w:r>
          </w:p>
        </w:tc>
        <w:tc>
          <w:tcPr>
            <w:tcW w:type="dxa" w:w="3230"/>
          </w:tcPr>
          <w:p>
            <w:pPr>
              <w:spacing w:line="240" w:lineRule="auto" w:after="0" w:before="0"/>
              <w:jc w:val="left"/>
            </w:pPr>
            <w:r>
              <w:rPr>
                <w:rFonts w:ascii="Times New Roman" w:hAnsi="Times New Roman" w:eastAsia="Times New Roman"/>
                <w:b w:val="0"/>
                <w:sz w:val="24"/>
              </w:rPr>
              <w:t>O‘zgaruvchan</w:t>
            </w:r>
          </w:p>
        </w:tc>
        <w:tc>
          <w:tcPr>
            <w:tcW w:type="dxa" w:w="3230"/>
          </w:tcPr>
          <w:p>
            <w:pPr>
              <w:spacing w:line="240" w:lineRule="auto" w:after="0" w:before="0"/>
              <w:jc w:val="left"/>
            </w:pPr>
            <w:r>
              <w:rPr>
                <w:rFonts w:ascii="Times New Roman" w:hAnsi="Times New Roman" w:eastAsia="Times New Roman"/>
                <w:b w:val="0"/>
                <w:sz w:val="24"/>
              </w:rPr>
              <w:t>Barqaror</w:t>
            </w:r>
          </w:p>
        </w:tc>
      </w:tr>
      <w:tr>
        <w:tc>
          <w:tcPr>
            <w:tcW w:type="dxa" w:w="3230"/>
          </w:tcPr>
          <w:p>
            <w:pPr>
              <w:spacing w:line="240" w:lineRule="auto" w:after="0" w:before="0"/>
              <w:jc w:val="left"/>
            </w:pPr>
            <w:r>
              <w:rPr>
                <w:rFonts w:ascii="Times New Roman" w:hAnsi="Times New Roman" w:eastAsia="Times New Roman"/>
                <w:b w:val="0"/>
                <w:sz w:val="24"/>
              </w:rPr>
              <w:t>Sterilizatsiya nazorati</w:t>
            </w:r>
          </w:p>
        </w:tc>
        <w:tc>
          <w:tcPr>
            <w:tcW w:type="dxa" w:w="3230"/>
          </w:tcPr>
          <w:p>
            <w:pPr>
              <w:spacing w:line="240" w:lineRule="auto" w:after="0" w:before="0"/>
              <w:jc w:val="left"/>
            </w:pPr>
            <w:r>
              <w:rPr>
                <w:rFonts w:ascii="Times New Roman" w:hAnsi="Times New Roman" w:eastAsia="Times New Roman"/>
                <w:b w:val="0"/>
                <w:sz w:val="24"/>
              </w:rPr>
              <w:t>Cheklangan</w:t>
            </w:r>
          </w:p>
        </w:tc>
        <w:tc>
          <w:tcPr>
            <w:tcW w:type="dxa" w:w="3230"/>
          </w:tcPr>
          <w:p>
            <w:pPr>
              <w:spacing w:line="240" w:lineRule="auto" w:after="0" w:before="0"/>
              <w:jc w:val="left"/>
            </w:pPr>
            <w:r>
              <w:rPr>
                <w:rFonts w:ascii="Times New Roman" w:hAnsi="Times New Roman" w:eastAsia="Times New Roman"/>
                <w:b w:val="0"/>
                <w:sz w:val="24"/>
              </w:rPr>
              <w:t>Aniq nazorat</w:t>
            </w:r>
          </w:p>
        </w:tc>
      </w:tr>
      <w:tr>
        <w:tc>
          <w:tcPr>
            <w:tcW w:type="dxa" w:w="3230"/>
          </w:tcPr>
          <w:p>
            <w:pPr>
              <w:spacing w:line="240" w:lineRule="auto" w:after="0" w:before="0"/>
              <w:jc w:val="left"/>
            </w:pPr>
            <w:r>
              <w:rPr>
                <w:rFonts w:ascii="Times New Roman" w:hAnsi="Times New Roman" w:eastAsia="Times New Roman"/>
                <w:b w:val="0"/>
                <w:sz w:val="24"/>
              </w:rPr>
              <w:t>Mikrobiologik xavfsizlik</w:t>
            </w:r>
          </w:p>
        </w:tc>
        <w:tc>
          <w:tcPr>
            <w:tcW w:type="dxa" w:w="3230"/>
          </w:tcPr>
          <w:p>
            <w:pPr>
              <w:spacing w:line="240" w:lineRule="auto" w:after="0" w:before="0"/>
              <w:jc w:val="left"/>
            </w:pPr>
            <w:r>
              <w:rPr>
                <w:rFonts w:ascii="Times New Roman" w:hAnsi="Times New Roman" w:eastAsia="Times New Roman"/>
                <w:b w:val="0"/>
                <w:sz w:val="24"/>
              </w:rPr>
              <w:t>Kafolatlanmagan</w:t>
            </w:r>
          </w:p>
        </w:tc>
        <w:tc>
          <w:tcPr>
            <w:tcW w:type="dxa" w:w="3230"/>
          </w:tcPr>
          <w:p>
            <w:pPr>
              <w:spacing w:line="240" w:lineRule="auto" w:after="0" w:before="0"/>
              <w:jc w:val="left"/>
            </w:pPr>
            <w:r>
              <w:rPr>
                <w:rFonts w:ascii="Times New Roman" w:hAnsi="Times New Roman" w:eastAsia="Times New Roman"/>
                <w:b w:val="0"/>
                <w:sz w:val="24"/>
              </w:rPr>
              <w:t>Ta’minlanadi</w:t>
            </w:r>
          </w:p>
        </w:tc>
      </w:tr>
      <w:tr>
        <w:tc>
          <w:tcPr>
            <w:tcW w:type="dxa" w:w="3230"/>
          </w:tcPr>
          <w:p>
            <w:pPr>
              <w:spacing w:line="240" w:lineRule="auto" w:after="0" w:before="0"/>
              <w:jc w:val="left"/>
            </w:pPr>
            <w:r>
              <w:rPr>
                <w:rFonts w:ascii="Times New Roman" w:hAnsi="Times New Roman" w:eastAsia="Times New Roman"/>
                <w:b w:val="0"/>
                <w:sz w:val="24"/>
              </w:rPr>
              <w:t>Rentabellik</w:t>
            </w:r>
          </w:p>
        </w:tc>
        <w:tc>
          <w:tcPr>
            <w:tcW w:type="dxa" w:w="3230"/>
          </w:tcPr>
          <w:p>
            <w:pPr>
              <w:spacing w:line="240" w:lineRule="auto" w:after="0" w:before="0"/>
              <w:jc w:val="left"/>
            </w:pPr>
            <w:r>
              <w:rPr>
                <w:rFonts w:ascii="Times New Roman" w:hAnsi="Times New Roman" w:eastAsia="Times New Roman"/>
                <w:b w:val="0"/>
                <w:sz w:val="24"/>
              </w:rPr>
              <w:t>Past</w:t>
            </w:r>
          </w:p>
        </w:tc>
        <w:tc>
          <w:tcPr>
            <w:tcW w:type="dxa" w:w="3230"/>
          </w:tcPr>
          <w:p>
            <w:pPr>
              <w:spacing w:line="240" w:lineRule="auto" w:after="0" w:before="0"/>
              <w:jc w:val="left"/>
            </w:pPr>
            <w:r>
              <w:rPr>
                <w:rFonts w:ascii="Times New Roman" w:hAnsi="Times New Roman" w:eastAsia="Times New Roman"/>
                <w:b w:val="0"/>
                <w:sz w:val="24"/>
              </w:rPr>
              <w:t>Yuqori</w:t>
            </w:r>
          </w:p>
        </w:tc>
      </w:tr>
    </w:tbl>
    <w:p>
      <w:pPr>
        <w:spacing w:line="360" w:lineRule="auto" w:before="0" w:after="80"/>
        <w:jc w:val="both"/>
      </w:pPr>
      <w:r>
        <w:rPr>
          <w:rFonts w:ascii="Times New Roman" w:hAnsi="Times New Roman" w:eastAsia="Times New Roman"/>
          <w:b w:val="0"/>
          <w:sz w:val="28"/>
        </w:rPr>
      </w:r>
    </w:p>
    <w:p>
      <w:pPr>
        <w:spacing w:line="360" w:lineRule="auto" w:before="120" w:after="40"/>
        <w:ind w:firstLine="709"/>
        <w:jc w:val="left"/>
      </w:pPr>
      <w:r>
        <w:rPr>
          <w:rFonts w:ascii="Times New Roman" w:hAnsi="Times New Roman" w:eastAsia="Times New Roman"/>
          <w:b/>
          <w:i/>
          <w:sz w:val="28"/>
        </w:rPr>
        <w:t>Ishlab chiqarish liniyalari va asosiy uskunalar</w:t>
      </w:r>
    </w:p>
    <w:p>
      <w:pPr>
        <w:spacing w:line="360" w:lineRule="auto" w:before="0" w:after="0"/>
        <w:ind w:firstLine="709"/>
        <w:jc w:val="both"/>
      </w:pPr>
      <w:r>
        <w:rPr>
          <w:rFonts w:ascii="Times New Roman" w:hAnsi="Times New Roman" w:eastAsia="Times New Roman"/>
          <w:b w:val="0"/>
          <w:sz w:val="28"/>
        </w:rPr>
        <w:t>Sanoat usulida quyidagi asosiy uskunalar qo‘llaniladi: qabul va saralash transportyorlari; yuvish mashinalari; kalibrlovchi mashinalar; tozalash mashinalari (po‘st archuvchi, danak chiqaruvchi); inspeksiya transportyori; maydalash (kesish) mashinalari; blanshirovka qurilmasi; sirop tayyorlash qozonlari; to‘ldirish (fasovka) mashinalari; sirop quyuvchi (dozator); eksgauster kamerasi; zakatka (yopish) mashinalari; sterilizatorlar (avtoklavlar); sovitish moslamalari; etiketkalash mashinalari; CIP yuvish stansiyasi. Har bir uskuna texnologik jarayonning muhim bo‘g‘ini hisoblanadi.</w:t>
      </w:r>
    </w:p>
    <w:p>
      <w:pPr>
        <w:spacing w:line="360" w:lineRule="auto" w:before="120" w:after="40"/>
        <w:ind w:firstLine="709"/>
        <w:jc w:val="left"/>
      </w:pPr>
      <w:r>
        <w:rPr>
          <w:rFonts w:ascii="Times New Roman" w:hAnsi="Times New Roman" w:eastAsia="Times New Roman"/>
          <w:b/>
          <w:i/>
          <w:sz w:val="28"/>
        </w:rPr>
        <w:t>Uskunalarga qo‘yiladigan umumiy talablar</w:t>
      </w:r>
    </w:p>
    <w:p>
      <w:pPr>
        <w:spacing w:line="360" w:lineRule="auto" w:before="0" w:after="0"/>
        <w:ind w:firstLine="709"/>
        <w:jc w:val="both"/>
      </w:pPr>
      <w:r>
        <w:rPr>
          <w:rFonts w:ascii="Times New Roman" w:hAnsi="Times New Roman" w:eastAsia="Times New Roman"/>
          <w:b w:val="0"/>
          <w:sz w:val="28"/>
        </w:rPr>
        <w:t>Barcha asosiy uskunalar oziq-ovqatga mos, korroziyabardosh (kislotali muhitga chidamli, zanglamaydigan po‘lat) materiallardan tayyorlanishi, sirtlari silliq va oson yuviluvchan bo‘lishi, “o‘lik zonalar”siz bo‘lishi, sanitariya ishlovi va ta’mirlashga qulay hamda energiya tejamkor bo‘lishi kerak.</w:t>
      </w:r>
    </w:p>
    <w:p>
      <w:pPr>
        <w:spacing w:line="360" w:lineRule="auto" w:before="120" w:after="40"/>
        <w:ind w:firstLine="709"/>
        <w:jc w:val="left"/>
      </w:pPr>
      <w:r>
        <w:rPr>
          <w:rFonts w:ascii="Times New Roman" w:hAnsi="Times New Roman" w:eastAsia="Times New Roman"/>
          <w:b/>
          <w:i/>
          <w:sz w:val="28"/>
        </w:rPr>
        <w:t>Sanoat usullarining afzalliklari va kamchiliklari</w:t>
      </w:r>
    </w:p>
    <w:p>
      <w:pPr>
        <w:spacing w:line="360" w:lineRule="auto" w:before="0" w:after="0"/>
        <w:ind w:firstLine="709"/>
        <w:jc w:val="both"/>
      </w:pPr>
      <w:r>
        <w:rPr>
          <w:rFonts w:ascii="Times New Roman" w:hAnsi="Times New Roman" w:eastAsia="Times New Roman"/>
          <w:b w:val="0"/>
          <w:sz w:val="28"/>
        </w:rPr>
        <w:t>Afzalliklari: yuqori quvvat, barqaror va kafolatlangan sifat, mikrobiologik xavfsizlik, yuqori mehnat unumdorligi, raqobatbardoshlik. Kamchiliklari: katta dastlabki investitsiya, sterilizatsiyaning energiya talabi, tozalash bosqichidagi chiqindilar, malakali kadrlar zarurati.</w:t>
      </w:r>
    </w:p>
    <w:p>
      <w:pPr>
        <w:spacing w:line="360" w:lineRule="auto" w:before="0" w:after="0"/>
        <w:ind w:firstLine="709"/>
        <w:jc w:val="both"/>
      </w:pPr>
      <w:r>
        <w:rPr>
          <w:rFonts w:ascii="Times New Roman" w:hAnsi="Times New Roman" w:eastAsia="Times New Roman"/>
          <w:b w:val="0"/>
          <w:sz w:val="28"/>
        </w:rPr>
        <w:t>Xulosa qilib aytganda, meva konservalarini ishlab chiqarishning sanoat usullari zamonaviy texnologiyalar asosida tashkil etilib, yuqori sifatli va xavfsiz mahsulot olish imkonini beradi. Mexanizatsiyalashgan liniyalar, aniq sterilizatsiya nazorati va sanitariya tizimlari ishlab chiqarish samaradorligini oshiradi. Kuniga 8 tonna quvvatli liniyani tashkil etish iqtisodiy va texnik jihatdan samarali hisoblanadi.</w:t>
      </w:r>
    </w:p>
    <w:p>
      <w:r>
        <w:br w:type="page"/>
      </w:r>
    </w:p>
    <w:p>
      <w:pPr>
        <w:spacing w:line="360" w:lineRule="auto" w:before="0" w:after="240"/>
        <w:jc w:val="center"/>
      </w:pPr>
      <w:r>
        <w:rPr>
          <w:rFonts w:ascii="Times New Roman" w:hAnsi="Times New Roman" w:eastAsia="Times New Roman"/>
          <w:b/>
          <w:sz w:val="28"/>
        </w:rPr>
        <w:t>II-BOB. TEXNOLOGIK QISM</w:t>
      </w:r>
    </w:p>
    <w:p>
      <w:pPr>
        <w:spacing w:line="360" w:lineRule="auto" w:before="240" w:after="120"/>
        <w:jc w:val="left"/>
      </w:pPr>
      <w:r>
        <w:rPr>
          <w:rFonts w:ascii="Times New Roman" w:hAnsi="Times New Roman" w:eastAsia="Times New Roman"/>
          <w:b/>
          <w:sz w:val="28"/>
        </w:rPr>
        <w:t>2.1. Ishlab chiqarish texnologik sxemasini tanlash va asoslash</w:t>
      </w:r>
    </w:p>
    <w:p>
      <w:pPr>
        <w:spacing w:line="360" w:lineRule="auto" w:before="0" w:after="0"/>
        <w:ind w:firstLine="709"/>
        <w:jc w:val="both"/>
      </w:pPr>
      <w:r>
        <w:rPr>
          <w:rFonts w:ascii="Times New Roman" w:hAnsi="Times New Roman" w:eastAsia="Times New Roman"/>
          <w:b w:val="0"/>
          <w:sz w:val="28"/>
        </w:rPr>
        <w:t>Meva konservalarini ishlab chiqarishda texnologik sxema tanlovi bir qator omillar bilan belgilanadi. Bularga ishlab chiqarish quvvati, tayyorlanadigan mahsulot turi (kompot, jem va boshqalar), meva turi va sifati, idish turi, sterilizatsiya usuli, sanitariya talablari, mexanizatsiya darajasi va energiya sarfi kiradi. Meva kompotlarini ishlab chiqarishning asosiy texnologik ketma-ketligi umumiy bosqichlarga ega bo‘lsa-da, tozalash usuli, blanshirovka rejimi, sirop konsentratsiyasi va sterilizatsiya formulasi meva turiga qarab farqlanadi.</w:t>
      </w:r>
    </w:p>
    <w:p>
      <w:pPr>
        <w:spacing w:line="360" w:lineRule="auto" w:before="0" w:after="0"/>
        <w:ind w:firstLine="709"/>
        <w:jc w:val="both"/>
      </w:pPr>
      <w:r>
        <w:rPr>
          <w:rFonts w:ascii="Times New Roman" w:hAnsi="Times New Roman" w:eastAsia="Times New Roman"/>
          <w:b w:val="0"/>
          <w:sz w:val="28"/>
        </w:rPr>
        <w:t>Kunlik quvvati 8 tonna bo‘lgan korxona uchun texnologik sxema tanlashda mahsulot sifatining barqarorligi va xavfsizligi, xom ashyo yo‘qotishlarining pastligi, uskunalarning xizmat ko‘rsatish qulayligi va keyinchalik quvvatni oshirish imkoniyati alohida inobatga olinishi lozim. Shu sababli mazkur bitiruv malakaviy ishi doirasida mexanizatsiyalashgan, avtoklavlarda partiyali sterilizatsiyaga asoslangan, CIP yuvish tizimiga ega meva kompotlari ishlab chiqarish liniyasi eng maqbul variant sifatida qabul qilinadi.</w:t>
      </w:r>
    </w:p>
    <w:p>
      <w:pPr>
        <w:spacing w:line="360" w:lineRule="auto" w:before="120" w:after="40"/>
        <w:ind w:firstLine="709"/>
        <w:jc w:val="left"/>
      </w:pPr>
      <w:r>
        <w:rPr>
          <w:rFonts w:ascii="Times New Roman" w:hAnsi="Times New Roman" w:eastAsia="Times New Roman"/>
          <w:b/>
          <w:i/>
          <w:sz w:val="28"/>
        </w:rPr>
        <w:t>Texnologik sxema tanlashning nazariy asoslari</w:t>
      </w:r>
    </w:p>
    <w:p>
      <w:pPr>
        <w:spacing w:line="360" w:lineRule="auto" w:before="0" w:after="0"/>
        <w:ind w:firstLine="709"/>
        <w:jc w:val="both"/>
      </w:pPr>
      <w:r>
        <w:rPr>
          <w:rFonts w:ascii="Times New Roman" w:hAnsi="Times New Roman" w:eastAsia="Times New Roman"/>
          <w:b w:val="0"/>
          <w:sz w:val="28"/>
        </w:rPr>
        <w:t>Meva kompotlarini ishlab chiqarishning texnologik mohiyati — mevalarni tayyorlab, ularni shakar siropi bilan germetik idishga joylash va sterilizatsiya orqali xavfsiz, uzoq saqlanadigan mahsulotga aylantirishdir. Texnologik sxema shu jarayonni eng samarali, sifatli va iqtisodiy tarzda amalga oshirishi kerak. Sxema tanlashda mahsulot sifatining bir xilligi, xavfsizligi (yetarli sterilizatsiya va pH &lt; 4,5), xom ashyo yo‘qotishlarini kamaytirish, sanitariya ishlovining qulayligi va mahalliy xom ashyoga moslik talablari bajariladi.</w:t>
      </w:r>
    </w:p>
    <w:p>
      <w:pPr>
        <w:spacing w:line="360" w:lineRule="auto" w:before="120" w:after="40"/>
        <w:ind w:firstLine="709"/>
        <w:jc w:val="left"/>
      </w:pPr>
      <w:r>
        <w:rPr>
          <w:rFonts w:ascii="Times New Roman" w:hAnsi="Times New Roman" w:eastAsia="Times New Roman"/>
          <w:b/>
          <w:i/>
          <w:sz w:val="28"/>
        </w:rPr>
        <w:t>Mahsulot turi va idishni tanlash</w:t>
      </w:r>
    </w:p>
    <w:p>
      <w:pPr>
        <w:spacing w:line="360" w:lineRule="auto" w:before="0" w:after="0"/>
        <w:ind w:firstLine="709"/>
        <w:jc w:val="both"/>
      </w:pPr>
      <w:r>
        <w:rPr>
          <w:rFonts w:ascii="Times New Roman" w:hAnsi="Times New Roman" w:eastAsia="Times New Roman"/>
          <w:b w:val="0"/>
          <w:sz w:val="28"/>
        </w:rPr>
        <w:t>Mahsulot turi sifatida meva kompoti tanlandi, chunki u eng keng tarqalgan meva konservasi bo‘lib, texnologiyasi yaxshi o‘zlashtirilgan va talab yuqori. Idish sifatida iste’molchi uchun qulay va tovar ko‘rinishi yaxshi bo‘lgan shisha banka (0,5–1,0 l) qabul qilinadi. Bunday idish mahsulotni ko‘rsatadi, kislotali muhitga chidamli va qayta ishlatsa bo‘ladi. Korxona mavsumiy mevalardan turli kompotlar (olma, o‘rik, shaftoli, gilos, assorti) ishlab chiqarishga moslashgan bo‘lishi maqsadga muvofiq.</w:t>
      </w:r>
    </w:p>
    <w:p>
      <w:pPr>
        <w:spacing w:line="360" w:lineRule="auto" w:before="120" w:after="40"/>
        <w:ind w:firstLine="709"/>
        <w:jc w:val="left"/>
      </w:pPr>
      <w:r>
        <w:rPr>
          <w:rFonts w:ascii="Times New Roman" w:hAnsi="Times New Roman" w:eastAsia="Times New Roman"/>
          <w:b/>
          <w:i/>
          <w:sz w:val="28"/>
        </w:rPr>
        <w:t>Tanlangan texnologik sxemaning umumiy tavsifi</w:t>
      </w:r>
    </w:p>
    <w:p>
      <w:pPr>
        <w:spacing w:line="360" w:lineRule="auto" w:before="0" w:after="0"/>
        <w:ind w:firstLine="709"/>
        <w:jc w:val="both"/>
      </w:pPr>
      <w:r>
        <w:rPr>
          <w:rFonts w:ascii="Times New Roman" w:hAnsi="Times New Roman" w:eastAsia="Times New Roman"/>
          <w:b w:val="0"/>
          <w:sz w:val="28"/>
        </w:rPr>
        <w:t>Mazkur ish uchun kunlik quvvati 8 tonna bo‘lgan meva kompotlari ishlab chiqarishning quyidagi texnologik sxemasi tanlandi:</w:t>
      </w:r>
    </w:p>
    <w:p>
      <w:pPr>
        <w:spacing w:line="360" w:lineRule="auto" w:before="0" w:after="0"/>
        <w:ind w:firstLine="709"/>
        <w:jc w:val="both"/>
      </w:pPr>
      <w:r>
        <w:rPr>
          <w:rFonts w:ascii="Times New Roman" w:hAnsi="Times New Roman" w:eastAsia="Times New Roman"/>
          <w:b w:val="0"/>
          <w:sz w:val="28"/>
        </w:rPr>
        <w:t>Xom ashyoni qabul qilish → saralash → yuvish → kalibrlash → tozalash (po‘st, danak, o‘zak olish) → maydalash → blanshirovka (ayrim mevalar) → idishlarga joylash → shakar siropi tayyorlash va quyish → eksgaustatsiya → germetik berkitish (zakatka) → sterilizatsiya (≈100 °C) → sovitish → etiketkalash → qadoqlash → tayyor mahsulotni saqlash.</w:t>
      </w:r>
    </w:p>
    <w:p>
      <w:pPr>
        <w:spacing w:line="360" w:lineRule="auto" w:before="0" w:after="0"/>
        <w:ind w:firstLine="709"/>
        <w:jc w:val="both"/>
      </w:pPr>
      <w:r>
        <w:rPr>
          <w:rFonts w:ascii="Times New Roman" w:hAnsi="Times New Roman" w:eastAsia="Times New Roman"/>
          <w:b w:val="0"/>
          <w:sz w:val="28"/>
        </w:rPr>
        <w:t>Mazkur sxemaning afzalligi — jarayonning aniq funksional bloklarga bo‘linganligi bo‘lib, bu sifat va xavfsizlik nazoratini bosqichma-bosqich tashkil etish, sanitariya ishlovini me’yoriy olib borish va alohida bo‘g‘inlarni modernizatsiya qilish imkonini beradi.</w:t>
      </w:r>
    </w:p>
    <w:p>
      <w:pPr>
        <w:spacing w:line="360" w:lineRule="auto" w:before="120" w:after="40"/>
        <w:ind w:firstLine="709"/>
        <w:jc w:val="left"/>
      </w:pPr>
      <w:r>
        <w:rPr>
          <w:rFonts w:ascii="Times New Roman" w:hAnsi="Times New Roman" w:eastAsia="Times New Roman"/>
          <w:b/>
          <w:i/>
          <w:sz w:val="28"/>
        </w:rPr>
        <w:t>Muqobil texnologik sxemalarni qiyosiy baholash</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tcPr>
          <w:p>
            <w:pPr>
              <w:spacing w:line="240" w:lineRule="auto" w:after="0" w:before="0"/>
              <w:jc w:val="center"/>
            </w:pPr>
            <w:r>
              <w:rPr>
                <w:rFonts w:ascii="Times New Roman" w:hAnsi="Times New Roman" w:eastAsia="Times New Roman"/>
                <w:b/>
                <w:sz w:val="24"/>
              </w:rPr>
              <w:t>Mezon</w:t>
            </w:r>
          </w:p>
        </w:tc>
        <w:tc>
          <w:tcPr>
            <w:tcW w:type="dxa" w:w="2422"/>
          </w:tcPr>
          <w:p>
            <w:pPr>
              <w:spacing w:line="240" w:lineRule="auto" w:after="0" w:before="0"/>
              <w:jc w:val="center"/>
            </w:pPr>
            <w:r>
              <w:rPr>
                <w:rFonts w:ascii="Times New Roman" w:hAnsi="Times New Roman" w:eastAsia="Times New Roman"/>
                <w:b/>
                <w:sz w:val="24"/>
              </w:rPr>
              <w:t>Qo‘lda tayyorlash, partiyali sterilizatsiya</w:t>
            </w:r>
          </w:p>
        </w:tc>
        <w:tc>
          <w:tcPr>
            <w:tcW w:type="dxa" w:w="2422"/>
          </w:tcPr>
          <w:p>
            <w:pPr>
              <w:spacing w:line="240" w:lineRule="auto" w:after="0" w:before="0"/>
              <w:jc w:val="center"/>
            </w:pPr>
            <w:r>
              <w:rPr>
                <w:rFonts w:ascii="Times New Roman" w:hAnsi="Times New Roman" w:eastAsia="Times New Roman"/>
                <w:b/>
                <w:sz w:val="24"/>
              </w:rPr>
              <w:t>Mexanizatsiyalashgan, avtoklavli</w:t>
            </w:r>
          </w:p>
        </w:tc>
        <w:tc>
          <w:tcPr>
            <w:tcW w:type="dxa" w:w="2422"/>
          </w:tcPr>
          <w:p>
            <w:pPr>
              <w:spacing w:line="240" w:lineRule="auto" w:after="0" w:before="0"/>
              <w:jc w:val="center"/>
            </w:pPr>
            <w:r>
              <w:rPr>
                <w:rFonts w:ascii="Times New Roman" w:hAnsi="Times New Roman" w:eastAsia="Times New Roman"/>
                <w:b/>
                <w:sz w:val="24"/>
              </w:rPr>
              <w:t>To‘liq avtomatlashtirilgan uzluksiz</w:t>
            </w:r>
          </w:p>
        </w:tc>
      </w:tr>
      <w:tr>
        <w:tc>
          <w:tcPr>
            <w:tcW w:type="dxa" w:w="2422"/>
          </w:tcPr>
          <w:p>
            <w:pPr>
              <w:spacing w:line="240" w:lineRule="auto" w:after="0" w:before="0"/>
              <w:jc w:val="left"/>
            </w:pPr>
            <w:r>
              <w:rPr>
                <w:rFonts w:ascii="Times New Roman" w:hAnsi="Times New Roman" w:eastAsia="Times New Roman"/>
                <w:b w:val="0"/>
                <w:sz w:val="24"/>
              </w:rPr>
              <w:t>Investitsiya</w:t>
            </w:r>
          </w:p>
        </w:tc>
        <w:tc>
          <w:tcPr>
            <w:tcW w:type="dxa" w:w="2422"/>
          </w:tcPr>
          <w:p>
            <w:pPr>
              <w:spacing w:line="240" w:lineRule="auto" w:after="0" w:before="0"/>
              <w:jc w:val="left"/>
            </w:pPr>
            <w:r>
              <w:rPr>
                <w:rFonts w:ascii="Times New Roman" w:hAnsi="Times New Roman" w:eastAsia="Times New Roman"/>
                <w:b w:val="0"/>
                <w:sz w:val="24"/>
              </w:rPr>
              <w:t>Past</w:t>
            </w:r>
          </w:p>
        </w:tc>
        <w:tc>
          <w:tcPr>
            <w:tcW w:type="dxa" w:w="2422"/>
          </w:tcPr>
          <w:p>
            <w:pPr>
              <w:spacing w:line="240" w:lineRule="auto" w:after="0" w:before="0"/>
              <w:jc w:val="left"/>
            </w:pPr>
            <w:r>
              <w:rPr>
                <w:rFonts w:ascii="Times New Roman" w:hAnsi="Times New Roman" w:eastAsia="Times New Roman"/>
                <w:b w:val="0"/>
                <w:sz w:val="24"/>
              </w:rPr>
              <w:t>O‘rta</w:t>
            </w:r>
          </w:p>
        </w:tc>
        <w:tc>
          <w:tcPr>
            <w:tcW w:type="dxa" w:w="2422"/>
          </w:tcPr>
          <w:p>
            <w:pPr>
              <w:spacing w:line="240" w:lineRule="auto" w:after="0" w:before="0"/>
              <w:jc w:val="left"/>
            </w:pPr>
            <w:r>
              <w:rPr>
                <w:rFonts w:ascii="Times New Roman" w:hAnsi="Times New Roman" w:eastAsia="Times New Roman"/>
                <w:b w:val="0"/>
                <w:sz w:val="24"/>
              </w:rPr>
              <w:t>Yuqori</w:t>
            </w:r>
          </w:p>
        </w:tc>
      </w:tr>
      <w:tr>
        <w:tc>
          <w:tcPr>
            <w:tcW w:type="dxa" w:w="2422"/>
          </w:tcPr>
          <w:p>
            <w:pPr>
              <w:spacing w:line="240" w:lineRule="auto" w:after="0" w:before="0"/>
              <w:jc w:val="left"/>
            </w:pPr>
            <w:r>
              <w:rPr>
                <w:rFonts w:ascii="Times New Roman" w:hAnsi="Times New Roman" w:eastAsia="Times New Roman"/>
                <w:b w:val="0"/>
                <w:sz w:val="24"/>
              </w:rPr>
              <w:t>Mexanizatsiya</w:t>
            </w:r>
          </w:p>
        </w:tc>
        <w:tc>
          <w:tcPr>
            <w:tcW w:type="dxa" w:w="2422"/>
          </w:tcPr>
          <w:p>
            <w:pPr>
              <w:spacing w:line="240" w:lineRule="auto" w:after="0" w:before="0"/>
              <w:jc w:val="left"/>
            </w:pPr>
            <w:r>
              <w:rPr>
                <w:rFonts w:ascii="Times New Roman" w:hAnsi="Times New Roman" w:eastAsia="Times New Roman"/>
                <w:b w:val="0"/>
                <w:sz w:val="24"/>
              </w:rPr>
              <w:t>Past</w:t>
            </w:r>
          </w:p>
        </w:tc>
        <w:tc>
          <w:tcPr>
            <w:tcW w:type="dxa" w:w="2422"/>
          </w:tcPr>
          <w:p>
            <w:pPr>
              <w:spacing w:line="240" w:lineRule="auto" w:after="0" w:before="0"/>
              <w:jc w:val="left"/>
            </w:pPr>
            <w:r>
              <w:rPr>
                <w:rFonts w:ascii="Times New Roman" w:hAnsi="Times New Roman" w:eastAsia="Times New Roman"/>
                <w:b w:val="0"/>
                <w:sz w:val="24"/>
              </w:rPr>
              <w:t>O‘rta-yuqori</w:t>
            </w:r>
          </w:p>
        </w:tc>
        <w:tc>
          <w:tcPr>
            <w:tcW w:type="dxa" w:w="2422"/>
          </w:tcPr>
          <w:p>
            <w:pPr>
              <w:spacing w:line="240" w:lineRule="auto" w:after="0" w:before="0"/>
              <w:jc w:val="left"/>
            </w:pPr>
            <w:r>
              <w:rPr>
                <w:rFonts w:ascii="Times New Roman" w:hAnsi="Times New Roman" w:eastAsia="Times New Roman"/>
                <w:b w:val="0"/>
                <w:sz w:val="24"/>
              </w:rPr>
              <w:t>Yuqori</w:t>
            </w:r>
          </w:p>
        </w:tc>
      </w:tr>
      <w:tr>
        <w:tc>
          <w:tcPr>
            <w:tcW w:type="dxa" w:w="2422"/>
          </w:tcPr>
          <w:p>
            <w:pPr>
              <w:spacing w:line="240" w:lineRule="auto" w:after="0" w:before="0"/>
              <w:jc w:val="left"/>
            </w:pPr>
            <w:r>
              <w:rPr>
                <w:rFonts w:ascii="Times New Roman" w:hAnsi="Times New Roman" w:eastAsia="Times New Roman"/>
                <w:b w:val="0"/>
                <w:sz w:val="24"/>
              </w:rPr>
              <w:t>Mahsulot sifati</w:t>
            </w:r>
          </w:p>
        </w:tc>
        <w:tc>
          <w:tcPr>
            <w:tcW w:type="dxa" w:w="2422"/>
          </w:tcPr>
          <w:p>
            <w:pPr>
              <w:spacing w:line="240" w:lineRule="auto" w:after="0" w:before="0"/>
              <w:jc w:val="left"/>
            </w:pPr>
            <w:r>
              <w:rPr>
                <w:rFonts w:ascii="Times New Roman" w:hAnsi="Times New Roman" w:eastAsia="Times New Roman"/>
                <w:b w:val="0"/>
                <w:sz w:val="24"/>
              </w:rPr>
              <w:t>Beqaror</w:t>
            </w:r>
          </w:p>
        </w:tc>
        <w:tc>
          <w:tcPr>
            <w:tcW w:type="dxa" w:w="2422"/>
          </w:tcPr>
          <w:p>
            <w:pPr>
              <w:spacing w:line="240" w:lineRule="auto" w:after="0" w:before="0"/>
              <w:jc w:val="left"/>
            </w:pPr>
            <w:r>
              <w:rPr>
                <w:rFonts w:ascii="Times New Roman" w:hAnsi="Times New Roman" w:eastAsia="Times New Roman"/>
                <w:b w:val="0"/>
                <w:sz w:val="24"/>
              </w:rPr>
              <w:t>Barqaror</w:t>
            </w:r>
          </w:p>
        </w:tc>
        <w:tc>
          <w:tcPr>
            <w:tcW w:type="dxa" w:w="2422"/>
          </w:tcPr>
          <w:p>
            <w:pPr>
              <w:spacing w:line="240" w:lineRule="auto" w:after="0" w:before="0"/>
              <w:jc w:val="left"/>
            </w:pPr>
            <w:r>
              <w:rPr>
                <w:rFonts w:ascii="Times New Roman" w:hAnsi="Times New Roman" w:eastAsia="Times New Roman"/>
                <w:b w:val="0"/>
                <w:sz w:val="24"/>
              </w:rPr>
              <w:t>Barqaror</w:t>
            </w:r>
          </w:p>
        </w:tc>
      </w:tr>
      <w:tr>
        <w:tc>
          <w:tcPr>
            <w:tcW w:type="dxa" w:w="2422"/>
          </w:tcPr>
          <w:p>
            <w:pPr>
              <w:spacing w:line="240" w:lineRule="auto" w:after="0" w:before="0"/>
              <w:jc w:val="left"/>
            </w:pPr>
            <w:r>
              <w:rPr>
                <w:rFonts w:ascii="Times New Roman" w:hAnsi="Times New Roman" w:eastAsia="Times New Roman"/>
                <w:b w:val="0"/>
                <w:sz w:val="24"/>
              </w:rPr>
              <w:t>Mehnat sarfi</w:t>
            </w:r>
          </w:p>
        </w:tc>
        <w:tc>
          <w:tcPr>
            <w:tcW w:type="dxa" w:w="2422"/>
          </w:tcPr>
          <w:p>
            <w:pPr>
              <w:spacing w:line="240" w:lineRule="auto" w:after="0" w:before="0"/>
              <w:jc w:val="left"/>
            </w:pPr>
            <w:r>
              <w:rPr>
                <w:rFonts w:ascii="Times New Roman" w:hAnsi="Times New Roman" w:eastAsia="Times New Roman"/>
                <w:b w:val="0"/>
                <w:sz w:val="24"/>
              </w:rPr>
              <w:t>Ko‘p</w:t>
            </w:r>
          </w:p>
        </w:tc>
        <w:tc>
          <w:tcPr>
            <w:tcW w:type="dxa" w:w="2422"/>
          </w:tcPr>
          <w:p>
            <w:pPr>
              <w:spacing w:line="240" w:lineRule="auto" w:after="0" w:before="0"/>
              <w:jc w:val="left"/>
            </w:pPr>
            <w:r>
              <w:rPr>
                <w:rFonts w:ascii="Times New Roman" w:hAnsi="Times New Roman" w:eastAsia="Times New Roman"/>
                <w:b w:val="0"/>
                <w:sz w:val="24"/>
              </w:rPr>
              <w:t>O‘rta</w:t>
            </w:r>
          </w:p>
        </w:tc>
        <w:tc>
          <w:tcPr>
            <w:tcW w:type="dxa" w:w="2422"/>
          </w:tcPr>
          <w:p>
            <w:pPr>
              <w:spacing w:line="240" w:lineRule="auto" w:after="0" w:before="0"/>
              <w:jc w:val="left"/>
            </w:pPr>
            <w:r>
              <w:rPr>
                <w:rFonts w:ascii="Times New Roman" w:hAnsi="Times New Roman" w:eastAsia="Times New Roman"/>
                <w:b w:val="0"/>
                <w:sz w:val="24"/>
              </w:rPr>
              <w:t>Kam</w:t>
            </w:r>
          </w:p>
        </w:tc>
      </w:tr>
      <w:tr>
        <w:tc>
          <w:tcPr>
            <w:tcW w:type="dxa" w:w="2422"/>
          </w:tcPr>
          <w:p>
            <w:pPr>
              <w:spacing w:line="240" w:lineRule="auto" w:after="0" w:before="0"/>
              <w:jc w:val="left"/>
            </w:pPr>
            <w:r>
              <w:rPr>
                <w:rFonts w:ascii="Times New Roman" w:hAnsi="Times New Roman" w:eastAsia="Times New Roman"/>
                <w:b w:val="0"/>
                <w:sz w:val="24"/>
              </w:rPr>
              <w:t>Quvvatga moslik (8 t/kun)</w:t>
            </w:r>
          </w:p>
        </w:tc>
        <w:tc>
          <w:tcPr>
            <w:tcW w:type="dxa" w:w="2422"/>
          </w:tcPr>
          <w:p>
            <w:pPr>
              <w:spacing w:line="240" w:lineRule="auto" w:after="0" w:before="0"/>
              <w:jc w:val="left"/>
            </w:pPr>
            <w:r>
              <w:rPr>
                <w:rFonts w:ascii="Times New Roman" w:hAnsi="Times New Roman" w:eastAsia="Times New Roman"/>
                <w:b w:val="0"/>
                <w:sz w:val="24"/>
              </w:rPr>
              <w:t>Past</w:t>
            </w:r>
          </w:p>
        </w:tc>
        <w:tc>
          <w:tcPr>
            <w:tcW w:type="dxa" w:w="2422"/>
          </w:tcPr>
          <w:p>
            <w:pPr>
              <w:spacing w:line="240" w:lineRule="auto" w:after="0" w:before="0"/>
              <w:jc w:val="left"/>
            </w:pPr>
            <w:r>
              <w:rPr>
                <w:rFonts w:ascii="Times New Roman" w:hAnsi="Times New Roman" w:eastAsia="Times New Roman"/>
                <w:b w:val="0"/>
                <w:sz w:val="24"/>
              </w:rPr>
              <w:t>Yuqori</w:t>
            </w:r>
          </w:p>
        </w:tc>
        <w:tc>
          <w:tcPr>
            <w:tcW w:type="dxa" w:w="2422"/>
          </w:tcPr>
          <w:p>
            <w:pPr>
              <w:spacing w:line="240" w:lineRule="auto" w:after="0" w:before="0"/>
              <w:jc w:val="left"/>
            </w:pPr>
            <w:r>
              <w:rPr>
                <w:rFonts w:ascii="Times New Roman" w:hAnsi="Times New Roman" w:eastAsia="Times New Roman"/>
                <w:b w:val="0"/>
                <w:sz w:val="24"/>
              </w:rPr>
              <w:t>Ortiqcha</w:t>
            </w:r>
          </w:p>
        </w:tc>
      </w:tr>
    </w:tbl>
    <w:p>
      <w:pPr>
        <w:spacing w:line="360" w:lineRule="auto" w:before="0" w:after="80"/>
        <w:jc w:val="both"/>
      </w:pPr>
      <w:r>
        <w:rPr>
          <w:rFonts w:ascii="Times New Roman" w:hAnsi="Times New Roman" w:eastAsia="Times New Roman"/>
          <w:b w:val="0"/>
          <w:sz w:val="28"/>
        </w:rPr>
      </w:r>
    </w:p>
    <w:p>
      <w:pPr>
        <w:spacing w:line="360" w:lineRule="auto" w:before="0" w:after="0"/>
        <w:ind w:firstLine="709"/>
        <w:jc w:val="both"/>
      </w:pPr>
      <w:r>
        <w:rPr>
          <w:rFonts w:ascii="Times New Roman" w:hAnsi="Times New Roman" w:eastAsia="Times New Roman"/>
          <w:b w:val="0"/>
          <w:sz w:val="28"/>
        </w:rPr>
        <w:t>Qiyosiy tahlil natijasida mexanizatsiyalashgan, avtoklavli partiyali sterilizatsiya sxemasi kuniga 8 tonna quvvatli korxona uchun eng maqbul yechim sifatida tanlandi.</w:t>
      </w:r>
    </w:p>
    <w:p>
      <w:pPr>
        <w:spacing w:line="360" w:lineRule="auto" w:before="120" w:after="40"/>
        <w:ind w:firstLine="709"/>
        <w:jc w:val="left"/>
      </w:pPr>
      <w:r>
        <w:rPr>
          <w:rFonts w:ascii="Times New Roman" w:hAnsi="Times New Roman" w:eastAsia="Times New Roman"/>
          <w:b/>
          <w:i/>
          <w:sz w:val="28"/>
        </w:rPr>
        <w:t>Texnologik rejimning asosiy parametrlari</w:t>
      </w:r>
    </w:p>
    <w:tbl>
      <w:tblPr>
        <w:tblStyle w:val="TableGrid"/>
        <w:tblW w:type="auto" w:w="0"/>
        <w:jc w:val="center"/>
        <w:tblLook w:firstColumn="1" w:firstRow="1" w:lastColumn="0" w:lastRow="0" w:noHBand="0" w:noVBand="1" w:val="04A0"/>
      </w:tblPr>
      <w:tblGrid>
        <w:gridCol w:w="4844"/>
        <w:gridCol w:w="4844"/>
      </w:tblGrid>
      <w:tr>
        <w:tc>
          <w:tcPr>
            <w:tcW w:type="dxa" w:w="4844"/>
          </w:tcPr>
          <w:p>
            <w:pPr>
              <w:spacing w:line="240" w:lineRule="auto" w:after="0" w:before="0"/>
              <w:jc w:val="center"/>
            </w:pPr>
            <w:r>
              <w:rPr>
                <w:rFonts w:ascii="Times New Roman" w:hAnsi="Times New Roman" w:eastAsia="Times New Roman"/>
                <w:b/>
                <w:sz w:val="24"/>
              </w:rPr>
              <w:t>Parametr</w:t>
            </w:r>
          </w:p>
        </w:tc>
        <w:tc>
          <w:tcPr>
            <w:tcW w:type="dxa" w:w="4844"/>
          </w:tcPr>
          <w:p>
            <w:pPr>
              <w:spacing w:line="240" w:lineRule="auto" w:after="0" w:before="0"/>
              <w:jc w:val="center"/>
            </w:pPr>
            <w:r>
              <w:rPr>
                <w:rFonts w:ascii="Times New Roman" w:hAnsi="Times New Roman" w:eastAsia="Times New Roman"/>
                <w:b/>
                <w:sz w:val="24"/>
              </w:rPr>
              <w:t>Qiymati</w:t>
            </w:r>
          </w:p>
        </w:tc>
      </w:tr>
      <w:tr>
        <w:tc>
          <w:tcPr>
            <w:tcW w:type="dxa" w:w="4844"/>
          </w:tcPr>
          <w:p>
            <w:pPr>
              <w:spacing w:line="240" w:lineRule="auto" w:after="0" w:before="0"/>
              <w:jc w:val="left"/>
            </w:pPr>
            <w:r>
              <w:rPr>
                <w:rFonts w:ascii="Times New Roman" w:hAnsi="Times New Roman" w:eastAsia="Times New Roman"/>
                <w:b w:val="0"/>
                <w:sz w:val="24"/>
              </w:rPr>
              <w:t>Blanshirovka harorati / vaqti</w:t>
            </w:r>
          </w:p>
        </w:tc>
        <w:tc>
          <w:tcPr>
            <w:tcW w:type="dxa" w:w="4844"/>
          </w:tcPr>
          <w:p>
            <w:pPr>
              <w:spacing w:line="240" w:lineRule="auto" w:after="0" w:before="0"/>
              <w:jc w:val="left"/>
            </w:pPr>
            <w:r>
              <w:rPr>
                <w:rFonts w:ascii="Times New Roman" w:hAnsi="Times New Roman" w:eastAsia="Times New Roman"/>
                <w:b w:val="0"/>
                <w:sz w:val="24"/>
              </w:rPr>
              <w:t>85–95 °C / 3–5 daqiqa</w:t>
            </w:r>
          </w:p>
        </w:tc>
      </w:tr>
      <w:tr>
        <w:tc>
          <w:tcPr>
            <w:tcW w:type="dxa" w:w="4844"/>
          </w:tcPr>
          <w:p>
            <w:pPr>
              <w:spacing w:line="240" w:lineRule="auto" w:after="0" w:before="0"/>
              <w:jc w:val="left"/>
            </w:pPr>
            <w:r>
              <w:rPr>
                <w:rFonts w:ascii="Times New Roman" w:hAnsi="Times New Roman" w:eastAsia="Times New Roman"/>
                <w:b w:val="0"/>
                <w:sz w:val="24"/>
              </w:rPr>
              <w:t>Shakar siropi konsentratsiyasi</w:t>
            </w:r>
          </w:p>
        </w:tc>
        <w:tc>
          <w:tcPr>
            <w:tcW w:type="dxa" w:w="4844"/>
          </w:tcPr>
          <w:p>
            <w:pPr>
              <w:spacing w:line="240" w:lineRule="auto" w:after="0" w:before="0"/>
              <w:jc w:val="left"/>
            </w:pPr>
            <w:r>
              <w:rPr>
                <w:rFonts w:ascii="Times New Roman" w:hAnsi="Times New Roman" w:eastAsia="Times New Roman"/>
                <w:b w:val="0"/>
                <w:sz w:val="24"/>
              </w:rPr>
              <w:t>25–40 %</w:t>
            </w:r>
          </w:p>
        </w:tc>
      </w:tr>
      <w:tr>
        <w:tc>
          <w:tcPr>
            <w:tcW w:type="dxa" w:w="4844"/>
          </w:tcPr>
          <w:p>
            <w:pPr>
              <w:spacing w:line="240" w:lineRule="auto" w:after="0" w:before="0"/>
              <w:jc w:val="left"/>
            </w:pPr>
            <w:r>
              <w:rPr>
                <w:rFonts w:ascii="Times New Roman" w:hAnsi="Times New Roman" w:eastAsia="Times New Roman"/>
                <w:b w:val="0"/>
                <w:sz w:val="24"/>
              </w:rPr>
              <w:t>Sirop harorati (quyishda)</w:t>
            </w:r>
          </w:p>
        </w:tc>
        <w:tc>
          <w:tcPr>
            <w:tcW w:type="dxa" w:w="4844"/>
          </w:tcPr>
          <w:p>
            <w:pPr>
              <w:spacing w:line="240" w:lineRule="auto" w:after="0" w:before="0"/>
              <w:jc w:val="left"/>
            </w:pPr>
            <w:r>
              <w:rPr>
                <w:rFonts w:ascii="Times New Roman" w:hAnsi="Times New Roman" w:eastAsia="Times New Roman"/>
                <w:b w:val="0"/>
                <w:sz w:val="24"/>
              </w:rPr>
              <w:t>80–90 °C</w:t>
            </w:r>
          </w:p>
        </w:tc>
      </w:tr>
      <w:tr>
        <w:tc>
          <w:tcPr>
            <w:tcW w:type="dxa" w:w="4844"/>
          </w:tcPr>
          <w:p>
            <w:pPr>
              <w:spacing w:line="240" w:lineRule="auto" w:after="0" w:before="0"/>
              <w:jc w:val="left"/>
            </w:pPr>
            <w:r>
              <w:rPr>
                <w:rFonts w:ascii="Times New Roman" w:hAnsi="Times New Roman" w:eastAsia="Times New Roman"/>
                <w:b w:val="0"/>
                <w:sz w:val="24"/>
              </w:rPr>
              <w:t>Tayyor mahsulot pH</w:t>
            </w:r>
          </w:p>
        </w:tc>
        <w:tc>
          <w:tcPr>
            <w:tcW w:type="dxa" w:w="4844"/>
          </w:tcPr>
          <w:p>
            <w:pPr>
              <w:spacing w:line="240" w:lineRule="auto" w:after="0" w:before="0"/>
              <w:jc w:val="left"/>
            </w:pPr>
            <w:r>
              <w:rPr>
                <w:rFonts w:ascii="Times New Roman" w:hAnsi="Times New Roman" w:eastAsia="Times New Roman"/>
                <w:b w:val="0"/>
                <w:sz w:val="24"/>
              </w:rPr>
              <w:t>3,3–4,2</w:t>
            </w:r>
          </w:p>
        </w:tc>
      </w:tr>
      <w:tr>
        <w:tc>
          <w:tcPr>
            <w:tcW w:type="dxa" w:w="4844"/>
          </w:tcPr>
          <w:p>
            <w:pPr>
              <w:spacing w:line="240" w:lineRule="auto" w:after="0" w:before="0"/>
              <w:jc w:val="left"/>
            </w:pPr>
            <w:r>
              <w:rPr>
                <w:rFonts w:ascii="Times New Roman" w:hAnsi="Times New Roman" w:eastAsia="Times New Roman"/>
                <w:b w:val="0"/>
                <w:sz w:val="24"/>
              </w:rPr>
              <w:t>Sterilizatsiya harorati</w:t>
            </w:r>
          </w:p>
        </w:tc>
        <w:tc>
          <w:tcPr>
            <w:tcW w:type="dxa" w:w="4844"/>
          </w:tcPr>
          <w:p>
            <w:pPr>
              <w:spacing w:line="240" w:lineRule="auto" w:after="0" w:before="0"/>
              <w:jc w:val="left"/>
            </w:pPr>
            <w:r>
              <w:rPr>
                <w:rFonts w:ascii="Times New Roman" w:hAnsi="Times New Roman" w:eastAsia="Times New Roman"/>
                <w:b w:val="0"/>
                <w:sz w:val="24"/>
              </w:rPr>
              <w:t>≈100 °C</w:t>
            </w:r>
          </w:p>
        </w:tc>
      </w:tr>
      <w:tr>
        <w:tc>
          <w:tcPr>
            <w:tcW w:type="dxa" w:w="4844"/>
          </w:tcPr>
          <w:p>
            <w:pPr>
              <w:spacing w:line="240" w:lineRule="auto" w:after="0" w:before="0"/>
              <w:jc w:val="left"/>
            </w:pPr>
            <w:r>
              <w:rPr>
                <w:rFonts w:ascii="Times New Roman" w:hAnsi="Times New Roman" w:eastAsia="Times New Roman"/>
                <w:b w:val="0"/>
                <w:sz w:val="24"/>
              </w:rPr>
              <w:t>Sterilizatsiya formulasi (0,5 l)</w:t>
            </w:r>
          </w:p>
        </w:tc>
        <w:tc>
          <w:tcPr>
            <w:tcW w:type="dxa" w:w="4844"/>
          </w:tcPr>
          <w:p>
            <w:pPr>
              <w:spacing w:line="240" w:lineRule="auto" w:after="0" w:before="0"/>
              <w:jc w:val="left"/>
            </w:pPr>
            <w:r>
              <w:rPr>
                <w:rFonts w:ascii="Times New Roman" w:hAnsi="Times New Roman" w:eastAsia="Times New Roman"/>
                <w:b w:val="0"/>
                <w:sz w:val="24"/>
              </w:rPr>
              <w:t>(20–20–20)/100 °C</w:t>
            </w:r>
          </w:p>
        </w:tc>
      </w:tr>
      <w:tr>
        <w:tc>
          <w:tcPr>
            <w:tcW w:type="dxa" w:w="4844"/>
          </w:tcPr>
          <w:p>
            <w:pPr>
              <w:spacing w:line="240" w:lineRule="auto" w:after="0" w:before="0"/>
              <w:jc w:val="left"/>
            </w:pPr>
            <w:r>
              <w:rPr>
                <w:rFonts w:ascii="Times New Roman" w:hAnsi="Times New Roman" w:eastAsia="Times New Roman"/>
                <w:b w:val="0"/>
                <w:sz w:val="24"/>
              </w:rPr>
              <w:t>Meva : sirop nisbati</w:t>
            </w:r>
          </w:p>
        </w:tc>
        <w:tc>
          <w:tcPr>
            <w:tcW w:type="dxa" w:w="4844"/>
          </w:tcPr>
          <w:p>
            <w:pPr>
              <w:spacing w:line="240" w:lineRule="auto" w:after="0" w:before="0"/>
              <w:jc w:val="left"/>
            </w:pPr>
            <w:r>
              <w:rPr>
                <w:rFonts w:ascii="Times New Roman" w:hAnsi="Times New Roman" w:eastAsia="Times New Roman"/>
                <w:b w:val="0"/>
                <w:sz w:val="24"/>
              </w:rPr>
              <w:t>55:45</w:t>
            </w:r>
          </w:p>
        </w:tc>
      </w:tr>
    </w:tbl>
    <w:p>
      <w:pPr>
        <w:spacing w:line="360" w:lineRule="auto" w:before="0" w:after="80"/>
        <w:jc w:val="both"/>
      </w:pPr>
      <w:r>
        <w:rPr>
          <w:rFonts w:ascii="Times New Roman" w:hAnsi="Times New Roman" w:eastAsia="Times New Roman"/>
          <w:b w:val="0"/>
          <w:sz w:val="28"/>
        </w:rPr>
      </w:r>
    </w:p>
    <w:p>
      <w:pPr>
        <w:spacing w:line="360" w:lineRule="auto" w:before="240" w:after="120"/>
        <w:jc w:val="left"/>
      </w:pPr>
      <w:r>
        <w:rPr>
          <w:rFonts w:ascii="Times New Roman" w:hAnsi="Times New Roman" w:eastAsia="Times New Roman"/>
          <w:b/>
          <w:sz w:val="28"/>
        </w:rPr>
        <w:t>2.2. Texnologik sxemaning yozuvi</w:t>
      </w:r>
    </w:p>
    <w:p>
      <w:pPr>
        <w:spacing w:line="360" w:lineRule="auto" w:before="0" w:after="0"/>
        <w:ind w:firstLine="709"/>
        <w:jc w:val="both"/>
      </w:pPr>
      <w:r>
        <w:rPr>
          <w:rFonts w:ascii="Times New Roman" w:hAnsi="Times New Roman" w:eastAsia="Times New Roman"/>
          <w:b w:val="0"/>
          <w:sz w:val="28"/>
        </w:rPr>
        <w:t>Meva kompotlarini ishlab chiqarish jarayoni bir-biri bilan chambarchas bog‘langan texnologik bosqichlardan iborat bo‘lib, ularning har biri mahsulot sifati va xavfsizligiga bevosita ta’sir ko‘rsatadi. Quyida tanlangan texnologik sxemaning har bir bosqichi batafsil yoritiladi.</w:t>
      </w:r>
    </w:p>
    <w:p>
      <w:pPr>
        <w:spacing w:line="360" w:lineRule="auto" w:before="120" w:after="40"/>
        <w:ind w:firstLine="709"/>
        <w:jc w:val="left"/>
      </w:pPr>
      <w:r>
        <w:rPr>
          <w:rFonts w:ascii="Times New Roman" w:hAnsi="Times New Roman" w:eastAsia="Times New Roman"/>
          <w:b/>
          <w:i/>
          <w:sz w:val="28"/>
        </w:rPr>
        <w:t>Xom ashyoni qabul qilish va baholash</w:t>
      </w:r>
    </w:p>
    <w:p>
      <w:pPr>
        <w:spacing w:line="360" w:lineRule="auto" w:before="0" w:after="0"/>
        <w:ind w:firstLine="709"/>
        <w:jc w:val="both"/>
      </w:pPr>
      <w:r>
        <w:rPr>
          <w:rFonts w:ascii="Times New Roman" w:hAnsi="Times New Roman" w:eastAsia="Times New Roman"/>
          <w:b w:val="0"/>
          <w:sz w:val="28"/>
        </w:rPr>
        <w:t>Ishlab chiqarish mevalarni qabul qilishdan boshlanadi. Mevaning navi, yetilganligi, sog‘lomligi, qand-kislota miqdori va konservalashga yaroqliligi baholanadi. Yetilmagan, chirigan va shikastlangan mevalar qabul qilinmaydi. Mevalar tez buziladigan bo‘lgani uchun iloji boricha tezroq qayta ishlanadi yoki salqin sharoitda vaqtincha saqlanadi.</w:t>
      </w:r>
    </w:p>
    <w:p>
      <w:pPr>
        <w:spacing w:line="360" w:lineRule="auto" w:before="120" w:after="40"/>
        <w:ind w:firstLine="709"/>
        <w:jc w:val="left"/>
      </w:pPr>
      <w:r>
        <w:rPr>
          <w:rFonts w:ascii="Times New Roman" w:hAnsi="Times New Roman" w:eastAsia="Times New Roman"/>
          <w:b/>
          <w:i/>
          <w:sz w:val="28"/>
        </w:rPr>
        <w:t>Saralash</w:t>
      </w:r>
    </w:p>
    <w:p>
      <w:pPr>
        <w:spacing w:line="360" w:lineRule="auto" w:before="0" w:after="0"/>
        <w:ind w:firstLine="709"/>
        <w:jc w:val="both"/>
      </w:pPr>
      <w:r>
        <w:rPr>
          <w:rFonts w:ascii="Times New Roman" w:hAnsi="Times New Roman" w:eastAsia="Times New Roman"/>
          <w:b w:val="0"/>
          <w:sz w:val="28"/>
        </w:rPr>
        <w:t>Qabul qilingan mevalar saralash transportyorida sifati bo‘yicha saralanadi. Chirigan, shikastlangan, kasallangan mevalar va begona aralashmalar ajratiladi. Saralash mahsulotning bir tekis sifatini ta’minlaydi.</w:t>
      </w:r>
    </w:p>
    <w:p>
      <w:pPr>
        <w:spacing w:line="360" w:lineRule="auto" w:before="120" w:after="40"/>
        <w:ind w:firstLine="709"/>
        <w:jc w:val="left"/>
      </w:pPr>
      <w:r>
        <w:rPr>
          <w:rFonts w:ascii="Times New Roman" w:hAnsi="Times New Roman" w:eastAsia="Times New Roman"/>
          <w:b/>
          <w:i/>
          <w:sz w:val="28"/>
        </w:rPr>
        <w:t>Yuvish</w:t>
      </w:r>
    </w:p>
    <w:p>
      <w:pPr>
        <w:spacing w:line="360" w:lineRule="auto" w:before="0" w:after="0"/>
        <w:ind w:firstLine="709"/>
        <w:jc w:val="both"/>
      </w:pPr>
      <w:r>
        <w:rPr>
          <w:rFonts w:ascii="Times New Roman" w:hAnsi="Times New Roman" w:eastAsia="Times New Roman"/>
          <w:b w:val="0"/>
          <w:sz w:val="28"/>
        </w:rPr>
        <w:t>Mevalar yuvish mashinalarida toza suv bilan yuviladi (bo‘ktirish va purkash). Yumshoq mevalar (gilos, olcha, uzum) ehtiyotkorlik bilan, kam bosimli purkash bilan yuviladi. Yuvish mahsulotning sanitariya holatini va pestitsid qoldiqlaridan tozaligini ta’minlaydi.</w:t>
      </w:r>
    </w:p>
    <w:p>
      <w:pPr>
        <w:spacing w:line="360" w:lineRule="auto" w:before="120" w:after="40"/>
        <w:ind w:firstLine="709"/>
        <w:jc w:val="left"/>
      </w:pPr>
      <w:r>
        <w:rPr>
          <w:rFonts w:ascii="Times New Roman" w:hAnsi="Times New Roman" w:eastAsia="Times New Roman"/>
          <w:b/>
          <w:i/>
          <w:sz w:val="28"/>
        </w:rPr>
        <w:t>Kalibrlash</w:t>
      </w:r>
    </w:p>
    <w:p>
      <w:pPr>
        <w:spacing w:line="360" w:lineRule="auto" w:before="0" w:after="0"/>
        <w:ind w:firstLine="709"/>
        <w:jc w:val="both"/>
      </w:pPr>
      <w:r>
        <w:rPr>
          <w:rFonts w:ascii="Times New Roman" w:hAnsi="Times New Roman" w:eastAsia="Times New Roman"/>
          <w:b w:val="0"/>
          <w:sz w:val="28"/>
        </w:rPr>
        <w:t>Mevalar o‘lchami bo‘yicha kalibrlanadi. Bu bir xil o‘lchamdagi mahsulot olish, sterilizatsiyaning bir tekis kechishi va idishga zich joylash uchun zarur.</w:t>
      </w:r>
    </w:p>
    <w:p>
      <w:pPr>
        <w:spacing w:line="360" w:lineRule="auto" w:before="120" w:after="40"/>
        <w:ind w:firstLine="709"/>
        <w:jc w:val="left"/>
      </w:pPr>
      <w:r>
        <w:rPr>
          <w:rFonts w:ascii="Times New Roman" w:hAnsi="Times New Roman" w:eastAsia="Times New Roman"/>
          <w:b/>
          <w:i/>
          <w:sz w:val="28"/>
        </w:rPr>
        <w:t>Tozalash</w:t>
      </w:r>
    </w:p>
    <w:p>
      <w:pPr>
        <w:spacing w:line="360" w:lineRule="auto" w:before="0" w:after="0"/>
        <w:ind w:firstLine="709"/>
        <w:jc w:val="both"/>
      </w:pPr>
      <w:r>
        <w:rPr>
          <w:rFonts w:ascii="Times New Roman" w:hAnsi="Times New Roman" w:eastAsia="Times New Roman"/>
          <w:b w:val="0"/>
          <w:sz w:val="28"/>
        </w:rPr>
        <w:t>Meva turiga qarab tozalash amalga oshiriladi: olma va nokning po‘sti archiladi, urug‘ kamerasi olib tashlanadi; o‘rik, shaftoli, olxo‘ridan danak chiqariladi; gilos va olchadan band olinadi (kerak bo‘lsa danak chiqariladi); uzum shingildan ajratiladi. Tozalash maxsus mashinalarda (po‘st archuvchi, danak chiqaruvchi) amalga oshiriladi. Tozalangandan keyin mevalar inspeksiya transportyorida ko‘zdan kechiriladi va tozalanmagan qismlar qo‘lda olib tashlanadi. Tozalangan mevalar (ayniqsa olma, nok) qorayishning oldini olish uchun limon kislotasi yoki tuz eritmasida saqlanadi.</w:t>
      </w:r>
    </w:p>
    <w:p>
      <w:pPr>
        <w:spacing w:line="360" w:lineRule="auto" w:before="120" w:after="40"/>
        <w:ind w:firstLine="709"/>
        <w:jc w:val="left"/>
      </w:pPr>
      <w:r>
        <w:rPr>
          <w:rFonts w:ascii="Times New Roman" w:hAnsi="Times New Roman" w:eastAsia="Times New Roman"/>
          <w:b/>
          <w:i/>
          <w:sz w:val="28"/>
        </w:rPr>
        <w:t>Maydalash</w:t>
      </w:r>
    </w:p>
    <w:p>
      <w:pPr>
        <w:spacing w:line="360" w:lineRule="auto" w:before="0" w:after="0"/>
        <w:ind w:firstLine="709"/>
        <w:jc w:val="both"/>
      </w:pPr>
      <w:r>
        <w:rPr>
          <w:rFonts w:ascii="Times New Roman" w:hAnsi="Times New Roman" w:eastAsia="Times New Roman"/>
          <w:b w:val="0"/>
          <w:sz w:val="28"/>
        </w:rPr>
        <w:t>Yirik mevalar bo‘lak, tilim yoki yarim shaklida maydalanadi (olma, nok — bo‘lak; shaftoli, o‘rik — yarim). Mayda mevalar butun holda qoldiriladi. Maydalash maxsus kesish mashinalarida amalga oshiriladi. To‘g‘ri va bir xil maydalash mahsulotning tovar ko‘rinishini va bir tekis sterilizatsiyalanishini ta’minlaydi.</w:t>
      </w:r>
    </w:p>
    <w:p>
      <w:pPr>
        <w:spacing w:line="360" w:lineRule="auto" w:before="120" w:after="40"/>
        <w:ind w:firstLine="709"/>
        <w:jc w:val="left"/>
      </w:pPr>
      <w:r>
        <w:rPr>
          <w:rFonts w:ascii="Times New Roman" w:hAnsi="Times New Roman" w:eastAsia="Times New Roman"/>
          <w:b/>
          <w:i/>
          <w:sz w:val="28"/>
        </w:rPr>
        <w:t>Blanshirovka</w:t>
      </w:r>
    </w:p>
    <w:p>
      <w:pPr>
        <w:spacing w:line="360" w:lineRule="auto" w:before="0" w:after="0"/>
        <w:ind w:firstLine="709"/>
        <w:jc w:val="both"/>
      </w:pPr>
      <w:r>
        <w:rPr>
          <w:rFonts w:ascii="Times New Roman" w:hAnsi="Times New Roman" w:eastAsia="Times New Roman"/>
          <w:b w:val="0"/>
          <w:sz w:val="28"/>
        </w:rPr>
        <w:t>Ayrim mevalar (olma, nok, behi) issiq suvda yoki bug‘da (85–95 °C, 3–5 daqiqa) blanshirovka qilinadi. Maqsadlari: fermentlarni faolsizlantirib qorayishning oldini olish; mevani yumshatish; to‘qimadagi havoni chiqarish (eksgaustatsiyaga yordam beradi); hajmni barqarorlashtirish. Yumshoq mevalar blanshirovka qilinmaydi. Blanshirovkadan keyin mevalar tez sovitiladi.</w:t>
      </w:r>
    </w:p>
    <w:p>
      <w:pPr>
        <w:spacing w:line="360" w:lineRule="auto" w:before="120" w:after="40"/>
        <w:ind w:firstLine="709"/>
        <w:jc w:val="left"/>
      </w:pPr>
      <w:r>
        <w:rPr>
          <w:rFonts w:ascii="Times New Roman" w:hAnsi="Times New Roman" w:eastAsia="Times New Roman"/>
          <w:b/>
          <w:i/>
          <w:sz w:val="28"/>
        </w:rPr>
        <w:t>Idishlarga joylash</w:t>
      </w:r>
    </w:p>
    <w:p>
      <w:pPr>
        <w:spacing w:line="360" w:lineRule="auto" w:before="0" w:after="0"/>
        <w:ind w:firstLine="709"/>
        <w:jc w:val="both"/>
      </w:pPr>
      <w:r>
        <w:rPr>
          <w:rFonts w:ascii="Times New Roman" w:hAnsi="Times New Roman" w:eastAsia="Times New Roman"/>
          <w:b w:val="0"/>
          <w:sz w:val="28"/>
        </w:rPr>
        <w:t>Tayyorlangan mevalar oldindan yuvilib sterilizatsiya qilingan idishlarga belgilangan nisbatda (taxminan 55 %) joylanadi. Joylash avtomatik yoki yarim avtomatik tarzda amalga oshiriladi. Mevalar zich va bir xil joylanishi mahsulot massasi va ko‘rinishining bir xilligini ta’minlaydi.</w:t>
      </w:r>
    </w:p>
    <w:p>
      <w:pPr>
        <w:spacing w:line="360" w:lineRule="auto" w:before="120" w:after="40"/>
        <w:ind w:firstLine="709"/>
        <w:jc w:val="left"/>
      </w:pPr>
      <w:r>
        <w:rPr>
          <w:rFonts w:ascii="Times New Roman" w:hAnsi="Times New Roman" w:eastAsia="Times New Roman"/>
          <w:b/>
          <w:i/>
          <w:sz w:val="28"/>
        </w:rPr>
        <w:t>Shakar siropi tayyorlash va quyish</w:t>
      </w:r>
    </w:p>
    <w:p>
      <w:pPr>
        <w:spacing w:line="360" w:lineRule="auto" w:before="0" w:after="0"/>
        <w:ind w:firstLine="709"/>
        <w:jc w:val="both"/>
      </w:pPr>
      <w:r>
        <w:rPr>
          <w:rFonts w:ascii="Times New Roman" w:hAnsi="Times New Roman" w:eastAsia="Times New Roman"/>
          <w:b w:val="0"/>
          <w:sz w:val="28"/>
        </w:rPr>
        <w:t>Shakar siropi alohida qozonda tayyorlanadi: suvga belgilangan miqdorda shakar solib eritiladi, qaynatiladi va filtrlanadi. Sirop konsentratsiyasi meva turiga qarab 25–40 % qilib tanlanadi. Issiq sirop (80–90 °C) idishdagi mevalar ustiga belgilangan nisbatda (taxminan 45 %) quyiladi. Issiq sirop quyish bir vaqtning o‘zida mahsulotni qizdiradi va eksgaustatsiyaga yordam beradi.</w:t>
      </w:r>
    </w:p>
    <w:p>
      <w:pPr>
        <w:spacing w:line="360" w:lineRule="auto" w:before="120" w:after="40"/>
        <w:ind w:firstLine="709"/>
        <w:jc w:val="left"/>
      </w:pPr>
      <w:r>
        <w:rPr>
          <w:rFonts w:ascii="Times New Roman" w:hAnsi="Times New Roman" w:eastAsia="Times New Roman"/>
          <w:b/>
          <w:i/>
          <w:sz w:val="28"/>
        </w:rPr>
        <w:t>Eksgaustatsiya va germetik berkitish</w:t>
      </w:r>
    </w:p>
    <w:p>
      <w:pPr>
        <w:spacing w:line="360" w:lineRule="auto" w:before="0" w:after="0"/>
        <w:ind w:firstLine="709"/>
        <w:jc w:val="both"/>
      </w:pPr>
      <w:r>
        <w:rPr>
          <w:rFonts w:ascii="Times New Roman" w:hAnsi="Times New Roman" w:eastAsia="Times New Roman"/>
          <w:b w:val="0"/>
          <w:sz w:val="28"/>
        </w:rPr>
        <w:t>Idishlardagi havo issiq sirop quyish va eksgauster kamerasidan o‘tkazib qizdirish orqali chiqariladi. Eksgaustatsiya idishda vakuum hosil qiladi, oksidlanish va vitamin yo‘qotilishining oldini oladi, metall qopqoq korroziyasini kamaytiradi. So‘ngra idishlar zakatka mashinasida germetik berkitiladi. Germetiklik mahsulotning sterilizatsiyadan keyin qayta ifloslanishining oldini olishda hal qiluvchi ahamiyatga ega.</w:t>
      </w:r>
    </w:p>
    <w:p>
      <w:pPr>
        <w:spacing w:line="360" w:lineRule="auto" w:before="120" w:after="40"/>
        <w:ind w:firstLine="709"/>
        <w:jc w:val="left"/>
      </w:pPr>
      <w:r>
        <w:rPr>
          <w:rFonts w:ascii="Times New Roman" w:hAnsi="Times New Roman" w:eastAsia="Times New Roman"/>
          <w:b/>
          <w:i/>
          <w:sz w:val="28"/>
        </w:rPr>
        <w:t>Sterilizatsiya</w:t>
      </w:r>
    </w:p>
    <w:p>
      <w:pPr>
        <w:spacing w:line="360" w:lineRule="auto" w:before="0" w:after="0"/>
        <w:ind w:firstLine="709"/>
        <w:jc w:val="both"/>
      </w:pPr>
      <w:r>
        <w:rPr>
          <w:rFonts w:ascii="Times New Roman" w:hAnsi="Times New Roman" w:eastAsia="Times New Roman"/>
          <w:b w:val="0"/>
          <w:sz w:val="28"/>
        </w:rPr>
        <w:t>Germetik berkitilgan idishlar avtoklavlarda sterilizatsiya qilinadi. Mevalar kislotali bo‘lgani uchun sterilizatsiya 100 °C atrofida, belgilangan formula bo‘yicha (masalan, 0,5 l banka uchun (20–20–20)/100 °C) olib boriladi. Sterilizatsiya rejimi meva turi, idish hajmi va kislotaliligiga qarab aniqlanadi va qat’iy nazorat qilinadi. Bu bosqich mahsulotning mikrobiologik xavfsizligini ta’minlaydi.</w:t>
      </w:r>
    </w:p>
    <w:p>
      <w:pPr>
        <w:spacing w:line="360" w:lineRule="auto" w:before="120" w:after="40"/>
        <w:ind w:firstLine="709"/>
        <w:jc w:val="left"/>
      </w:pPr>
      <w:r>
        <w:rPr>
          <w:rFonts w:ascii="Times New Roman" w:hAnsi="Times New Roman" w:eastAsia="Times New Roman"/>
          <w:b/>
          <w:i/>
          <w:sz w:val="28"/>
        </w:rPr>
        <w:t>Sovitish</w:t>
      </w:r>
    </w:p>
    <w:p>
      <w:pPr>
        <w:spacing w:line="360" w:lineRule="auto" w:before="0" w:after="0"/>
        <w:ind w:firstLine="709"/>
        <w:jc w:val="both"/>
      </w:pPr>
      <w:r>
        <w:rPr>
          <w:rFonts w:ascii="Times New Roman" w:hAnsi="Times New Roman" w:eastAsia="Times New Roman"/>
          <w:b w:val="0"/>
          <w:sz w:val="28"/>
        </w:rPr>
        <w:t>Sterilizatsiyadan keyin idishlar tez 40 °C atrofigacha sovitiladi. Tez sovitish mevalarning haddan ortiq qaynab ketishi, rang va ta’m o‘zgarishi hamda vitamin yo‘qotilishining oldini oladi. Sovitish avtoklavda yoki alohida vannada amalga oshiriladi.</w:t>
      </w:r>
    </w:p>
    <w:p>
      <w:pPr>
        <w:spacing w:line="360" w:lineRule="auto" w:before="120" w:after="40"/>
        <w:ind w:firstLine="709"/>
        <w:jc w:val="left"/>
      </w:pPr>
      <w:r>
        <w:rPr>
          <w:rFonts w:ascii="Times New Roman" w:hAnsi="Times New Roman" w:eastAsia="Times New Roman"/>
          <w:b/>
          <w:i/>
          <w:sz w:val="28"/>
        </w:rPr>
        <w:t>Etiketkalash, qadoqlash va saqlash</w:t>
      </w:r>
    </w:p>
    <w:p>
      <w:pPr>
        <w:spacing w:line="360" w:lineRule="auto" w:before="0" w:after="0"/>
        <w:ind w:firstLine="709"/>
        <w:jc w:val="both"/>
      </w:pPr>
      <w:r>
        <w:rPr>
          <w:rFonts w:ascii="Times New Roman" w:hAnsi="Times New Roman" w:eastAsia="Times New Roman"/>
          <w:b w:val="0"/>
          <w:sz w:val="28"/>
        </w:rPr>
        <w:t>Sovitilgan va quritilgan idishlarga etiketka yopishtiriladi (mahsulot nomi, tarkibi, ishlab chiqaruvchi, sana, saqlash sharoiti va muddati ko‘rsatiladi). Idishlar qutilarga qadoqlanadi. Tayyor mahsulot quruq, salqin omborda uzoq muddat saqlanadi.</w:t>
      </w:r>
    </w:p>
    <w:p>
      <w:pPr>
        <w:spacing w:line="360" w:lineRule="auto" w:before="120" w:after="40"/>
        <w:ind w:firstLine="709"/>
        <w:jc w:val="left"/>
      </w:pPr>
      <w:r>
        <w:rPr>
          <w:rFonts w:ascii="Times New Roman" w:hAnsi="Times New Roman" w:eastAsia="Times New Roman"/>
          <w:b/>
          <w:i/>
          <w:sz w:val="28"/>
        </w:rPr>
        <w:t>Texnologik jarayonga ta’sir etuvchi omillar</w:t>
      </w:r>
    </w:p>
    <w:p>
      <w:pPr>
        <w:spacing w:line="360" w:lineRule="auto" w:before="0" w:after="0"/>
        <w:ind w:firstLine="709"/>
        <w:jc w:val="both"/>
      </w:pPr>
      <w:r>
        <w:rPr>
          <w:rFonts w:ascii="Times New Roman" w:hAnsi="Times New Roman" w:eastAsia="Times New Roman"/>
          <w:b w:val="0"/>
          <w:sz w:val="28"/>
        </w:rPr>
        <w:t>Mahsulot sifati va xavfsizligiga ta’sir etuvchi asosiy omillar: xom ashyo sifati va yetilganligi; tozalash va maydalash sifati; blanshirovka rejimi; sirop konsentratsiyasi; meva va sirop nisbati; sterilizatsiya formulasi; germetiklik; sanitariya holati. Bu omillarni to‘g‘ri boshqarish yuqori sifatli va xavfsiz mahsulot olishni ta’minlaydi.</w:t>
      </w:r>
    </w:p>
    <w:p>
      <w:pPr>
        <w:spacing w:line="360" w:lineRule="auto" w:before="120" w:after="40"/>
        <w:ind w:firstLine="709"/>
        <w:jc w:val="left"/>
      </w:pPr>
      <w:r>
        <w:rPr>
          <w:rFonts w:ascii="Times New Roman" w:hAnsi="Times New Roman" w:eastAsia="Times New Roman"/>
          <w:b/>
          <w:i/>
          <w:sz w:val="28"/>
        </w:rPr>
        <w:t>Jarayonni mexanizatsiyalash va avtomatlashtirish</w:t>
      </w:r>
    </w:p>
    <w:p>
      <w:pPr>
        <w:spacing w:line="360" w:lineRule="auto" w:before="0" w:after="0"/>
        <w:ind w:firstLine="709"/>
        <w:jc w:val="both"/>
      </w:pPr>
      <w:r>
        <w:rPr>
          <w:rFonts w:ascii="Times New Roman" w:hAnsi="Times New Roman" w:eastAsia="Times New Roman"/>
          <w:b w:val="0"/>
          <w:sz w:val="28"/>
        </w:rPr>
        <w:t>Zamonaviy ishlab chiqarishda yuvish, tozalash, maydalash, fasovka va zakatka bosqichlari mexanizatsiyalashtiriladi, sterilizatsiya rejimi avtoklavlarda avtomatik nazorat qilinadi, sirop tayyorlash va quyish avtomatlashtiriladi, uskunalar CIP tizimi orqali yuviladi. Bu mehnat unumdorligini oshiradi va mahsulot sifati hamda xavfsizligini barqarorlashtiradi.</w:t>
      </w:r>
    </w:p>
    <w:p>
      <w:pPr>
        <w:spacing w:line="360" w:lineRule="auto" w:before="0" w:after="0"/>
        <w:ind w:firstLine="709"/>
        <w:jc w:val="both"/>
      </w:pPr>
      <w:r>
        <w:rPr>
          <w:rFonts w:ascii="Times New Roman" w:hAnsi="Times New Roman" w:eastAsia="Times New Roman"/>
          <w:b w:val="0"/>
          <w:sz w:val="28"/>
        </w:rPr>
        <w:t>Xulosa qilib aytganda, meva kompotlarini ishlab chiqarish texnologik jarayoni bir-biri bilan bog‘langan bosqichlardan iborat bo‘lib, har bir bosqich mahsulot sifati va xavfsizligiga bevosita ta’sir ko‘rsatadi. Barcha jarayonlar ilmiy asosda boshqarilganda yuqori sifatli, xavfsiz va raqobatbardosh mahsulot olish mumkin.</w:t>
      </w:r>
    </w:p>
    <w:p>
      <w:pPr>
        <w:spacing w:line="360" w:lineRule="auto" w:before="240" w:after="120"/>
        <w:jc w:val="left"/>
      </w:pPr>
      <w:r>
        <w:rPr>
          <w:rFonts w:ascii="Times New Roman" w:hAnsi="Times New Roman" w:eastAsia="Times New Roman"/>
          <w:b/>
          <w:sz w:val="28"/>
        </w:rPr>
        <w:t>2.3. Xom-ashyo, yordamchi materiallar, chiqindilar, ulardan foydalanish, tayyor mahsulotlarga qo‘yiladigan GOST va texnik shartlar talablari</w:t>
      </w:r>
    </w:p>
    <w:p>
      <w:pPr>
        <w:spacing w:line="360" w:lineRule="auto" w:before="0" w:after="0"/>
        <w:ind w:firstLine="709"/>
        <w:jc w:val="both"/>
      </w:pPr>
      <w:r>
        <w:rPr>
          <w:rFonts w:ascii="Times New Roman" w:hAnsi="Times New Roman" w:eastAsia="Times New Roman"/>
          <w:b w:val="0"/>
          <w:sz w:val="28"/>
        </w:rPr>
        <w:t>Meva konservalarini ishlab chiqarishda xom ashyo va yordamchi materiallar sifati tayyor mahsulotning asosiy ko‘rsatkichlarini belgilovchi eng muhim omillardan biridir. Shu bilan birga, chiqindilarni oqilona boshqarish va ulardan foydalanish iqtisodiy samaradorlikni oshiradi hamda ekologik xavfsizlikni ta’minlaydi.</w:t>
      </w:r>
    </w:p>
    <w:p>
      <w:pPr>
        <w:spacing w:line="360" w:lineRule="auto" w:before="120" w:after="40"/>
        <w:ind w:firstLine="709"/>
        <w:jc w:val="left"/>
      </w:pPr>
      <w:r>
        <w:rPr>
          <w:rFonts w:ascii="Times New Roman" w:hAnsi="Times New Roman" w:eastAsia="Times New Roman"/>
          <w:b/>
          <w:i/>
          <w:sz w:val="28"/>
        </w:rPr>
        <w:t>Asosiy xom ashyo — mevalar</w:t>
      </w:r>
    </w:p>
    <w:p>
      <w:pPr>
        <w:spacing w:line="360" w:lineRule="auto" w:before="0" w:after="0"/>
        <w:ind w:firstLine="709"/>
        <w:jc w:val="both"/>
      </w:pPr>
      <w:r>
        <w:rPr>
          <w:rFonts w:ascii="Times New Roman" w:hAnsi="Times New Roman" w:eastAsia="Times New Roman"/>
          <w:b w:val="0"/>
          <w:sz w:val="28"/>
        </w:rPr>
        <w:t>Meva konservalarining asosiy xom ashyosi mevalar hisoblanadi. Tayyor mahsulotning sifati, ta’mi, rangi va oziqaviy qiymati ko‘p jihatdan mevalarning navi, yetilganligi va sifatiga bog‘liq.</w:t>
      </w:r>
    </w:p>
    <w:p>
      <w:pPr>
        <w:spacing w:line="360" w:lineRule="auto" w:before="0" w:after="0"/>
        <w:ind w:firstLine="709"/>
        <w:jc w:val="both"/>
      </w:pPr>
      <w:r>
        <w:rPr>
          <w:rFonts w:ascii="Times New Roman" w:hAnsi="Times New Roman" w:eastAsia="Times New Roman"/>
          <w:b w:val="0"/>
          <w:sz w:val="28"/>
        </w:rPr>
        <w:t>#### Mevalarga qo‘yiladigan asosiy talablar</w:t>
      </w:r>
    </w:p>
    <w:p>
      <w:pPr>
        <w:spacing w:line="360" w:lineRule="auto" w:before="0" w:after="0"/>
        <w:ind w:firstLine="709"/>
        <w:jc w:val="both"/>
      </w:pPr>
      <w:r>
        <w:rPr>
          <w:rFonts w:ascii="Times New Roman" w:hAnsi="Times New Roman" w:eastAsia="Times New Roman"/>
          <w:b w:val="0"/>
          <w:sz w:val="28"/>
        </w:rPr>
        <w:t>Konserva uchun ishlatiladigan mevalar quyidagi talablarga javob berishi kerak: navi konservalashga yaroqli (eti zich, shaklini saqlovchi) bo‘lishi; yetilgan, ammo haddan ortiq pishib ketmagan bo‘lishi; bir tekis rang va o‘lchamda bo‘lishi; mexanik shikast, kasallik va zararkunanda izlaridan xoli bo‘lishi; og‘ir metallar, pestitsidlar va nitratlar miqdori belgilangan me’yorlardan oshmasligi; begona hid va ta’m bermasligi.</w:t>
      </w:r>
    </w:p>
    <w:p>
      <w:pPr>
        <w:spacing w:line="360" w:lineRule="auto" w:before="120" w:after="40"/>
        <w:ind w:firstLine="709"/>
        <w:jc w:val="left"/>
      </w:pPr>
      <w:r>
        <w:rPr>
          <w:rFonts w:ascii="Times New Roman" w:hAnsi="Times New Roman" w:eastAsia="Times New Roman"/>
          <w:b/>
          <w:i/>
          <w:sz w:val="28"/>
        </w:rPr>
        <w:t>Yordamchi materiallar</w:t>
      </w:r>
    </w:p>
    <w:p>
      <w:pPr>
        <w:spacing w:line="360" w:lineRule="auto" w:before="0" w:after="0"/>
        <w:ind w:firstLine="709"/>
        <w:jc w:val="both"/>
      </w:pPr>
      <w:r>
        <w:rPr>
          <w:rFonts w:ascii="Times New Roman" w:hAnsi="Times New Roman" w:eastAsia="Times New Roman"/>
          <w:b w:val="0"/>
          <w:sz w:val="28"/>
        </w:rPr>
        <w:t>#### Shakar</w:t>
      </w:r>
    </w:p>
    <w:p>
      <w:pPr>
        <w:spacing w:line="360" w:lineRule="auto" w:before="0" w:after="0"/>
        <w:ind w:firstLine="709"/>
        <w:jc w:val="both"/>
      </w:pPr>
      <w:r>
        <w:rPr>
          <w:rFonts w:ascii="Times New Roman" w:hAnsi="Times New Roman" w:eastAsia="Times New Roman"/>
          <w:b w:val="0"/>
          <w:sz w:val="28"/>
        </w:rPr>
        <w:t>Shakar sirop tayyorlash uchun ishlatiladi va mahsulotga shirinlik beradi. Oq, toza, quruq, begona aralashmalarsiz bo‘lishi kerak. Shakar miqdori sirop konsentratsiyasiga qarab belgilanadi.</w:t>
      </w:r>
    </w:p>
    <w:p>
      <w:pPr>
        <w:spacing w:line="360" w:lineRule="auto" w:before="0" w:after="0"/>
        <w:ind w:firstLine="709"/>
        <w:jc w:val="both"/>
      </w:pPr>
      <w:r>
        <w:rPr>
          <w:rFonts w:ascii="Times New Roman" w:hAnsi="Times New Roman" w:eastAsia="Times New Roman"/>
          <w:b w:val="0"/>
          <w:sz w:val="28"/>
        </w:rPr>
        <w:t>#### Suv</w:t>
      </w:r>
    </w:p>
    <w:p>
      <w:pPr>
        <w:spacing w:line="360" w:lineRule="auto" w:before="0" w:after="0"/>
        <w:ind w:firstLine="709"/>
        <w:jc w:val="both"/>
      </w:pPr>
      <w:r>
        <w:rPr>
          <w:rFonts w:ascii="Times New Roman" w:hAnsi="Times New Roman" w:eastAsia="Times New Roman"/>
          <w:b w:val="0"/>
          <w:sz w:val="28"/>
        </w:rPr>
        <w:t>Sirop tayyorlash va yuvishda ishlatiladigan suv ichimlik suvi talablariga javob berishi shart. Suvning qattiqligi va temir miqdori nazorat qilinadi.</w:t>
      </w:r>
    </w:p>
    <w:p>
      <w:pPr>
        <w:spacing w:line="360" w:lineRule="auto" w:before="0" w:after="0"/>
        <w:ind w:firstLine="709"/>
        <w:jc w:val="both"/>
      </w:pPr>
      <w:r>
        <w:rPr>
          <w:rFonts w:ascii="Times New Roman" w:hAnsi="Times New Roman" w:eastAsia="Times New Roman"/>
          <w:b w:val="0"/>
          <w:sz w:val="28"/>
        </w:rPr>
        <w:t>#### Limon kislotasi va boshqa materiallar</w:t>
      </w:r>
    </w:p>
    <w:p>
      <w:pPr>
        <w:spacing w:line="360" w:lineRule="auto" w:before="0" w:after="0"/>
        <w:ind w:firstLine="709"/>
        <w:jc w:val="both"/>
      </w:pPr>
      <w:r>
        <w:rPr>
          <w:rFonts w:ascii="Times New Roman" w:hAnsi="Times New Roman" w:eastAsia="Times New Roman"/>
          <w:b w:val="0"/>
          <w:sz w:val="28"/>
        </w:rPr>
        <w:t>Kislotaliligi past mevalardan kompot tayyorlashda mahsulot pH ko‘rsatkichini me’yorga keltirish uchun limon kislotasi qo‘shiladi. Idish va qadoqlash materiallari (shisha banka, kislotabardosh qoplamali qopqoq, etiketka, qutilar) standart talablariga javob berishi kerak.</w:t>
      </w:r>
    </w:p>
    <w:p>
      <w:pPr>
        <w:spacing w:line="360" w:lineRule="auto" w:before="120" w:after="40"/>
        <w:ind w:firstLine="709"/>
        <w:jc w:val="left"/>
      </w:pPr>
      <w:r>
        <w:rPr>
          <w:rFonts w:ascii="Times New Roman" w:hAnsi="Times New Roman" w:eastAsia="Times New Roman"/>
          <w:b/>
          <w:i/>
          <w:sz w:val="28"/>
        </w:rPr>
        <w:t>Chiqindilar va ularning turlari</w:t>
      </w:r>
    </w:p>
    <w:p>
      <w:pPr>
        <w:spacing w:line="360" w:lineRule="auto" w:before="0" w:after="0"/>
        <w:ind w:firstLine="709"/>
        <w:jc w:val="both"/>
      </w:pPr>
      <w:r>
        <w:rPr>
          <w:rFonts w:ascii="Times New Roman" w:hAnsi="Times New Roman" w:eastAsia="Times New Roman"/>
          <w:b w:val="0"/>
          <w:sz w:val="28"/>
        </w:rPr>
        <w:t>Meva konservalarini ishlab chiqarishda, ayniqsa tozalash bosqichida, sezilarli miqdorda chiqindilar hosil bo‘ladi. Ularni uch guruhga ajratish mumkin.</w:t>
      </w:r>
    </w:p>
    <w:p>
      <w:pPr>
        <w:spacing w:line="360" w:lineRule="auto" w:before="0" w:after="0"/>
        <w:ind w:firstLine="709"/>
        <w:jc w:val="both"/>
      </w:pPr>
      <w:r>
        <w:rPr>
          <w:rFonts w:ascii="Times New Roman" w:hAnsi="Times New Roman" w:eastAsia="Times New Roman"/>
          <w:b w:val="0"/>
          <w:sz w:val="28"/>
        </w:rPr>
        <w:t>#### Qattiq chiqindilar</w:t>
      </w:r>
    </w:p>
    <w:p>
      <w:pPr>
        <w:spacing w:line="360" w:lineRule="auto" w:before="0" w:after="0"/>
        <w:ind w:firstLine="709"/>
        <w:jc w:val="both"/>
      </w:pPr>
      <w:r>
        <w:rPr>
          <w:rFonts w:ascii="Times New Roman" w:hAnsi="Times New Roman" w:eastAsia="Times New Roman"/>
          <w:b w:val="0"/>
          <w:sz w:val="28"/>
        </w:rPr>
        <w:t>Eng katta hajmli chiqindi — qattiq organik chiqindilardir: meva po‘sti; urug‘ kamerasi va o‘zak (olma, nok); danak (o‘rik, shaftoli, gilos, olxo‘ri); bandlar; nuqsonli, chirigan mevalar; maydalash qoldiqlari. Bu chiqindilar qimmatli ikkilamchi xom ashyo hisoblanadi.</w:t>
      </w:r>
    </w:p>
    <w:p>
      <w:pPr>
        <w:spacing w:line="360" w:lineRule="auto" w:before="0" w:after="0"/>
        <w:ind w:firstLine="709"/>
        <w:jc w:val="both"/>
      </w:pPr>
      <w:r>
        <w:rPr>
          <w:rFonts w:ascii="Times New Roman" w:hAnsi="Times New Roman" w:eastAsia="Times New Roman"/>
          <w:b w:val="0"/>
          <w:sz w:val="28"/>
        </w:rPr>
        <w:t>#### Suyuq chiqindilar</w:t>
      </w:r>
    </w:p>
    <w:p>
      <w:pPr>
        <w:spacing w:line="360" w:lineRule="auto" w:before="0" w:after="0"/>
        <w:ind w:firstLine="709"/>
        <w:jc w:val="both"/>
      </w:pPr>
      <w:r>
        <w:rPr>
          <w:rFonts w:ascii="Times New Roman" w:hAnsi="Times New Roman" w:eastAsia="Times New Roman"/>
          <w:b w:val="0"/>
          <w:sz w:val="28"/>
        </w:rPr>
        <w:t>Suyuq chiqindilarga yuvish suvlari, blanshirovka suvlari, sirop qoldiqlari va CIP yuvish suvlari kiradi. Ular tarkibida qandlar va eruvchan organik moddalar bo‘ladi.</w:t>
      </w:r>
    </w:p>
    <w:p>
      <w:pPr>
        <w:spacing w:line="360" w:lineRule="auto" w:before="0" w:after="0"/>
        <w:ind w:firstLine="709"/>
        <w:jc w:val="both"/>
      </w:pPr>
      <w:r>
        <w:rPr>
          <w:rFonts w:ascii="Times New Roman" w:hAnsi="Times New Roman" w:eastAsia="Times New Roman"/>
          <w:b w:val="0"/>
          <w:sz w:val="28"/>
        </w:rPr>
        <w:t>#### Gazsimon chiqindilar va issiqlik</w:t>
      </w:r>
    </w:p>
    <w:p>
      <w:pPr>
        <w:spacing w:line="360" w:lineRule="auto" w:before="0" w:after="0"/>
        <w:ind w:firstLine="709"/>
        <w:jc w:val="both"/>
      </w:pPr>
      <w:r>
        <w:rPr>
          <w:rFonts w:ascii="Times New Roman" w:hAnsi="Times New Roman" w:eastAsia="Times New Roman"/>
          <w:b w:val="0"/>
          <w:sz w:val="28"/>
        </w:rPr>
        <w:t>Sterilizatsiya, blanshirovka va sirop tayyorlashda bug‘ ajraladi. Bu issiqlik ventilyatsiya va issiqlik regeneratsiyasi tizimlari orqali boshqariladi.</w:t>
      </w:r>
    </w:p>
    <w:p>
      <w:pPr>
        <w:spacing w:line="360" w:lineRule="auto" w:before="120" w:after="40"/>
        <w:ind w:firstLine="709"/>
        <w:jc w:val="left"/>
      </w:pPr>
      <w:r>
        <w:rPr>
          <w:rFonts w:ascii="Times New Roman" w:hAnsi="Times New Roman" w:eastAsia="Times New Roman"/>
          <w:b/>
          <w:i/>
          <w:sz w:val="28"/>
        </w:rPr>
        <w:t>Chiqindilardan foydalanish</w:t>
      </w:r>
    </w:p>
    <w:p>
      <w:pPr>
        <w:spacing w:line="360" w:lineRule="auto" w:before="0" w:after="0"/>
        <w:ind w:firstLine="709"/>
        <w:jc w:val="both"/>
      </w:pPr>
      <w:r>
        <w:rPr>
          <w:rFonts w:ascii="Times New Roman" w:hAnsi="Times New Roman" w:eastAsia="Times New Roman"/>
          <w:b w:val="0"/>
          <w:sz w:val="28"/>
        </w:rPr>
        <w:t>#### Qattiq organik chiqindilardan foydalanish</w:t>
      </w:r>
    </w:p>
    <w:p>
      <w:pPr>
        <w:spacing w:line="360" w:lineRule="auto" w:before="0" w:after="0"/>
        <w:ind w:firstLine="709"/>
        <w:jc w:val="both"/>
      </w:pPr>
      <w:r>
        <w:rPr>
          <w:rFonts w:ascii="Times New Roman" w:hAnsi="Times New Roman" w:eastAsia="Times New Roman"/>
          <w:b w:val="0"/>
          <w:sz w:val="28"/>
        </w:rPr>
        <w:t>Meva po‘sti, o‘zagi va boshqa qoldiqlar quyidagicha qayta ishlanadi: pektin olish uchun (olma po‘sti va o‘zagi pektinga boy); chorva uchun yem-xashak sifatida; kompost va biogaz ishlab chiqarishda. Danaklardan moy (masalan, o‘rik danagi moyi) va boshqa mahsulotlar olinishi mumkin. Mevalardan pektin va danak moyi olish ayniqsa iqtisodiy jihatdan foydali yo‘nalishlardir.</w:t>
      </w:r>
    </w:p>
    <w:p>
      <w:pPr>
        <w:spacing w:line="360" w:lineRule="auto" w:before="0" w:after="0"/>
        <w:ind w:firstLine="709"/>
        <w:jc w:val="both"/>
      </w:pPr>
      <w:r>
        <w:rPr>
          <w:rFonts w:ascii="Times New Roman" w:hAnsi="Times New Roman" w:eastAsia="Times New Roman"/>
          <w:b w:val="0"/>
          <w:sz w:val="28"/>
        </w:rPr>
        <w:t>#### Suyuq chiqindilarni qayta ishlash</w:t>
      </w:r>
    </w:p>
    <w:p>
      <w:pPr>
        <w:spacing w:line="360" w:lineRule="auto" w:before="0" w:after="0"/>
        <w:ind w:firstLine="709"/>
        <w:jc w:val="both"/>
      </w:pPr>
      <w:r>
        <w:rPr>
          <w:rFonts w:ascii="Times New Roman" w:hAnsi="Times New Roman" w:eastAsia="Times New Roman"/>
          <w:b w:val="0"/>
          <w:sz w:val="28"/>
        </w:rPr>
        <w:t>Sirop qoldiqlari va blanshirovka suvlaridagi qandlardan foydalanish, suvni tozalab qayta ishlatish suv va shakar sarfini kamaytiradi.</w:t>
      </w:r>
    </w:p>
    <w:p>
      <w:pPr>
        <w:spacing w:line="360" w:lineRule="auto" w:before="0" w:after="0"/>
        <w:ind w:firstLine="709"/>
        <w:jc w:val="both"/>
      </w:pPr>
      <w:r>
        <w:rPr>
          <w:rFonts w:ascii="Times New Roman" w:hAnsi="Times New Roman" w:eastAsia="Times New Roman"/>
          <w:b w:val="0"/>
          <w:sz w:val="28"/>
        </w:rPr>
        <w:t>#### Qadoqlash chiqindilaridan foydalanish</w:t>
      </w:r>
    </w:p>
    <w:p>
      <w:pPr>
        <w:spacing w:line="360" w:lineRule="auto" w:before="0" w:after="0"/>
        <w:ind w:firstLine="709"/>
        <w:jc w:val="both"/>
      </w:pPr>
      <w:r>
        <w:rPr>
          <w:rFonts w:ascii="Times New Roman" w:hAnsi="Times New Roman" w:eastAsia="Times New Roman"/>
          <w:b w:val="0"/>
          <w:sz w:val="28"/>
        </w:rPr>
        <w:t>Shisha, metall va qog‘oz chiqindilari turi bo‘yicha saralanadi va ikkilamchi xom ashyo sifatida qayta ishlashga topshiriladi.</w:t>
      </w:r>
    </w:p>
    <w:p>
      <w:pPr>
        <w:spacing w:line="360" w:lineRule="auto" w:before="120" w:after="40"/>
        <w:ind w:firstLine="709"/>
        <w:jc w:val="left"/>
      </w:pPr>
      <w:r>
        <w:rPr>
          <w:rFonts w:ascii="Times New Roman" w:hAnsi="Times New Roman" w:eastAsia="Times New Roman"/>
          <w:b/>
          <w:i/>
          <w:sz w:val="28"/>
        </w:rPr>
        <w:t>Oqava suvlarni tozalash</w:t>
      </w:r>
    </w:p>
    <w:p>
      <w:pPr>
        <w:spacing w:line="360" w:lineRule="auto" w:before="0" w:after="0"/>
        <w:ind w:firstLine="709"/>
        <w:jc w:val="both"/>
      </w:pPr>
      <w:r>
        <w:rPr>
          <w:rFonts w:ascii="Times New Roman" w:hAnsi="Times New Roman" w:eastAsia="Times New Roman"/>
          <w:b w:val="0"/>
          <w:sz w:val="28"/>
        </w:rPr>
        <w:t>Oqava suvlar mexanik (qattiq zarrachalarni ajratish), biologik (organik moddalarni parchalash) va kimyoviy (pH ni me’yorlash) usullar bilan tozalanadi. Tozalangan suv texnik ehtiyojlar uchun qayta ishlatilishi mumkin.</w:t>
      </w:r>
    </w:p>
    <w:p>
      <w:pPr>
        <w:spacing w:line="360" w:lineRule="auto" w:before="120" w:after="40"/>
        <w:ind w:firstLine="709"/>
        <w:jc w:val="left"/>
      </w:pPr>
      <w:r>
        <w:rPr>
          <w:rFonts w:ascii="Times New Roman" w:hAnsi="Times New Roman" w:eastAsia="Times New Roman"/>
          <w:b/>
          <w:i/>
          <w:sz w:val="28"/>
        </w:rPr>
        <w:t>GOST va texnik shartlar</w:t>
      </w:r>
    </w:p>
    <w:p>
      <w:pPr>
        <w:spacing w:line="360" w:lineRule="auto" w:before="0" w:after="0"/>
        <w:ind w:firstLine="709"/>
        <w:jc w:val="both"/>
      </w:pPr>
      <w:r>
        <w:rPr>
          <w:rFonts w:ascii="Times New Roman" w:hAnsi="Times New Roman" w:eastAsia="Times New Roman"/>
          <w:b w:val="0"/>
          <w:sz w:val="28"/>
        </w:rPr>
        <w:t>#### GOST tushunchasi</w:t>
      </w:r>
    </w:p>
    <w:p>
      <w:pPr>
        <w:spacing w:line="360" w:lineRule="auto" w:before="0" w:after="0"/>
        <w:ind w:firstLine="709"/>
        <w:jc w:val="both"/>
      </w:pPr>
      <w:r>
        <w:rPr>
          <w:rFonts w:ascii="Times New Roman" w:hAnsi="Times New Roman" w:eastAsia="Times New Roman"/>
          <w:b w:val="0"/>
          <w:sz w:val="28"/>
        </w:rPr>
        <w:t>GOST — davlat yoki davlatlararo standart bo‘lib, mahsulotga, xom ashyo sifatiga, sinov usullariga, qadoqlash, saqlash, tashish, markirovka va xavfsizlik ko‘rsatkichlariga qo‘yiladigan bir xil talablarni belgilaydi. Meva kompotlari uchun tegishli davlat standarti (masalan, meva kompotlari uchun GOST) mahsulot tasnifi, sifat ko‘rsatkichlari, qabul qilish qoidalari va sinov usullarini belgilaydi.</w:t>
      </w:r>
    </w:p>
    <w:p>
      <w:pPr>
        <w:spacing w:line="360" w:lineRule="auto" w:before="0" w:after="0"/>
        <w:ind w:firstLine="709"/>
        <w:jc w:val="both"/>
      </w:pPr>
      <w:r>
        <w:rPr>
          <w:rFonts w:ascii="Times New Roman" w:hAnsi="Times New Roman" w:eastAsia="Times New Roman"/>
          <w:b w:val="0"/>
          <w:sz w:val="28"/>
        </w:rPr>
        <w:t>Meva kompoti uchun GOST turidagi hujjat odatda quyidagilarni o‘z ichiga oladi: mahsulot nomi va tasnifi; organoleptik ko‘rsatkichlar (tashqi ko‘rinish, rang, ta’m, hid, sirop holati); fizik-kimyoviy ko‘rsatkichlar (quruq moddalar, mevalar ulushi, kislotalilik, pH); mikrobiologik xavfsizlik (sanoat sterilligi); qadoqlash, markirovka, tashish va saqlash qoidalari; namuna olish va sinov usullari.</w:t>
      </w:r>
    </w:p>
    <w:p>
      <w:pPr>
        <w:spacing w:line="360" w:lineRule="auto" w:before="0" w:after="0"/>
        <w:ind w:firstLine="709"/>
        <w:jc w:val="both"/>
      </w:pPr>
      <w:r>
        <w:rPr>
          <w:rFonts w:ascii="Times New Roman" w:hAnsi="Times New Roman" w:eastAsia="Times New Roman"/>
          <w:b w:val="0"/>
          <w:sz w:val="28"/>
        </w:rPr>
        <w:t>#### Texnik shartlar (TSh)</w:t>
      </w:r>
    </w:p>
    <w:p>
      <w:pPr>
        <w:spacing w:line="360" w:lineRule="auto" w:before="0" w:after="0"/>
        <w:ind w:firstLine="709"/>
        <w:jc w:val="both"/>
      </w:pPr>
      <w:r>
        <w:rPr>
          <w:rFonts w:ascii="Times New Roman" w:hAnsi="Times New Roman" w:eastAsia="Times New Roman"/>
          <w:b w:val="0"/>
          <w:sz w:val="28"/>
        </w:rPr>
        <w:t>Texnik shartlar — ma’lum bir korxona yoki mahsulot uchun ishlab chiqiladigan me’yoriy hujjatdir. Yangi retsepturadagi yoki o‘ziga xos mahsulotlar uchun texnik shartlar qo‘llaniladi. Ularda mahsulot nomi, tarkibi, xom ashyo talablari, texnologik jarayon, sifat ko‘rsatkichlari, xavfsizlik me’yorlari, sterilizatsiya rejimi, qadoqlash va markirovka, qabul qilish va sinash qoidalari, saqlash muddati yoziladi.</w:t>
      </w:r>
    </w:p>
    <w:p>
      <w:pPr>
        <w:spacing w:line="360" w:lineRule="auto" w:before="0" w:after="0"/>
        <w:ind w:firstLine="709"/>
        <w:jc w:val="both"/>
      </w:pPr>
      <w:r>
        <w:rPr>
          <w:rFonts w:ascii="Times New Roman" w:hAnsi="Times New Roman" w:eastAsia="Times New Roman"/>
          <w:b w:val="0"/>
          <w:sz w:val="28"/>
        </w:rPr>
        <w:t>#### Me’yoriy hujjatlar nimani belgilaydi</w:t>
      </w:r>
    </w:p>
    <w:p>
      <w:pPr>
        <w:spacing w:line="360" w:lineRule="auto" w:before="0" w:after="0"/>
        <w:ind w:firstLine="709"/>
        <w:jc w:val="both"/>
      </w:pPr>
      <w:r>
        <w:rPr>
          <w:rFonts w:ascii="Times New Roman" w:hAnsi="Times New Roman" w:eastAsia="Times New Roman"/>
          <w:b w:val="0"/>
          <w:sz w:val="28"/>
        </w:rPr>
        <w:t>Me’yoriy hujjatlar butun ishlab chiqarish zanjirini tartibga soladi: xom ashyo talablari (meva, shakar, suv sifati); organoleptik ko‘rsatkichlar; fizik-kimyoviy ko‘rsatkichlar (quruq moddalar, kislotalilik, pH, mevalar ulushi); mikrobiologik va gigiyenik xavfsizlik (sanoat sterilligi, patogenlarning yo‘qligi); xavfsizlik ko‘rsatkichlari (og‘ir metallar, pestitsidlar, mikotoksinlar).</w:t>
      </w:r>
    </w:p>
    <w:p>
      <w:pPr>
        <w:spacing w:line="360" w:lineRule="auto" w:before="0" w:after="0"/>
        <w:ind w:firstLine="709"/>
        <w:jc w:val="both"/>
      </w:pPr>
      <w:r>
        <w:rPr>
          <w:rFonts w:ascii="Times New Roman" w:hAnsi="Times New Roman" w:eastAsia="Times New Roman"/>
          <w:b w:val="0"/>
          <w:sz w:val="28"/>
        </w:rPr>
        <w:t>#### Sanoat sterilligi</w:t>
      </w:r>
    </w:p>
    <w:p>
      <w:pPr>
        <w:spacing w:line="360" w:lineRule="auto" w:before="0" w:after="0"/>
        <w:ind w:firstLine="709"/>
        <w:jc w:val="both"/>
      </w:pPr>
      <w:r>
        <w:rPr>
          <w:rFonts w:ascii="Times New Roman" w:hAnsi="Times New Roman" w:eastAsia="Times New Roman"/>
          <w:b w:val="0"/>
          <w:sz w:val="28"/>
        </w:rPr>
        <w:t>Konserva mahsulotlari uchun “sanoat sterilligi” — mahsulotda saqlash sharoitida rivojlanib uni buzishi yoki salomatlik uchun xavf tug‘dirishi mumkin bo‘lgan mikroorganizmlar bo‘lmasligini anglatadi. U to‘g‘ri sterilizatsiya va germetiklik orqali ta’minlanadi va laboratoriyada (termostat sinovi) nazorat qilinadi.</w:t>
      </w:r>
    </w:p>
    <w:p>
      <w:pPr>
        <w:spacing w:line="360" w:lineRule="auto" w:before="0" w:after="0"/>
        <w:ind w:firstLine="709"/>
        <w:jc w:val="both"/>
      </w:pPr>
      <w:r>
        <w:rPr>
          <w:rFonts w:ascii="Times New Roman" w:hAnsi="Times New Roman" w:eastAsia="Times New Roman"/>
          <w:b w:val="0"/>
          <w:sz w:val="28"/>
        </w:rPr>
        <w:t>#### Markirovka talablari</w:t>
      </w:r>
    </w:p>
    <w:p>
      <w:pPr>
        <w:spacing w:line="360" w:lineRule="auto" w:before="0" w:after="0"/>
        <w:ind w:firstLine="709"/>
        <w:jc w:val="both"/>
      </w:pPr>
      <w:r>
        <w:rPr>
          <w:rFonts w:ascii="Times New Roman" w:hAnsi="Times New Roman" w:eastAsia="Times New Roman"/>
          <w:b w:val="0"/>
          <w:sz w:val="28"/>
        </w:rPr>
        <w:t>Etiketkada mahsulot nomi va turi, ishlab chiqaruvchi, tarkibi, netto massasi, ishlab chiqarilgan sana va saqlash muddati, saqlash sharoiti, me’yoriy hujjat belgisi va oziqaviy qiymati ko‘rsatiladi.</w:t>
      </w:r>
    </w:p>
    <w:p>
      <w:pPr>
        <w:spacing w:line="360" w:lineRule="auto" w:before="0" w:after="0"/>
        <w:ind w:firstLine="709"/>
        <w:jc w:val="both"/>
      </w:pPr>
      <w:r>
        <w:rPr>
          <w:rFonts w:ascii="Times New Roman" w:hAnsi="Times New Roman" w:eastAsia="Times New Roman"/>
          <w:b w:val="0"/>
          <w:sz w:val="28"/>
        </w:rPr>
        <w:t>Xulosa qilib aytganda, xom ashyo va materiallar sifati, chiqindilarni oqilona boshqarish hamda GOST va texnik shartlar talablariga rioya qilish meva konservalari sifati, xavfsizligi va ishlab chiqarish samaradorligini ta’minlovchi asosiy omillardir.</w:t>
      </w:r>
    </w:p>
    <w:p>
      <w:pPr>
        <w:spacing w:line="360" w:lineRule="auto" w:before="240" w:after="120"/>
        <w:jc w:val="left"/>
      </w:pPr>
      <w:r>
        <w:rPr>
          <w:rFonts w:ascii="Times New Roman" w:hAnsi="Times New Roman" w:eastAsia="Times New Roman"/>
          <w:b/>
          <w:sz w:val="28"/>
        </w:rPr>
        <w:t>2.4. Moddiy va issiqlik balansi</w:t>
      </w:r>
    </w:p>
    <w:p>
      <w:pPr>
        <w:spacing w:line="360" w:lineRule="auto" w:before="0" w:after="0"/>
        <w:ind w:firstLine="709"/>
        <w:jc w:val="both"/>
      </w:pPr>
      <w:r>
        <w:rPr>
          <w:rFonts w:ascii="Times New Roman" w:hAnsi="Times New Roman" w:eastAsia="Times New Roman"/>
          <w:b w:val="0"/>
          <w:sz w:val="28"/>
        </w:rPr>
        <w:t>Har qanday oziq-ovqat texnologik jarayonini ilmiy asosda loyihalashda moddiy balans va issiqlik balansi muhim ahamiyatga ega. Moddiy balans korxonaga kirayotgan va undan chiqayotgan xom ashyo, tayyor mahsulot hamda chiqindilar miqdorini aniqlaydi. Issiqlik balansi esa blanshirovka, sirop tayyorlash va sterilizatsiya uchun zarur energiya sarfini baholaydi.</w:t>
      </w:r>
    </w:p>
    <w:p>
      <w:pPr>
        <w:spacing w:line="360" w:lineRule="auto" w:before="120" w:after="40"/>
        <w:ind w:firstLine="709"/>
        <w:jc w:val="left"/>
      </w:pPr>
      <w:r>
        <w:rPr>
          <w:rFonts w:ascii="Times New Roman" w:hAnsi="Times New Roman" w:eastAsia="Times New Roman"/>
          <w:b/>
          <w:i/>
          <w:sz w:val="28"/>
        </w:rPr>
        <w:t>Moddiy balansning umumiy prinsipi</w:t>
      </w:r>
    </w:p>
    <w:p>
      <w:pPr>
        <w:spacing w:line="360" w:lineRule="auto" w:before="0" w:after="0"/>
        <w:ind w:firstLine="709"/>
        <w:jc w:val="both"/>
      </w:pPr>
      <w:r>
        <w:rPr>
          <w:rFonts w:ascii="Times New Roman" w:hAnsi="Times New Roman" w:eastAsia="Times New Roman"/>
          <w:b w:val="0"/>
          <w:sz w:val="28"/>
        </w:rPr>
        <w:t>Moddiy balans moddalar saqlanish qonuniga asoslanadi:</w:t>
      </w:r>
    </w:p>
    <w:p>
      <w:pPr>
        <w:spacing w:line="360" w:lineRule="auto" w:before="0" w:after="0"/>
        <w:ind w:firstLine="709"/>
        <w:jc w:val="both"/>
      </w:pPr>
      <w:r>
        <w:rPr>
          <w:rFonts w:ascii="Times New Roman" w:hAnsi="Times New Roman" w:eastAsia="Times New Roman"/>
          <w:b w:val="0"/>
          <w:sz w:val="28"/>
        </w:rPr>
        <w:t>Gkirish = Gtayyor mahsulot + Gchiqindi + Gyo‘qotishlar</w:t>
      </w:r>
    </w:p>
    <w:p>
      <w:pPr>
        <w:spacing w:line="360" w:lineRule="auto" w:before="120" w:after="40"/>
        <w:ind w:firstLine="709"/>
        <w:jc w:val="left"/>
      </w:pPr>
      <w:r>
        <w:rPr>
          <w:rFonts w:ascii="Times New Roman" w:hAnsi="Times New Roman" w:eastAsia="Times New Roman"/>
          <w:b/>
          <w:i/>
          <w:sz w:val="28"/>
        </w:rPr>
        <w:t>Dastlabki ma’lumotlar</w:t>
      </w:r>
    </w:p>
    <w:tbl>
      <w:tblPr>
        <w:tblStyle w:val="TableGrid"/>
        <w:tblW w:type="auto" w:w="0"/>
        <w:jc w:val="center"/>
        <w:tblLook w:firstColumn="1" w:firstRow="1" w:lastColumn="0" w:lastRow="0" w:noHBand="0" w:noVBand="1" w:val="04A0"/>
      </w:tblPr>
      <w:tblGrid>
        <w:gridCol w:w="4844"/>
        <w:gridCol w:w="4844"/>
      </w:tblGrid>
      <w:tr>
        <w:tc>
          <w:tcPr>
            <w:tcW w:type="dxa" w:w="4844"/>
          </w:tcPr>
          <w:p>
            <w:pPr>
              <w:spacing w:line="240" w:lineRule="auto" w:after="0" w:before="0"/>
              <w:jc w:val="center"/>
            </w:pPr>
            <w:r>
              <w:rPr>
                <w:rFonts w:ascii="Times New Roman" w:hAnsi="Times New Roman" w:eastAsia="Times New Roman"/>
                <w:b/>
                <w:sz w:val="24"/>
              </w:rPr>
              <w:t>Ko‘rsatkich</w:t>
            </w:r>
          </w:p>
        </w:tc>
        <w:tc>
          <w:tcPr>
            <w:tcW w:type="dxa" w:w="4844"/>
          </w:tcPr>
          <w:p>
            <w:pPr>
              <w:spacing w:line="240" w:lineRule="auto" w:after="0" w:before="0"/>
              <w:jc w:val="center"/>
            </w:pPr>
            <w:r>
              <w:rPr>
                <w:rFonts w:ascii="Times New Roman" w:hAnsi="Times New Roman" w:eastAsia="Times New Roman"/>
                <w:b/>
                <w:sz w:val="24"/>
              </w:rPr>
              <w:t>Qiymati</w:t>
            </w:r>
          </w:p>
        </w:tc>
      </w:tr>
      <w:tr>
        <w:tc>
          <w:tcPr>
            <w:tcW w:type="dxa" w:w="4844"/>
          </w:tcPr>
          <w:p>
            <w:pPr>
              <w:spacing w:line="240" w:lineRule="auto" w:after="0" w:before="0"/>
              <w:jc w:val="left"/>
            </w:pPr>
            <w:r>
              <w:rPr>
                <w:rFonts w:ascii="Times New Roman" w:hAnsi="Times New Roman" w:eastAsia="Times New Roman"/>
                <w:b w:val="0"/>
                <w:sz w:val="24"/>
              </w:rPr>
              <w:t>Kunlik quvvat (tayyor mahsulot)</w:t>
            </w:r>
          </w:p>
        </w:tc>
        <w:tc>
          <w:tcPr>
            <w:tcW w:type="dxa" w:w="4844"/>
          </w:tcPr>
          <w:p>
            <w:pPr>
              <w:spacing w:line="240" w:lineRule="auto" w:after="0" w:before="0"/>
              <w:jc w:val="left"/>
            </w:pPr>
            <w:r>
              <w:rPr>
                <w:rFonts w:ascii="Times New Roman" w:hAnsi="Times New Roman" w:eastAsia="Times New Roman"/>
                <w:b w:val="0"/>
                <w:sz w:val="24"/>
              </w:rPr>
              <w:t>8000 kg/kun</w:t>
            </w:r>
          </w:p>
        </w:tc>
      </w:tr>
      <w:tr>
        <w:tc>
          <w:tcPr>
            <w:tcW w:type="dxa" w:w="4844"/>
          </w:tcPr>
          <w:p>
            <w:pPr>
              <w:spacing w:line="240" w:lineRule="auto" w:after="0" w:before="0"/>
              <w:jc w:val="left"/>
            </w:pPr>
            <w:r>
              <w:rPr>
                <w:rFonts w:ascii="Times New Roman" w:hAnsi="Times New Roman" w:eastAsia="Times New Roman"/>
                <w:b w:val="0"/>
                <w:sz w:val="24"/>
              </w:rPr>
              <w:t>Smena davomiyligi</w:t>
            </w:r>
          </w:p>
        </w:tc>
        <w:tc>
          <w:tcPr>
            <w:tcW w:type="dxa" w:w="4844"/>
          </w:tcPr>
          <w:p>
            <w:pPr>
              <w:spacing w:line="240" w:lineRule="auto" w:after="0" w:before="0"/>
              <w:jc w:val="left"/>
            </w:pPr>
            <w:r>
              <w:rPr>
                <w:rFonts w:ascii="Times New Roman" w:hAnsi="Times New Roman" w:eastAsia="Times New Roman"/>
                <w:b w:val="0"/>
                <w:sz w:val="24"/>
              </w:rPr>
              <w:t>8 soat</w:t>
            </w:r>
          </w:p>
        </w:tc>
      </w:tr>
      <w:tr>
        <w:tc>
          <w:tcPr>
            <w:tcW w:type="dxa" w:w="4844"/>
          </w:tcPr>
          <w:p>
            <w:pPr>
              <w:spacing w:line="240" w:lineRule="auto" w:after="0" w:before="0"/>
              <w:jc w:val="left"/>
            </w:pPr>
            <w:r>
              <w:rPr>
                <w:rFonts w:ascii="Times New Roman" w:hAnsi="Times New Roman" w:eastAsia="Times New Roman"/>
                <w:b w:val="0"/>
                <w:sz w:val="24"/>
              </w:rPr>
              <w:t>Soatlik unumdorlik</w:t>
            </w:r>
          </w:p>
        </w:tc>
        <w:tc>
          <w:tcPr>
            <w:tcW w:type="dxa" w:w="4844"/>
          </w:tcPr>
          <w:p>
            <w:pPr>
              <w:spacing w:line="240" w:lineRule="auto" w:after="0" w:before="0"/>
              <w:jc w:val="left"/>
            </w:pPr>
            <w:r>
              <w:rPr>
                <w:rFonts w:ascii="Times New Roman" w:hAnsi="Times New Roman" w:eastAsia="Times New Roman"/>
                <w:b w:val="0"/>
                <w:sz w:val="24"/>
              </w:rPr>
              <w:t>1000 kg/soat</w:t>
            </w:r>
          </w:p>
        </w:tc>
      </w:tr>
      <w:tr>
        <w:tc>
          <w:tcPr>
            <w:tcW w:type="dxa" w:w="4844"/>
          </w:tcPr>
          <w:p>
            <w:pPr>
              <w:spacing w:line="240" w:lineRule="auto" w:after="0" w:before="0"/>
              <w:jc w:val="left"/>
            </w:pPr>
            <w:r>
              <w:rPr>
                <w:rFonts w:ascii="Times New Roman" w:hAnsi="Times New Roman" w:eastAsia="Times New Roman"/>
                <w:b w:val="0"/>
                <w:sz w:val="24"/>
              </w:rPr>
              <w:t>Shartli banka (netto)</w:t>
            </w:r>
          </w:p>
        </w:tc>
        <w:tc>
          <w:tcPr>
            <w:tcW w:type="dxa" w:w="4844"/>
          </w:tcPr>
          <w:p>
            <w:pPr>
              <w:spacing w:line="240" w:lineRule="auto" w:after="0" w:before="0"/>
              <w:jc w:val="left"/>
            </w:pPr>
            <w:r>
              <w:rPr>
                <w:rFonts w:ascii="Times New Roman" w:hAnsi="Times New Roman" w:eastAsia="Times New Roman"/>
                <w:b w:val="0"/>
                <w:sz w:val="24"/>
              </w:rPr>
              <w:t>0,5 kg</w:t>
            </w:r>
          </w:p>
        </w:tc>
      </w:tr>
      <w:tr>
        <w:tc>
          <w:tcPr>
            <w:tcW w:type="dxa" w:w="4844"/>
          </w:tcPr>
          <w:p>
            <w:pPr>
              <w:spacing w:line="240" w:lineRule="auto" w:after="0" w:before="0"/>
              <w:jc w:val="left"/>
            </w:pPr>
            <w:r>
              <w:rPr>
                <w:rFonts w:ascii="Times New Roman" w:hAnsi="Times New Roman" w:eastAsia="Times New Roman"/>
                <w:b w:val="0"/>
                <w:sz w:val="24"/>
              </w:rPr>
              <w:t>Kunlik shartli bankalar soni</w:t>
            </w:r>
          </w:p>
        </w:tc>
        <w:tc>
          <w:tcPr>
            <w:tcW w:type="dxa" w:w="4844"/>
          </w:tcPr>
          <w:p>
            <w:pPr>
              <w:spacing w:line="240" w:lineRule="auto" w:after="0" w:before="0"/>
              <w:jc w:val="left"/>
            </w:pPr>
            <w:r>
              <w:rPr>
                <w:rFonts w:ascii="Times New Roman" w:hAnsi="Times New Roman" w:eastAsia="Times New Roman"/>
                <w:b w:val="0"/>
                <w:sz w:val="24"/>
              </w:rPr>
              <w:t>16 000 dona</w:t>
            </w:r>
          </w:p>
        </w:tc>
      </w:tr>
      <w:tr>
        <w:tc>
          <w:tcPr>
            <w:tcW w:type="dxa" w:w="4844"/>
          </w:tcPr>
          <w:p>
            <w:pPr>
              <w:spacing w:line="240" w:lineRule="auto" w:after="0" w:before="0"/>
              <w:jc w:val="left"/>
            </w:pPr>
            <w:r>
              <w:rPr>
                <w:rFonts w:ascii="Times New Roman" w:hAnsi="Times New Roman" w:eastAsia="Times New Roman"/>
                <w:b w:val="0"/>
                <w:sz w:val="24"/>
              </w:rPr>
              <w:t>Yiliga ish kunlari</w:t>
            </w:r>
          </w:p>
        </w:tc>
        <w:tc>
          <w:tcPr>
            <w:tcW w:type="dxa" w:w="4844"/>
          </w:tcPr>
          <w:p>
            <w:pPr>
              <w:spacing w:line="240" w:lineRule="auto" w:after="0" w:before="0"/>
              <w:jc w:val="left"/>
            </w:pPr>
            <w:r>
              <w:rPr>
                <w:rFonts w:ascii="Times New Roman" w:hAnsi="Times New Roman" w:eastAsia="Times New Roman"/>
                <w:b w:val="0"/>
                <w:sz w:val="24"/>
              </w:rPr>
              <w:t>250 kun</w:t>
            </w:r>
          </w:p>
        </w:tc>
      </w:tr>
      <w:tr>
        <w:tc>
          <w:tcPr>
            <w:tcW w:type="dxa" w:w="4844"/>
          </w:tcPr>
          <w:p>
            <w:pPr>
              <w:spacing w:line="240" w:lineRule="auto" w:after="0" w:before="0"/>
              <w:jc w:val="left"/>
            </w:pPr>
            <w:r>
              <w:rPr>
                <w:rFonts w:ascii="Times New Roman" w:hAnsi="Times New Roman" w:eastAsia="Times New Roman"/>
                <w:b w:val="0"/>
                <w:sz w:val="24"/>
              </w:rPr>
              <w:t>Mevalar ulushi (mahsulotda)</w:t>
            </w:r>
          </w:p>
        </w:tc>
        <w:tc>
          <w:tcPr>
            <w:tcW w:type="dxa" w:w="4844"/>
          </w:tcPr>
          <w:p>
            <w:pPr>
              <w:spacing w:line="240" w:lineRule="auto" w:after="0" w:before="0"/>
              <w:jc w:val="left"/>
            </w:pPr>
            <w:r>
              <w:rPr>
                <w:rFonts w:ascii="Times New Roman" w:hAnsi="Times New Roman" w:eastAsia="Times New Roman"/>
                <w:b w:val="0"/>
                <w:sz w:val="24"/>
              </w:rPr>
              <w:t>55 %</w:t>
            </w:r>
          </w:p>
        </w:tc>
      </w:tr>
      <w:tr>
        <w:tc>
          <w:tcPr>
            <w:tcW w:type="dxa" w:w="4844"/>
          </w:tcPr>
          <w:p>
            <w:pPr>
              <w:spacing w:line="240" w:lineRule="auto" w:after="0" w:before="0"/>
              <w:jc w:val="left"/>
            </w:pPr>
            <w:r>
              <w:rPr>
                <w:rFonts w:ascii="Times New Roman" w:hAnsi="Times New Roman" w:eastAsia="Times New Roman"/>
                <w:b w:val="0"/>
                <w:sz w:val="24"/>
              </w:rPr>
              <w:t>Sirop ulushi (mahsulotda)</w:t>
            </w:r>
          </w:p>
        </w:tc>
        <w:tc>
          <w:tcPr>
            <w:tcW w:type="dxa" w:w="4844"/>
          </w:tcPr>
          <w:p>
            <w:pPr>
              <w:spacing w:line="240" w:lineRule="auto" w:after="0" w:before="0"/>
              <w:jc w:val="left"/>
            </w:pPr>
            <w:r>
              <w:rPr>
                <w:rFonts w:ascii="Times New Roman" w:hAnsi="Times New Roman" w:eastAsia="Times New Roman"/>
                <w:b w:val="0"/>
                <w:sz w:val="24"/>
              </w:rPr>
              <w:t>45 %</w:t>
            </w:r>
          </w:p>
        </w:tc>
      </w:tr>
      <w:tr>
        <w:tc>
          <w:tcPr>
            <w:tcW w:type="dxa" w:w="4844"/>
          </w:tcPr>
          <w:p>
            <w:pPr>
              <w:spacing w:line="240" w:lineRule="auto" w:after="0" w:before="0"/>
              <w:jc w:val="left"/>
            </w:pPr>
            <w:r>
              <w:rPr>
                <w:rFonts w:ascii="Times New Roman" w:hAnsi="Times New Roman" w:eastAsia="Times New Roman"/>
                <w:b w:val="0"/>
                <w:sz w:val="24"/>
              </w:rPr>
              <w:t>Sirop konsentratsiyasi</w:t>
            </w:r>
          </w:p>
        </w:tc>
        <w:tc>
          <w:tcPr>
            <w:tcW w:type="dxa" w:w="4844"/>
          </w:tcPr>
          <w:p>
            <w:pPr>
              <w:spacing w:line="240" w:lineRule="auto" w:after="0" w:before="0"/>
              <w:jc w:val="left"/>
            </w:pPr>
            <w:r>
              <w:rPr>
                <w:rFonts w:ascii="Times New Roman" w:hAnsi="Times New Roman" w:eastAsia="Times New Roman"/>
                <w:b w:val="0"/>
                <w:sz w:val="24"/>
              </w:rPr>
              <w:t>30 % (shakar)</w:t>
            </w:r>
          </w:p>
        </w:tc>
      </w:tr>
      <w:tr>
        <w:tc>
          <w:tcPr>
            <w:tcW w:type="dxa" w:w="4844"/>
          </w:tcPr>
          <w:p>
            <w:pPr>
              <w:spacing w:line="240" w:lineRule="auto" w:after="0" w:before="0"/>
              <w:jc w:val="left"/>
            </w:pPr>
            <w:r>
              <w:rPr>
                <w:rFonts w:ascii="Times New Roman" w:hAnsi="Times New Roman" w:eastAsia="Times New Roman"/>
                <w:b w:val="0"/>
                <w:sz w:val="24"/>
              </w:rPr>
              <w:t>Mevalarni tayyorlash yo‘qotishi</w:t>
            </w:r>
          </w:p>
        </w:tc>
        <w:tc>
          <w:tcPr>
            <w:tcW w:type="dxa" w:w="4844"/>
          </w:tcPr>
          <w:p>
            <w:pPr>
              <w:spacing w:line="240" w:lineRule="auto" w:after="0" w:before="0"/>
              <w:jc w:val="left"/>
            </w:pPr>
            <w:r>
              <w:rPr>
                <w:rFonts w:ascii="Times New Roman" w:hAnsi="Times New Roman" w:eastAsia="Times New Roman"/>
                <w:b w:val="0"/>
                <w:sz w:val="24"/>
              </w:rPr>
              <w:t>15 %</w:t>
            </w:r>
          </w:p>
        </w:tc>
      </w:tr>
      <w:tr>
        <w:tc>
          <w:tcPr>
            <w:tcW w:type="dxa" w:w="4844"/>
          </w:tcPr>
          <w:p>
            <w:pPr>
              <w:spacing w:line="240" w:lineRule="auto" w:after="0" w:before="0"/>
              <w:jc w:val="left"/>
            </w:pPr>
            <w:r>
              <w:rPr>
                <w:rFonts w:ascii="Times New Roman" w:hAnsi="Times New Roman" w:eastAsia="Times New Roman"/>
                <w:b w:val="0"/>
                <w:sz w:val="24"/>
              </w:rPr>
              <w:t>Sirop tayyorlash yo‘qotishi</w:t>
            </w:r>
          </w:p>
        </w:tc>
        <w:tc>
          <w:tcPr>
            <w:tcW w:type="dxa" w:w="4844"/>
          </w:tcPr>
          <w:p>
            <w:pPr>
              <w:spacing w:line="240" w:lineRule="auto" w:after="0" w:before="0"/>
              <w:jc w:val="left"/>
            </w:pPr>
            <w:r>
              <w:rPr>
                <w:rFonts w:ascii="Times New Roman" w:hAnsi="Times New Roman" w:eastAsia="Times New Roman"/>
                <w:b w:val="0"/>
                <w:sz w:val="24"/>
              </w:rPr>
              <w:t>3 %</w:t>
            </w:r>
          </w:p>
        </w:tc>
      </w:tr>
    </w:tbl>
    <w:p>
      <w:pPr>
        <w:spacing w:line="360" w:lineRule="auto" w:before="0" w:after="80"/>
        <w:jc w:val="both"/>
      </w:pPr>
      <w:r>
        <w:rPr>
          <w:rFonts w:ascii="Times New Roman" w:hAnsi="Times New Roman" w:eastAsia="Times New Roman"/>
          <w:b w:val="0"/>
          <w:sz w:val="28"/>
        </w:rPr>
      </w:r>
    </w:p>
    <w:p>
      <w:pPr>
        <w:spacing w:line="360" w:lineRule="auto" w:before="120" w:after="40"/>
        <w:ind w:firstLine="709"/>
        <w:jc w:val="left"/>
      </w:pPr>
      <w:r>
        <w:rPr>
          <w:rFonts w:ascii="Times New Roman" w:hAnsi="Times New Roman" w:eastAsia="Times New Roman"/>
          <w:b/>
          <w:i/>
          <w:sz w:val="28"/>
        </w:rPr>
        <w:t>Tayyor mahsulot tarkibi</w:t>
      </w:r>
    </w:p>
    <w:p>
      <w:pPr>
        <w:spacing w:line="360" w:lineRule="auto" w:before="0" w:after="0"/>
        <w:ind w:firstLine="709"/>
        <w:jc w:val="both"/>
      </w:pPr>
      <w:r>
        <w:rPr>
          <w:rFonts w:ascii="Times New Roman" w:hAnsi="Times New Roman" w:eastAsia="Times New Roman"/>
          <w:b w:val="0"/>
          <w:sz w:val="28"/>
        </w:rPr>
        <w:t>Kunlik 8000 kg mahsulotda: Mevalar (tayyorlangan): Gmeva = 8000 × 0,55 = 4400 kg Sirop: Gsirop = 8000 × 0,45 = 3600 kg</w:t>
      </w:r>
    </w:p>
    <w:p>
      <w:pPr>
        <w:spacing w:line="360" w:lineRule="auto" w:before="120" w:after="40"/>
        <w:ind w:firstLine="709"/>
        <w:jc w:val="left"/>
      </w:pPr>
      <w:r>
        <w:rPr>
          <w:rFonts w:ascii="Times New Roman" w:hAnsi="Times New Roman" w:eastAsia="Times New Roman"/>
          <w:b/>
          <w:i/>
          <w:sz w:val="28"/>
        </w:rPr>
        <w:t>Mevalar bo‘yicha balans</w:t>
      </w:r>
    </w:p>
    <w:p>
      <w:pPr>
        <w:spacing w:line="360" w:lineRule="auto" w:before="0" w:after="0"/>
        <w:ind w:firstLine="709"/>
        <w:jc w:val="both"/>
      </w:pPr>
      <w:r>
        <w:rPr>
          <w:rFonts w:ascii="Times New Roman" w:hAnsi="Times New Roman" w:eastAsia="Times New Roman"/>
          <w:b w:val="0"/>
          <w:sz w:val="28"/>
        </w:rPr>
        <w:t>Tayyorlash (tozalash, maydalash) bosqichida 15 % yo‘qotish bo‘ladi. Kerakli yangi meva miqdori: Gxom meva = 4400 / (1 − 0,15) = 5176 kg Meva chiqindisi (po‘st, danak, o‘zak): 5176 − 4400 = 776 kg</w:t>
      </w:r>
    </w:p>
    <w:p>
      <w:pPr>
        <w:spacing w:line="360" w:lineRule="auto" w:before="120" w:after="40"/>
        <w:ind w:firstLine="709"/>
        <w:jc w:val="left"/>
      </w:pPr>
      <w:r>
        <w:rPr>
          <w:rFonts w:ascii="Times New Roman" w:hAnsi="Times New Roman" w:eastAsia="Times New Roman"/>
          <w:b/>
          <w:i/>
          <w:sz w:val="28"/>
        </w:rPr>
        <w:t>Sirop bo‘yicha balans</w:t>
      </w:r>
    </w:p>
    <w:p>
      <w:pPr>
        <w:spacing w:line="360" w:lineRule="auto" w:before="0" w:after="0"/>
        <w:ind w:firstLine="709"/>
        <w:jc w:val="both"/>
      </w:pPr>
      <w:r>
        <w:rPr>
          <w:rFonts w:ascii="Times New Roman" w:hAnsi="Times New Roman" w:eastAsia="Times New Roman"/>
          <w:b w:val="0"/>
          <w:sz w:val="28"/>
        </w:rPr>
        <w:t>Sirop tayyorlash va quyishda 3 % yo‘qotish bo‘ladi. Tayyorlanishi kerak bo‘lgan sirop: Gtayyor sirop = 3600 / (1 − 0,03) = 3711 kg</w:t>
      </w:r>
    </w:p>
    <w:p>
      <w:pPr>
        <w:spacing w:line="360" w:lineRule="auto" w:before="0" w:after="0"/>
        <w:ind w:firstLine="709"/>
        <w:jc w:val="both"/>
      </w:pPr>
      <w:r>
        <w:rPr>
          <w:rFonts w:ascii="Times New Roman" w:hAnsi="Times New Roman" w:eastAsia="Times New Roman"/>
          <w:b w:val="0"/>
          <w:sz w:val="28"/>
        </w:rPr>
        <w:t>Sirop 30 % konsentratsiyali bo‘lgani uchun: Shakar: Gshakar = 3711 × 0,30 = 1113 kg Suv: Gsuv = 3711 × 0,70 = 2598 kg Sirop yo‘qotilishi: 3711 − 3600 = 111 kg</w:t>
      </w:r>
    </w:p>
    <w:p>
      <w:pPr>
        <w:spacing w:line="360" w:lineRule="auto" w:before="120" w:after="40"/>
        <w:ind w:firstLine="709"/>
        <w:jc w:val="left"/>
      </w:pPr>
      <w:r>
        <w:rPr>
          <w:rFonts w:ascii="Times New Roman" w:hAnsi="Times New Roman" w:eastAsia="Times New Roman"/>
          <w:b/>
          <w:i/>
          <w:sz w:val="28"/>
        </w:rPr>
        <w:t>Kunlik moddiy balans jadvali</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tcPr>
          <w:p>
            <w:pPr>
              <w:spacing w:line="240" w:lineRule="auto" w:after="0" w:before="0"/>
              <w:jc w:val="center"/>
            </w:pPr>
            <w:r>
              <w:rPr>
                <w:rFonts w:ascii="Times New Roman" w:hAnsi="Times New Roman" w:eastAsia="Times New Roman"/>
                <w:b/>
                <w:sz w:val="24"/>
              </w:rPr>
              <w:t>Kirish</w:t>
            </w:r>
          </w:p>
        </w:tc>
        <w:tc>
          <w:tcPr>
            <w:tcW w:type="dxa" w:w="2422"/>
          </w:tcPr>
          <w:p>
            <w:pPr>
              <w:spacing w:line="240" w:lineRule="auto" w:after="0" w:before="0"/>
              <w:jc w:val="center"/>
            </w:pPr>
            <w:r>
              <w:rPr>
                <w:rFonts w:ascii="Times New Roman" w:hAnsi="Times New Roman" w:eastAsia="Times New Roman"/>
                <w:b/>
                <w:sz w:val="24"/>
              </w:rPr>
              <w:t>Massasi, kg</w:t>
            </w:r>
          </w:p>
        </w:tc>
        <w:tc>
          <w:tcPr>
            <w:tcW w:type="dxa" w:w="2422"/>
          </w:tcPr>
          <w:p>
            <w:pPr>
              <w:spacing w:line="240" w:lineRule="auto" w:after="0" w:before="0"/>
              <w:jc w:val="center"/>
            </w:pPr>
            <w:r>
              <w:rPr>
                <w:rFonts w:ascii="Times New Roman" w:hAnsi="Times New Roman" w:eastAsia="Times New Roman"/>
                <w:b/>
                <w:sz w:val="24"/>
              </w:rPr>
              <w:t>Chiqish</w:t>
            </w:r>
          </w:p>
        </w:tc>
        <w:tc>
          <w:tcPr>
            <w:tcW w:type="dxa" w:w="2422"/>
          </w:tcPr>
          <w:p>
            <w:pPr>
              <w:spacing w:line="240" w:lineRule="auto" w:after="0" w:before="0"/>
              <w:jc w:val="center"/>
            </w:pPr>
            <w:r>
              <w:rPr>
                <w:rFonts w:ascii="Times New Roman" w:hAnsi="Times New Roman" w:eastAsia="Times New Roman"/>
                <w:b/>
                <w:sz w:val="24"/>
              </w:rPr>
              <w:t>Massasi, kg</w:t>
            </w:r>
          </w:p>
        </w:tc>
      </w:tr>
      <w:tr>
        <w:tc>
          <w:tcPr>
            <w:tcW w:type="dxa" w:w="2422"/>
          </w:tcPr>
          <w:p>
            <w:pPr>
              <w:spacing w:line="240" w:lineRule="auto" w:after="0" w:before="0"/>
              <w:jc w:val="left"/>
            </w:pPr>
            <w:r>
              <w:rPr>
                <w:rFonts w:ascii="Times New Roman" w:hAnsi="Times New Roman" w:eastAsia="Times New Roman"/>
                <w:b w:val="0"/>
                <w:sz w:val="24"/>
              </w:rPr>
              <w:t>Yangi mevalar</w:t>
            </w:r>
          </w:p>
        </w:tc>
        <w:tc>
          <w:tcPr>
            <w:tcW w:type="dxa" w:w="2422"/>
          </w:tcPr>
          <w:p>
            <w:pPr>
              <w:spacing w:line="240" w:lineRule="auto" w:after="0" w:before="0"/>
              <w:jc w:val="left"/>
            </w:pPr>
            <w:r>
              <w:rPr>
                <w:rFonts w:ascii="Times New Roman" w:hAnsi="Times New Roman" w:eastAsia="Times New Roman"/>
                <w:b w:val="0"/>
                <w:sz w:val="24"/>
              </w:rPr>
              <w:t>5176</w:t>
            </w:r>
          </w:p>
        </w:tc>
        <w:tc>
          <w:tcPr>
            <w:tcW w:type="dxa" w:w="2422"/>
          </w:tcPr>
          <w:p>
            <w:pPr>
              <w:spacing w:line="240" w:lineRule="auto" w:after="0" w:before="0"/>
              <w:jc w:val="left"/>
            </w:pPr>
            <w:r>
              <w:rPr>
                <w:rFonts w:ascii="Times New Roman" w:hAnsi="Times New Roman" w:eastAsia="Times New Roman"/>
                <w:b w:val="0"/>
                <w:sz w:val="24"/>
              </w:rPr>
              <w:t>Tayyor mahsulot</w:t>
            </w:r>
          </w:p>
        </w:tc>
        <w:tc>
          <w:tcPr>
            <w:tcW w:type="dxa" w:w="2422"/>
          </w:tcPr>
          <w:p>
            <w:pPr>
              <w:spacing w:line="240" w:lineRule="auto" w:after="0" w:before="0"/>
              <w:jc w:val="left"/>
            </w:pPr>
            <w:r>
              <w:rPr>
                <w:rFonts w:ascii="Times New Roman" w:hAnsi="Times New Roman" w:eastAsia="Times New Roman"/>
                <w:b w:val="0"/>
                <w:sz w:val="24"/>
              </w:rPr>
              <w:t>8000</w:t>
            </w:r>
          </w:p>
        </w:tc>
      </w:tr>
      <w:tr>
        <w:tc>
          <w:tcPr>
            <w:tcW w:type="dxa" w:w="2422"/>
          </w:tcPr>
          <w:p>
            <w:pPr>
              <w:spacing w:line="240" w:lineRule="auto" w:after="0" w:before="0"/>
              <w:jc w:val="left"/>
            </w:pPr>
            <w:r>
              <w:rPr>
                <w:rFonts w:ascii="Times New Roman" w:hAnsi="Times New Roman" w:eastAsia="Times New Roman"/>
                <w:b w:val="0"/>
                <w:sz w:val="24"/>
              </w:rPr>
              <w:t>Shakar</w:t>
            </w:r>
          </w:p>
        </w:tc>
        <w:tc>
          <w:tcPr>
            <w:tcW w:type="dxa" w:w="2422"/>
          </w:tcPr>
          <w:p>
            <w:pPr>
              <w:spacing w:line="240" w:lineRule="auto" w:after="0" w:before="0"/>
              <w:jc w:val="left"/>
            </w:pPr>
            <w:r>
              <w:rPr>
                <w:rFonts w:ascii="Times New Roman" w:hAnsi="Times New Roman" w:eastAsia="Times New Roman"/>
                <w:b w:val="0"/>
                <w:sz w:val="24"/>
              </w:rPr>
              <w:t>1113</w:t>
            </w:r>
          </w:p>
        </w:tc>
        <w:tc>
          <w:tcPr>
            <w:tcW w:type="dxa" w:w="2422"/>
          </w:tcPr>
          <w:p>
            <w:pPr>
              <w:spacing w:line="240" w:lineRule="auto" w:after="0" w:before="0"/>
              <w:jc w:val="left"/>
            </w:pPr>
            <w:r>
              <w:rPr>
                <w:rFonts w:ascii="Times New Roman" w:hAnsi="Times New Roman" w:eastAsia="Times New Roman"/>
                <w:b w:val="0"/>
                <w:sz w:val="24"/>
              </w:rPr>
              <w:t>Meva chiqindisi</w:t>
            </w:r>
          </w:p>
        </w:tc>
        <w:tc>
          <w:tcPr>
            <w:tcW w:type="dxa" w:w="2422"/>
          </w:tcPr>
          <w:p>
            <w:pPr>
              <w:spacing w:line="240" w:lineRule="auto" w:after="0" w:before="0"/>
              <w:jc w:val="left"/>
            </w:pPr>
            <w:r>
              <w:rPr>
                <w:rFonts w:ascii="Times New Roman" w:hAnsi="Times New Roman" w:eastAsia="Times New Roman"/>
                <w:b w:val="0"/>
                <w:sz w:val="24"/>
              </w:rPr>
              <w:t>776</w:t>
            </w:r>
          </w:p>
        </w:tc>
      </w:tr>
      <w:tr>
        <w:tc>
          <w:tcPr>
            <w:tcW w:type="dxa" w:w="2422"/>
          </w:tcPr>
          <w:p>
            <w:pPr>
              <w:spacing w:line="240" w:lineRule="auto" w:after="0" w:before="0"/>
              <w:jc w:val="left"/>
            </w:pPr>
            <w:r>
              <w:rPr>
                <w:rFonts w:ascii="Times New Roman" w:hAnsi="Times New Roman" w:eastAsia="Times New Roman"/>
                <w:b w:val="0"/>
                <w:sz w:val="24"/>
              </w:rPr>
              <w:t>Suv (sirop uchun)</w:t>
            </w:r>
          </w:p>
        </w:tc>
        <w:tc>
          <w:tcPr>
            <w:tcW w:type="dxa" w:w="2422"/>
          </w:tcPr>
          <w:p>
            <w:pPr>
              <w:spacing w:line="240" w:lineRule="auto" w:after="0" w:before="0"/>
              <w:jc w:val="left"/>
            </w:pPr>
            <w:r>
              <w:rPr>
                <w:rFonts w:ascii="Times New Roman" w:hAnsi="Times New Roman" w:eastAsia="Times New Roman"/>
                <w:b w:val="0"/>
                <w:sz w:val="24"/>
              </w:rPr>
              <w:t>2598</w:t>
            </w:r>
          </w:p>
        </w:tc>
        <w:tc>
          <w:tcPr>
            <w:tcW w:type="dxa" w:w="2422"/>
          </w:tcPr>
          <w:p>
            <w:pPr>
              <w:spacing w:line="240" w:lineRule="auto" w:after="0" w:before="0"/>
              <w:jc w:val="left"/>
            </w:pPr>
            <w:r>
              <w:rPr>
                <w:rFonts w:ascii="Times New Roman" w:hAnsi="Times New Roman" w:eastAsia="Times New Roman"/>
                <w:b w:val="0"/>
                <w:sz w:val="24"/>
              </w:rPr>
              <w:t>Sirop yo‘qotilishi</w:t>
            </w:r>
          </w:p>
        </w:tc>
        <w:tc>
          <w:tcPr>
            <w:tcW w:type="dxa" w:w="2422"/>
          </w:tcPr>
          <w:p>
            <w:pPr>
              <w:spacing w:line="240" w:lineRule="auto" w:after="0" w:before="0"/>
              <w:jc w:val="left"/>
            </w:pPr>
            <w:r>
              <w:rPr>
                <w:rFonts w:ascii="Times New Roman" w:hAnsi="Times New Roman" w:eastAsia="Times New Roman"/>
                <w:b w:val="0"/>
                <w:sz w:val="24"/>
              </w:rPr>
              <w:t>111</w:t>
            </w:r>
          </w:p>
        </w:tc>
      </w:tr>
      <w:tr>
        <w:tc>
          <w:tcPr>
            <w:tcW w:type="dxa" w:w="2422"/>
          </w:tcPr>
          <w:p>
            <w:pPr>
              <w:spacing w:line="240" w:lineRule="auto" w:after="0" w:before="0"/>
              <w:jc w:val="left"/>
            </w:pPr>
            <w:r>
              <w:rPr>
                <w:rFonts w:ascii="Times New Roman" w:hAnsi="Times New Roman" w:eastAsia="Times New Roman"/>
                <w:b w:val="0"/>
                <w:sz w:val="24"/>
              </w:rPr>
              <w:t>JAMI KIRISH</w:t>
            </w:r>
          </w:p>
        </w:tc>
        <w:tc>
          <w:tcPr>
            <w:tcW w:type="dxa" w:w="2422"/>
          </w:tcPr>
          <w:p>
            <w:pPr>
              <w:spacing w:line="240" w:lineRule="auto" w:after="0" w:before="0"/>
              <w:jc w:val="left"/>
            </w:pPr>
            <w:r>
              <w:rPr>
                <w:rFonts w:ascii="Times New Roman" w:hAnsi="Times New Roman" w:eastAsia="Times New Roman"/>
                <w:b w:val="0"/>
                <w:sz w:val="24"/>
              </w:rPr>
              <w:t>8887</w:t>
            </w:r>
          </w:p>
        </w:tc>
        <w:tc>
          <w:tcPr>
            <w:tcW w:type="dxa" w:w="2422"/>
          </w:tcPr>
          <w:p>
            <w:pPr>
              <w:spacing w:line="240" w:lineRule="auto" w:after="0" w:before="0"/>
              <w:jc w:val="left"/>
            </w:pPr>
            <w:r>
              <w:rPr>
                <w:rFonts w:ascii="Times New Roman" w:hAnsi="Times New Roman" w:eastAsia="Times New Roman"/>
                <w:b w:val="0"/>
                <w:sz w:val="24"/>
              </w:rPr>
              <w:t>JAMI CHIQISH</w:t>
            </w:r>
          </w:p>
        </w:tc>
        <w:tc>
          <w:tcPr>
            <w:tcW w:type="dxa" w:w="2422"/>
          </w:tcPr>
          <w:p>
            <w:pPr>
              <w:spacing w:line="240" w:lineRule="auto" w:after="0" w:before="0"/>
              <w:jc w:val="left"/>
            </w:pPr>
            <w:r>
              <w:rPr>
                <w:rFonts w:ascii="Times New Roman" w:hAnsi="Times New Roman" w:eastAsia="Times New Roman"/>
                <w:b w:val="0"/>
                <w:sz w:val="24"/>
              </w:rPr>
              <w:t>8887</w:t>
            </w:r>
          </w:p>
        </w:tc>
      </w:tr>
    </w:tbl>
    <w:p>
      <w:pPr>
        <w:spacing w:line="360" w:lineRule="auto" w:before="0" w:after="80"/>
        <w:jc w:val="both"/>
      </w:pPr>
      <w:r>
        <w:rPr>
          <w:rFonts w:ascii="Times New Roman" w:hAnsi="Times New Roman" w:eastAsia="Times New Roman"/>
          <w:b w:val="0"/>
          <w:sz w:val="28"/>
        </w:rPr>
      </w:r>
    </w:p>
    <w:p>
      <w:pPr>
        <w:spacing w:line="360" w:lineRule="auto" w:before="0" w:after="0"/>
        <w:ind w:firstLine="709"/>
        <w:jc w:val="both"/>
      </w:pPr>
      <w:r>
        <w:rPr>
          <w:rFonts w:ascii="Times New Roman" w:hAnsi="Times New Roman" w:eastAsia="Times New Roman"/>
          <w:b w:val="0"/>
          <w:sz w:val="28"/>
        </w:rPr>
        <w:t>Kirish va chiqish massalari o‘zaro teng (8887 kg), ya’ni moddiy balans saqlanadi.</w:t>
      </w:r>
    </w:p>
    <w:p>
      <w:pPr>
        <w:spacing w:line="360" w:lineRule="auto" w:before="120" w:after="40"/>
        <w:ind w:firstLine="709"/>
        <w:jc w:val="left"/>
      </w:pPr>
      <w:r>
        <w:rPr>
          <w:rFonts w:ascii="Times New Roman" w:hAnsi="Times New Roman" w:eastAsia="Times New Roman"/>
          <w:b/>
          <w:i/>
          <w:sz w:val="28"/>
        </w:rPr>
        <w:t>Yillik moddiy balans</w:t>
      </w:r>
    </w:p>
    <w:tbl>
      <w:tblPr>
        <w:tblStyle w:val="TableGrid"/>
        <w:tblW w:type="auto" w:w="0"/>
        <w:jc w:val="center"/>
        <w:tblLook w:firstColumn="1" w:firstRow="1" w:lastColumn="0" w:lastRow="0" w:noHBand="0" w:noVBand="1" w:val="04A0"/>
      </w:tblPr>
      <w:tblGrid>
        <w:gridCol w:w="3230"/>
        <w:gridCol w:w="3230"/>
        <w:gridCol w:w="3230"/>
      </w:tblGrid>
      <w:tr>
        <w:tc>
          <w:tcPr>
            <w:tcW w:type="dxa" w:w="3230"/>
          </w:tcPr>
          <w:p>
            <w:pPr>
              <w:spacing w:line="240" w:lineRule="auto" w:after="0" w:before="0"/>
              <w:jc w:val="center"/>
            </w:pPr>
            <w:r>
              <w:rPr>
                <w:rFonts w:ascii="Times New Roman" w:hAnsi="Times New Roman" w:eastAsia="Times New Roman"/>
                <w:b/>
                <w:sz w:val="24"/>
              </w:rPr>
              <w:t>Ko‘rsatkich</w:t>
            </w:r>
          </w:p>
        </w:tc>
        <w:tc>
          <w:tcPr>
            <w:tcW w:type="dxa" w:w="3230"/>
          </w:tcPr>
          <w:p>
            <w:pPr>
              <w:spacing w:line="240" w:lineRule="auto" w:after="0" w:before="0"/>
              <w:jc w:val="center"/>
            </w:pPr>
            <w:r>
              <w:rPr>
                <w:rFonts w:ascii="Times New Roman" w:hAnsi="Times New Roman" w:eastAsia="Times New Roman"/>
                <w:b/>
                <w:sz w:val="24"/>
              </w:rPr>
              <w:t>Kunlik, kg</w:t>
            </w:r>
          </w:p>
        </w:tc>
        <w:tc>
          <w:tcPr>
            <w:tcW w:type="dxa" w:w="3230"/>
          </w:tcPr>
          <w:p>
            <w:pPr>
              <w:spacing w:line="240" w:lineRule="auto" w:after="0" w:before="0"/>
              <w:jc w:val="center"/>
            </w:pPr>
            <w:r>
              <w:rPr>
                <w:rFonts w:ascii="Times New Roman" w:hAnsi="Times New Roman" w:eastAsia="Times New Roman"/>
                <w:b/>
                <w:sz w:val="24"/>
              </w:rPr>
              <w:t>Yillik, tonna</w:t>
            </w:r>
          </w:p>
        </w:tc>
      </w:tr>
      <w:tr>
        <w:tc>
          <w:tcPr>
            <w:tcW w:type="dxa" w:w="3230"/>
          </w:tcPr>
          <w:p>
            <w:pPr>
              <w:spacing w:line="240" w:lineRule="auto" w:after="0" w:before="0"/>
              <w:jc w:val="left"/>
            </w:pPr>
            <w:r>
              <w:rPr>
                <w:rFonts w:ascii="Times New Roman" w:hAnsi="Times New Roman" w:eastAsia="Times New Roman"/>
                <w:b w:val="0"/>
                <w:sz w:val="24"/>
              </w:rPr>
              <w:t>Tayyor mahsulot</w:t>
            </w:r>
          </w:p>
        </w:tc>
        <w:tc>
          <w:tcPr>
            <w:tcW w:type="dxa" w:w="3230"/>
          </w:tcPr>
          <w:p>
            <w:pPr>
              <w:spacing w:line="240" w:lineRule="auto" w:after="0" w:before="0"/>
              <w:jc w:val="left"/>
            </w:pPr>
            <w:r>
              <w:rPr>
                <w:rFonts w:ascii="Times New Roman" w:hAnsi="Times New Roman" w:eastAsia="Times New Roman"/>
                <w:b w:val="0"/>
                <w:sz w:val="24"/>
              </w:rPr>
              <w:t>8000</w:t>
            </w:r>
          </w:p>
        </w:tc>
        <w:tc>
          <w:tcPr>
            <w:tcW w:type="dxa" w:w="3230"/>
          </w:tcPr>
          <w:p>
            <w:pPr>
              <w:spacing w:line="240" w:lineRule="auto" w:after="0" w:before="0"/>
              <w:jc w:val="left"/>
            </w:pPr>
            <w:r>
              <w:rPr>
                <w:rFonts w:ascii="Times New Roman" w:hAnsi="Times New Roman" w:eastAsia="Times New Roman"/>
                <w:b w:val="0"/>
                <w:sz w:val="24"/>
              </w:rPr>
              <w:t>2000</w:t>
            </w:r>
          </w:p>
        </w:tc>
      </w:tr>
      <w:tr>
        <w:tc>
          <w:tcPr>
            <w:tcW w:type="dxa" w:w="3230"/>
          </w:tcPr>
          <w:p>
            <w:pPr>
              <w:spacing w:line="240" w:lineRule="auto" w:after="0" w:before="0"/>
              <w:jc w:val="left"/>
            </w:pPr>
            <w:r>
              <w:rPr>
                <w:rFonts w:ascii="Times New Roman" w:hAnsi="Times New Roman" w:eastAsia="Times New Roman"/>
                <w:b w:val="0"/>
                <w:sz w:val="24"/>
              </w:rPr>
              <w:t>Yangi mevalar</w:t>
            </w:r>
          </w:p>
        </w:tc>
        <w:tc>
          <w:tcPr>
            <w:tcW w:type="dxa" w:w="3230"/>
          </w:tcPr>
          <w:p>
            <w:pPr>
              <w:spacing w:line="240" w:lineRule="auto" w:after="0" w:before="0"/>
              <w:jc w:val="left"/>
            </w:pPr>
            <w:r>
              <w:rPr>
                <w:rFonts w:ascii="Times New Roman" w:hAnsi="Times New Roman" w:eastAsia="Times New Roman"/>
                <w:b w:val="0"/>
                <w:sz w:val="24"/>
              </w:rPr>
              <w:t>5176</w:t>
            </w:r>
          </w:p>
        </w:tc>
        <w:tc>
          <w:tcPr>
            <w:tcW w:type="dxa" w:w="3230"/>
          </w:tcPr>
          <w:p>
            <w:pPr>
              <w:spacing w:line="240" w:lineRule="auto" w:after="0" w:before="0"/>
              <w:jc w:val="left"/>
            </w:pPr>
            <w:r>
              <w:rPr>
                <w:rFonts w:ascii="Times New Roman" w:hAnsi="Times New Roman" w:eastAsia="Times New Roman"/>
                <w:b w:val="0"/>
                <w:sz w:val="24"/>
              </w:rPr>
              <w:t>1294</w:t>
            </w:r>
          </w:p>
        </w:tc>
      </w:tr>
      <w:tr>
        <w:tc>
          <w:tcPr>
            <w:tcW w:type="dxa" w:w="3230"/>
          </w:tcPr>
          <w:p>
            <w:pPr>
              <w:spacing w:line="240" w:lineRule="auto" w:after="0" w:before="0"/>
              <w:jc w:val="left"/>
            </w:pPr>
            <w:r>
              <w:rPr>
                <w:rFonts w:ascii="Times New Roman" w:hAnsi="Times New Roman" w:eastAsia="Times New Roman"/>
                <w:b w:val="0"/>
                <w:sz w:val="24"/>
              </w:rPr>
              <w:t>Shakar</w:t>
            </w:r>
          </w:p>
        </w:tc>
        <w:tc>
          <w:tcPr>
            <w:tcW w:type="dxa" w:w="3230"/>
          </w:tcPr>
          <w:p>
            <w:pPr>
              <w:spacing w:line="240" w:lineRule="auto" w:after="0" w:before="0"/>
              <w:jc w:val="left"/>
            </w:pPr>
            <w:r>
              <w:rPr>
                <w:rFonts w:ascii="Times New Roman" w:hAnsi="Times New Roman" w:eastAsia="Times New Roman"/>
                <w:b w:val="0"/>
                <w:sz w:val="24"/>
              </w:rPr>
              <w:t>1113</w:t>
            </w:r>
          </w:p>
        </w:tc>
        <w:tc>
          <w:tcPr>
            <w:tcW w:type="dxa" w:w="3230"/>
          </w:tcPr>
          <w:p>
            <w:pPr>
              <w:spacing w:line="240" w:lineRule="auto" w:after="0" w:before="0"/>
              <w:jc w:val="left"/>
            </w:pPr>
            <w:r>
              <w:rPr>
                <w:rFonts w:ascii="Times New Roman" w:hAnsi="Times New Roman" w:eastAsia="Times New Roman"/>
                <w:b w:val="0"/>
                <w:sz w:val="24"/>
              </w:rPr>
              <w:t>278,3</w:t>
            </w:r>
          </w:p>
        </w:tc>
      </w:tr>
      <w:tr>
        <w:tc>
          <w:tcPr>
            <w:tcW w:type="dxa" w:w="3230"/>
          </w:tcPr>
          <w:p>
            <w:pPr>
              <w:spacing w:line="240" w:lineRule="auto" w:after="0" w:before="0"/>
              <w:jc w:val="left"/>
            </w:pPr>
            <w:r>
              <w:rPr>
                <w:rFonts w:ascii="Times New Roman" w:hAnsi="Times New Roman" w:eastAsia="Times New Roman"/>
                <w:b w:val="0"/>
                <w:sz w:val="24"/>
              </w:rPr>
              <w:t>Suv (sirop)</w:t>
            </w:r>
          </w:p>
        </w:tc>
        <w:tc>
          <w:tcPr>
            <w:tcW w:type="dxa" w:w="3230"/>
          </w:tcPr>
          <w:p>
            <w:pPr>
              <w:spacing w:line="240" w:lineRule="auto" w:after="0" w:before="0"/>
              <w:jc w:val="left"/>
            </w:pPr>
            <w:r>
              <w:rPr>
                <w:rFonts w:ascii="Times New Roman" w:hAnsi="Times New Roman" w:eastAsia="Times New Roman"/>
                <w:b w:val="0"/>
                <w:sz w:val="24"/>
              </w:rPr>
              <w:t>2598</w:t>
            </w:r>
          </w:p>
        </w:tc>
        <w:tc>
          <w:tcPr>
            <w:tcW w:type="dxa" w:w="3230"/>
          </w:tcPr>
          <w:p>
            <w:pPr>
              <w:spacing w:line="240" w:lineRule="auto" w:after="0" w:before="0"/>
              <w:jc w:val="left"/>
            </w:pPr>
            <w:r>
              <w:rPr>
                <w:rFonts w:ascii="Times New Roman" w:hAnsi="Times New Roman" w:eastAsia="Times New Roman"/>
                <w:b w:val="0"/>
                <w:sz w:val="24"/>
              </w:rPr>
              <w:t>649,5</w:t>
            </w:r>
          </w:p>
        </w:tc>
      </w:tr>
      <w:tr>
        <w:tc>
          <w:tcPr>
            <w:tcW w:type="dxa" w:w="3230"/>
          </w:tcPr>
          <w:p>
            <w:pPr>
              <w:spacing w:line="240" w:lineRule="auto" w:after="0" w:before="0"/>
              <w:jc w:val="left"/>
            </w:pPr>
            <w:r>
              <w:rPr>
                <w:rFonts w:ascii="Times New Roman" w:hAnsi="Times New Roman" w:eastAsia="Times New Roman"/>
                <w:b w:val="0"/>
                <w:sz w:val="24"/>
              </w:rPr>
              <w:t>Meva chiqindisi</w:t>
            </w:r>
          </w:p>
        </w:tc>
        <w:tc>
          <w:tcPr>
            <w:tcW w:type="dxa" w:w="3230"/>
          </w:tcPr>
          <w:p>
            <w:pPr>
              <w:spacing w:line="240" w:lineRule="auto" w:after="0" w:before="0"/>
              <w:jc w:val="left"/>
            </w:pPr>
            <w:r>
              <w:rPr>
                <w:rFonts w:ascii="Times New Roman" w:hAnsi="Times New Roman" w:eastAsia="Times New Roman"/>
                <w:b w:val="0"/>
                <w:sz w:val="24"/>
              </w:rPr>
              <w:t>776</w:t>
            </w:r>
          </w:p>
        </w:tc>
        <w:tc>
          <w:tcPr>
            <w:tcW w:type="dxa" w:w="3230"/>
          </w:tcPr>
          <w:p>
            <w:pPr>
              <w:spacing w:line="240" w:lineRule="auto" w:after="0" w:before="0"/>
              <w:jc w:val="left"/>
            </w:pPr>
            <w:r>
              <w:rPr>
                <w:rFonts w:ascii="Times New Roman" w:hAnsi="Times New Roman" w:eastAsia="Times New Roman"/>
                <w:b w:val="0"/>
                <w:sz w:val="24"/>
              </w:rPr>
              <w:t>194</w:t>
            </w:r>
          </w:p>
        </w:tc>
      </w:tr>
    </w:tbl>
    <w:p>
      <w:pPr>
        <w:spacing w:line="360" w:lineRule="auto" w:before="0" w:after="80"/>
        <w:jc w:val="both"/>
      </w:pPr>
      <w:r>
        <w:rPr>
          <w:rFonts w:ascii="Times New Roman" w:hAnsi="Times New Roman" w:eastAsia="Times New Roman"/>
          <w:b w:val="0"/>
          <w:sz w:val="28"/>
        </w:rPr>
      </w:r>
    </w:p>
    <w:p>
      <w:pPr>
        <w:spacing w:line="360" w:lineRule="auto" w:before="0" w:after="0"/>
        <w:ind w:firstLine="709"/>
        <w:jc w:val="both"/>
      </w:pPr>
      <w:r>
        <w:rPr>
          <w:rFonts w:ascii="Times New Roman" w:hAnsi="Times New Roman" w:eastAsia="Times New Roman"/>
          <w:b w:val="0"/>
          <w:sz w:val="28"/>
        </w:rPr>
        <w:t>Demak, korxona yiliga taxminan 2000 tonna (4 mln shartli banka) meva konservasi ishlab chiqaradi va buning uchun ≈1294 tonna meva va ≈278 tonna shakar sarflanadi.</w:t>
      </w:r>
    </w:p>
    <w:p>
      <w:pPr>
        <w:spacing w:line="360" w:lineRule="auto" w:before="120" w:after="40"/>
        <w:ind w:firstLine="709"/>
        <w:jc w:val="left"/>
      </w:pPr>
      <w:r>
        <w:rPr>
          <w:rFonts w:ascii="Times New Roman" w:hAnsi="Times New Roman" w:eastAsia="Times New Roman"/>
          <w:b/>
          <w:i/>
          <w:sz w:val="28"/>
        </w:rPr>
        <w:t>Issiqlik (energiya) balansi</w:t>
      </w:r>
    </w:p>
    <w:p>
      <w:pPr>
        <w:spacing w:line="360" w:lineRule="auto" w:before="0" w:after="0"/>
        <w:ind w:firstLine="709"/>
        <w:jc w:val="both"/>
      </w:pPr>
      <w:r>
        <w:rPr>
          <w:rFonts w:ascii="Times New Roman" w:hAnsi="Times New Roman" w:eastAsia="Times New Roman"/>
          <w:b w:val="0"/>
          <w:sz w:val="28"/>
        </w:rPr>
        <w:t>Issiqlik energiyasi asosan blanshirovka, sirop tayyorlash va sterilizatsiyaga sarflanadi.</w:t>
      </w:r>
    </w:p>
    <w:p>
      <w:pPr>
        <w:spacing w:line="360" w:lineRule="auto" w:before="0" w:after="0"/>
        <w:ind w:firstLine="709"/>
        <w:jc w:val="both"/>
      </w:pPr>
      <w:r>
        <w:rPr>
          <w:rFonts w:ascii="Times New Roman" w:hAnsi="Times New Roman" w:eastAsia="Times New Roman"/>
          <w:b w:val="0"/>
          <w:sz w:val="28"/>
        </w:rPr>
        <w:t>#### Blanshirovka uchun issiqlik sarfi</w:t>
      </w:r>
    </w:p>
    <w:p>
      <w:pPr>
        <w:spacing w:line="360" w:lineRule="auto" w:before="0" w:after="0"/>
        <w:ind w:firstLine="709"/>
        <w:jc w:val="both"/>
      </w:pPr>
      <w:r>
        <w:rPr>
          <w:rFonts w:ascii="Times New Roman" w:hAnsi="Times New Roman" w:eastAsia="Times New Roman"/>
          <w:b w:val="0"/>
          <w:sz w:val="28"/>
        </w:rPr>
        <w:t>Kuniga taxminan 2000 kg meva blanshirovka qilinadi (20 °C dan 90 °C gacha, ΔT = 70 K, c = 3,8 kJ/(kg·K)): Qblan = 2000 × 3,8 × 70 = 532 000 kJ ≈ 532 MJ</w:t>
      </w:r>
    </w:p>
    <w:p>
      <w:pPr>
        <w:spacing w:line="360" w:lineRule="auto" w:before="0" w:after="0"/>
        <w:ind w:firstLine="709"/>
        <w:jc w:val="both"/>
      </w:pPr>
      <w:r>
        <w:rPr>
          <w:rFonts w:ascii="Times New Roman" w:hAnsi="Times New Roman" w:eastAsia="Times New Roman"/>
          <w:b w:val="0"/>
          <w:sz w:val="28"/>
        </w:rPr>
        <w:t>#### Sirop tayyorlash uchun issiqlik sarfi</w:t>
      </w:r>
    </w:p>
    <w:p>
      <w:pPr>
        <w:spacing w:line="360" w:lineRule="auto" w:before="0" w:after="0"/>
        <w:ind w:firstLine="709"/>
        <w:jc w:val="both"/>
      </w:pPr>
      <w:r>
        <w:rPr>
          <w:rFonts w:ascii="Times New Roman" w:hAnsi="Times New Roman" w:eastAsia="Times New Roman"/>
          <w:b w:val="0"/>
          <w:sz w:val="28"/>
        </w:rPr>
        <w:t>3711 kg sirop 20 °C dan 90 °C gacha qizdiriladi (ΔT = 70 K, c = 3,7 kJ/(kg·K)): Qsirop = 3711 × 3,7 × 70 = 961 149 kJ ≈ 961 MJ</w:t>
      </w:r>
    </w:p>
    <w:p>
      <w:pPr>
        <w:spacing w:line="360" w:lineRule="auto" w:before="0" w:after="0"/>
        <w:ind w:firstLine="709"/>
        <w:jc w:val="both"/>
      </w:pPr>
      <w:r>
        <w:rPr>
          <w:rFonts w:ascii="Times New Roman" w:hAnsi="Times New Roman" w:eastAsia="Times New Roman"/>
          <w:b w:val="0"/>
          <w:sz w:val="28"/>
        </w:rPr>
        <w:t>#### Sterilizatsiya uchun issiqlik sarfi</w:t>
      </w:r>
    </w:p>
    <w:p>
      <w:pPr>
        <w:spacing w:line="360" w:lineRule="auto" w:before="0" w:after="0"/>
        <w:ind w:firstLine="709"/>
        <w:jc w:val="both"/>
      </w:pPr>
      <w:r>
        <w:rPr>
          <w:rFonts w:ascii="Times New Roman" w:hAnsi="Times New Roman" w:eastAsia="Times New Roman"/>
          <w:b w:val="0"/>
          <w:sz w:val="28"/>
        </w:rPr>
        <w:t>Mahsulot (8000 kg) 60 °C dan 100 °C gacha (ΔT = 40 K, c = 3,8): Qmahsulot = 8000 × 3,8 × 40 = 1 216 000 kJ = 1216 MJ Shisha idishlar (16 000 × 0,25 = 4000 kg, c = 0,84, ΔT = 40): Qidish = 4000 × 0,84 × 40 = 134 400 kJ ≈ 134 MJ Foydali issiqlik = 1216 + 134 = 1350 MJ. Avtoklav va yo‘qotishlarni 25 % hisobga olib: Qsteril = 1350 / 0,75 = 1800 MJ</w:t>
      </w:r>
    </w:p>
    <w:p>
      <w:pPr>
        <w:spacing w:line="360" w:lineRule="auto" w:before="0" w:after="0"/>
        <w:ind w:firstLine="709"/>
        <w:jc w:val="both"/>
      </w:pPr>
      <w:r>
        <w:rPr>
          <w:rFonts w:ascii="Times New Roman" w:hAnsi="Times New Roman" w:eastAsia="Times New Roman"/>
          <w:b w:val="0"/>
          <w:sz w:val="28"/>
        </w:rPr>
        <w:t>#### Issiqlik balansining umumiy ko‘rsatkichlari</w:t>
      </w:r>
    </w:p>
    <w:tbl>
      <w:tblPr>
        <w:tblStyle w:val="TableGrid"/>
        <w:tblW w:type="auto" w:w="0"/>
        <w:jc w:val="center"/>
        <w:tblLook w:firstColumn="1" w:firstRow="1" w:lastColumn="0" w:lastRow="0" w:noHBand="0" w:noVBand="1" w:val="04A0"/>
      </w:tblPr>
      <w:tblGrid>
        <w:gridCol w:w="3230"/>
        <w:gridCol w:w="3230"/>
        <w:gridCol w:w="3230"/>
      </w:tblGrid>
      <w:tr>
        <w:tc>
          <w:tcPr>
            <w:tcW w:type="dxa" w:w="3230"/>
          </w:tcPr>
          <w:p>
            <w:pPr>
              <w:spacing w:line="240" w:lineRule="auto" w:after="0" w:before="0"/>
              <w:jc w:val="center"/>
            </w:pPr>
            <w:r>
              <w:rPr>
                <w:rFonts w:ascii="Times New Roman" w:hAnsi="Times New Roman" w:eastAsia="Times New Roman"/>
                <w:b/>
                <w:sz w:val="24"/>
              </w:rPr>
              <w:t>Jarayon</w:t>
            </w:r>
          </w:p>
        </w:tc>
        <w:tc>
          <w:tcPr>
            <w:tcW w:type="dxa" w:w="3230"/>
          </w:tcPr>
          <w:p>
            <w:pPr>
              <w:spacing w:line="240" w:lineRule="auto" w:after="0" w:before="0"/>
              <w:jc w:val="center"/>
            </w:pPr>
            <w:r>
              <w:rPr>
                <w:rFonts w:ascii="Times New Roman" w:hAnsi="Times New Roman" w:eastAsia="Times New Roman"/>
                <w:b/>
                <w:sz w:val="24"/>
              </w:rPr>
              <w:t>Issiqlik sarfi, MJ</w:t>
            </w:r>
          </w:p>
        </w:tc>
        <w:tc>
          <w:tcPr>
            <w:tcW w:type="dxa" w:w="3230"/>
          </w:tcPr>
          <w:p>
            <w:pPr>
              <w:spacing w:line="240" w:lineRule="auto" w:after="0" w:before="0"/>
              <w:jc w:val="center"/>
            </w:pPr>
            <w:r>
              <w:rPr>
                <w:rFonts w:ascii="Times New Roman" w:hAnsi="Times New Roman" w:eastAsia="Times New Roman"/>
                <w:b/>
                <w:sz w:val="24"/>
              </w:rPr>
              <w:t>kVt·soat</w:t>
            </w:r>
          </w:p>
        </w:tc>
      </w:tr>
      <w:tr>
        <w:tc>
          <w:tcPr>
            <w:tcW w:type="dxa" w:w="3230"/>
          </w:tcPr>
          <w:p>
            <w:pPr>
              <w:spacing w:line="240" w:lineRule="auto" w:after="0" w:before="0"/>
              <w:jc w:val="left"/>
            </w:pPr>
            <w:r>
              <w:rPr>
                <w:rFonts w:ascii="Times New Roman" w:hAnsi="Times New Roman" w:eastAsia="Times New Roman"/>
                <w:b w:val="0"/>
                <w:sz w:val="24"/>
              </w:rPr>
              <w:t>Blanshirovka</w:t>
            </w:r>
          </w:p>
        </w:tc>
        <w:tc>
          <w:tcPr>
            <w:tcW w:type="dxa" w:w="3230"/>
          </w:tcPr>
          <w:p>
            <w:pPr>
              <w:spacing w:line="240" w:lineRule="auto" w:after="0" w:before="0"/>
              <w:jc w:val="left"/>
            </w:pPr>
            <w:r>
              <w:rPr>
                <w:rFonts w:ascii="Times New Roman" w:hAnsi="Times New Roman" w:eastAsia="Times New Roman"/>
                <w:b w:val="0"/>
                <w:sz w:val="24"/>
              </w:rPr>
              <w:t>532</w:t>
            </w:r>
          </w:p>
        </w:tc>
        <w:tc>
          <w:tcPr>
            <w:tcW w:type="dxa" w:w="3230"/>
          </w:tcPr>
          <w:p>
            <w:pPr>
              <w:spacing w:line="240" w:lineRule="auto" w:after="0" w:before="0"/>
              <w:jc w:val="left"/>
            </w:pPr>
            <w:r>
              <w:rPr>
                <w:rFonts w:ascii="Times New Roman" w:hAnsi="Times New Roman" w:eastAsia="Times New Roman"/>
                <w:b w:val="0"/>
                <w:sz w:val="24"/>
              </w:rPr>
              <w:t>147,8</w:t>
            </w:r>
          </w:p>
        </w:tc>
      </w:tr>
      <w:tr>
        <w:tc>
          <w:tcPr>
            <w:tcW w:type="dxa" w:w="3230"/>
          </w:tcPr>
          <w:p>
            <w:pPr>
              <w:spacing w:line="240" w:lineRule="auto" w:after="0" w:before="0"/>
              <w:jc w:val="left"/>
            </w:pPr>
            <w:r>
              <w:rPr>
                <w:rFonts w:ascii="Times New Roman" w:hAnsi="Times New Roman" w:eastAsia="Times New Roman"/>
                <w:b w:val="0"/>
                <w:sz w:val="24"/>
              </w:rPr>
              <w:t>Sirop tayyorlash</w:t>
            </w:r>
          </w:p>
        </w:tc>
        <w:tc>
          <w:tcPr>
            <w:tcW w:type="dxa" w:w="3230"/>
          </w:tcPr>
          <w:p>
            <w:pPr>
              <w:spacing w:line="240" w:lineRule="auto" w:after="0" w:before="0"/>
              <w:jc w:val="left"/>
            </w:pPr>
            <w:r>
              <w:rPr>
                <w:rFonts w:ascii="Times New Roman" w:hAnsi="Times New Roman" w:eastAsia="Times New Roman"/>
                <w:b w:val="0"/>
                <w:sz w:val="24"/>
              </w:rPr>
              <w:t>961</w:t>
            </w:r>
          </w:p>
        </w:tc>
        <w:tc>
          <w:tcPr>
            <w:tcW w:type="dxa" w:w="3230"/>
          </w:tcPr>
          <w:p>
            <w:pPr>
              <w:spacing w:line="240" w:lineRule="auto" w:after="0" w:before="0"/>
              <w:jc w:val="left"/>
            </w:pPr>
            <w:r>
              <w:rPr>
                <w:rFonts w:ascii="Times New Roman" w:hAnsi="Times New Roman" w:eastAsia="Times New Roman"/>
                <w:b w:val="0"/>
                <w:sz w:val="24"/>
              </w:rPr>
              <w:t>266,9</w:t>
            </w:r>
          </w:p>
        </w:tc>
      </w:tr>
      <w:tr>
        <w:tc>
          <w:tcPr>
            <w:tcW w:type="dxa" w:w="3230"/>
          </w:tcPr>
          <w:p>
            <w:pPr>
              <w:spacing w:line="240" w:lineRule="auto" w:after="0" w:before="0"/>
              <w:jc w:val="left"/>
            </w:pPr>
            <w:r>
              <w:rPr>
                <w:rFonts w:ascii="Times New Roman" w:hAnsi="Times New Roman" w:eastAsia="Times New Roman"/>
                <w:b w:val="0"/>
                <w:sz w:val="24"/>
              </w:rPr>
              <w:t>Sterilizatsiya</w:t>
            </w:r>
          </w:p>
        </w:tc>
        <w:tc>
          <w:tcPr>
            <w:tcW w:type="dxa" w:w="3230"/>
          </w:tcPr>
          <w:p>
            <w:pPr>
              <w:spacing w:line="240" w:lineRule="auto" w:after="0" w:before="0"/>
              <w:jc w:val="left"/>
            </w:pPr>
            <w:r>
              <w:rPr>
                <w:rFonts w:ascii="Times New Roman" w:hAnsi="Times New Roman" w:eastAsia="Times New Roman"/>
                <w:b w:val="0"/>
                <w:sz w:val="24"/>
              </w:rPr>
              <w:t>1800</w:t>
            </w:r>
          </w:p>
        </w:tc>
        <w:tc>
          <w:tcPr>
            <w:tcW w:type="dxa" w:w="3230"/>
          </w:tcPr>
          <w:p>
            <w:pPr>
              <w:spacing w:line="240" w:lineRule="auto" w:after="0" w:before="0"/>
              <w:jc w:val="left"/>
            </w:pPr>
            <w:r>
              <w:rPr>
                <w:rFonts w:ascii="Times New Roman" w:hAnsi="Times New Roman" w:eastAsia="Times New Roman"/>
                <w:b w:val="0"/>
                <w:sz w:val="24"/>
              </w:rPr>
              <w:t>500,0</w:t>
            </w:r>
          </w:p>
        </w:tc>
      </w:tr>
      <w:tr>
        <w:tc>
          <w:tcPr>
            <w:tcW w:type="dxa" w:w="3230"/>
          </w:tcPr>
          <w:p>
            <w:pPr>
              <w:spacing w:line="240" w:lineRule="auto" w:after="0" w:before="0"/>
              <w:jc w:val="left"/>
            </w:pPr>
            <w:r>
              <w:rPr>
                <w:rFonts w:ascii="Times New Roman" w:hAnsi="Times New Roman" w:eastAsia="Times New Roman"/>
                <w:b w:val="0"/>
                <w:sz w:val="24"/>
              </w:rPr>
              <w:t>JAMI (kunlik)</w:t>
            </w:r>
          </w:p>
        </w:tc>
        <w:tc>
          <w:tcPr>
            <w:tcW w:type="dxa" w:w="3230"/>
          </w:tcPr>
          <w:p>
            <w:pPr>
              <w:spacing w:line="240" w:lineRule="auto" w:after="0" w:before="0"/>
              <w:jc w:val="left"/>
            </w:pPr>
            <w:r>
              <w:rPr>
                <w:rFonts w:ascii="Times New Roman" w:hAnsi="Times New Roman" w:eastAsia="Times New Roman"/>
                <w:b w:val="0"/>
                <w:sz w:val="24"/>
              </w:rPr>
              <w:t>3293</w:t>
            </w:r>
          </w:p>
        </w:tc>
        <w:tc>
          <w:tcPr>
            <w:tcW w:type="dxa" w:w="3230"/>
          </w:tcPr>
          <w:p>
            <w:pPr>
              <w:spacing w:line="240" w:lineRule="auto" w:after="0" w:before="0"/>
              <w:jc w:val="left"/>
            </w:pPr>
            <w:r>
              <w:rPr>
                <w:rFonts w:ascii="Times New Roman" w:hAnsi="Times New Roman" w:eastAsia="Times New Roman"/>
                <w:b w:val="0"/>
                <w:sz w:val="24"/>
              </w:rPr>
              <w:t>914,7</w:t>
            </w:r>
          </w:p>
        </w:tc>
      </w:tr>
    </w:tbl>
    <w:p>
      <w:pPr>
        <w:spacing w:line="360" w:lineRule="auto" w:before="0" w:after="80"/>
        <w:jc w:val="both"/>
      </w:pPr>
      <w:r>
        <w:rPr>
          <w:rFonts w:ascii="Times New Roman" w:hAnsi="Times New Roman" w:eastAsia="Times New Roman"/>
          <w:b w:val="0"/>
          <w:sz w:val="28"/>
        </w:rPr>
      </w:r>
    </w:p>
    <w:p>
      <w:pPr>
        <w:spacing w:line="360" w:lineRule="auto" w:before="0" w:after="0"/>
        <w:ind w:firstLine="709"/>
        <w:jc w:val="both"/>
      </w:pPr>
      <w:r>
        <w:rPr>
          <w:rFonts w:ascii="Times New Roman" w:hAnsi="Times New Roman" w:eastAsia="Times New Roman"/>
          <w:b w:val="0"/>
          <w:sz w:val="28"/>
        </w:rPr>
        <w:t>Kunlik jami issiqlik sarfi ≈3293 MJ (914,7 kVt·soat) ni tashkil etadi. Bug‘ning yashirin issiqligi ≈2200 kJ/kg deb olinsa, kunlik bug‘ ekvivalenti ≈1497 kg. Energiya sarfini kamaytirish uchun issiqlik regeneratsiyasi, issiqlik izolyatsiyasi va sterilizatsiya rejimini optimallashtirish tavsiya etiladi.</w:t>
      </w:r>
    </w:p>
    <w:p>
      <w:pPr>
        <w:spacing w:line="360" w:lineRule="auto" w:before="120" w:after="40"/>
        <w:ind w:firstLine="709"/>
        <w:jc w:val="left"/>
      </w:pPr>
      <w:r>
        <w:rPr>
          <w:rFonts w:ascii="Times New Roman" w:hAnsi="Times New Roman" w:eastAsia="Times New Roman"/>
          <w:b/>
          <w:i/>
          <w:sz w:val="28"/>
        </w:rPr>
        <w:t>Balans hisoblarining ahamiyati</w:t>
      </w:r>
    </w:p>
    <w:p>
      <w:pPr>
        <w:spacing w:line="360" w:lineRule="auto" w:before="0" w:after="0"/>
        <w:ind w:firstLine="709"/>
        <w:jc w:val="both"/>
      </w:pPr>
      <w:r>
        <w:rPr>
          <w:rFonts w:ascii="Times New Roman" w:hAnsi="Times New Roman" w:eastAsia="Times New Roman"/>
          <w:b w:val="0"/>
          <w:sz w:val="28"/>
        </w:rPr>
        <w:t>Moddiy va issiqlik balansi hisoblari xom ashyoga ehtiyojni aniqlash, uskunalar quvvatini hisoblash, chiqindilar miqdorini baholash, energiya manbalariga ehtiyojni aniqlash va mahsulot tannarxini hisoblash uchun asos yaratadi. Shu sababli balans hisoblari texnologik loyihalashning ajralmas qismi hisoblanadi.</w:t>
      </w:r>
    </w:p>
    <w:p>
      <w:pPr>
        <w:spacing w:line="360" w:lineRule="auto" w:before="240" w:after="120"/>
        <w:jc w:val="left"/>
      </w:pPr>
      <w:r>
        <w:rPr>
          <w:rFonts w:ascii="Times New Roman" w:hAnsi="Times New Roman" w:eastAsia="Times New Roman"/>
          <w:b/>
          <w:sz w:val="28"/>
        </w:rPr>
        <w:t>2.5. Asosiy texnologik qurilmaning hisoblari</w:t>
      </w:r>
    </w:p>
    <w:p>
      <w:pPr>
        <w:spacing w:line="360" w:lineRule="auto" w:before="0" w:after="0"/>
        <w:ind w:firstLine="709"/>
        <w:jc w:val="both"/>
      </w:pPr>
      <w:r>
        <w:rPr>
          <w:rFonts w:ascii="Times New Roman" w:hAnsi="Times New Roman" w:eastAsia="Times New Roman"/>
          <w:b w:val="0"/>
          <w:sz w:val="28"/>
        </w:rPr>
        <w:t>Texnologik uskunalarni hisoblash ishlab chiqarishni to‘g‘ri loyihalashning muhim bosqichi hisoblanadi. Hisoblar natijasida har bir uskunaning zarur unumdorligi, sig‘imi va soni aniqlanadi. Uskunalar hisoblari moddiy balans natijalariga tayanadi.</w:t>
      </w:r>
    </w:p>
    <w:p>
      <w:pPr>
        <w:spacing w:line="360" w:lineRule="auto" w:before="120" w:after="40"/>
        <w:ind w:firstLine="709"/>
        <w:jc w:val="left"/>
      </w:pPr>
      <w:r>
        <w:rPr>
          <w:rFonts w:ascii="Times New Roman" w:hAnsi="Times New Roman" w:eastAsia="Times New Roman"/>
          <w:b/>
          <w:i/>
          <w:sz w:val="28"/>
        </w:rPr>
        <w:t>Uskunalarni hisoblashning umumiy prinsipi</w:t>
      </w:r>
    </w:p>
    <w:p>
      <w:pPr>
        <w:spacing w:line="360" w:lineRule="auto" w:before="0" w:after="0"/>
        <w:ind w:firstLine="709"/>
        <w:jc w:val="both"/>
      </w:pPr>
      <w:r>
        <w:rPr>
          <w:rFonts w:ascii="Times New Roman" w:hAnsi="Times New Roman" w:eastAsia="Times New Roman"/>
          <w:b w:val="0"/>
          <w:sz w:val="28"/>
        </w:rPr>
        <w:t>Uskunaning zarur soni quyidagi formula bilan aniqlanadi:</w:t>
      </w:r>
    </w:p>
    <w:p>
      <w:pPr>
        <w:spacing w:line="360" w:lineRule="auto" w:before="0" w:after="0"/>
        <w:ind w:firstLine="709"/>
        <w:jc w:val="both"/>
      </w:pPr>
      <w:r>
        <w:rPr>
          <w:rFonts w:ascii="Times New Roman" w:hAnsi="Times New Roman" w:eastAsia="Times New Roman"/>
          <w:b w:val="0"/>
          <w:sz w:val="28"/>
        </w:rPr>
        <w:t>n = Gsoat / (q × η)</w:t>
      </w:r>
    </w:p>
    <w:p>
      <w:pPr>
        <w:spacing w:line="360" w:lineRule="auto" w:before="0" w:after="0"/>
        <w:ind w:firstLine="709"/>
        <w:jc w:val="both"/>
      </w:pPr>
      <w:r>
        <w:rPr>
          <w:rFonts w:ascii="Times New Roman" w:hAnsi="Times New Roman" w:eastAsia="Times New Roman"/>
          <w:b w:val="0"/>
          <w:sz w:val="28"/>
        </w:rPr>
        <w:t>bu yerda n — uskunalar soni; Gsoat — soatlik ishlov beriladigan miqdor; q — bitta uskunaning nominal unumdorligi; η — foydalanish koeffitsiyenti (0,8–0,9). Asosiy oqimlarning soatlik miqdori (8 soatlik smena):</w:t>
      </w:r>
    </w:p>
    <w:tbl>
      <w:tblPr>
        <w:tblStyle w:val="TableGrid"/>
        <w:tblW w:type="auto" w:w="0"/>
        <w:jc w:val="center"/>
        <w:tblLook w:firstColumn="1" w:firstRow="1" w:lastColumn="0" w:lastRow="0" w:noHBand="0" w:noVBand="1" w:val="04A0"/>
      </w:tblPr>
      <w:tblGrid>
        <w:gridCol w:w="3230"/>
        <w:gridCol w:w="3230"/>
        <w:gridCol w:w="3230"/>
      </w:tblGrid>
      <w:tr>
        <w:tc>
          <w:tcPr>
            <w:tcW w:type="dxa" w:w="3230"/>
          </w:tcPr>
          <w:p>
            <w:pPr>
              <w:spacing w:line="240" w:lineRule="auto" w:after="0" w:before="0"/>
              <w:jc w:val="center"/>
            </w:pPr>
            <w:r>
              <w:rPr>
                <w:rFonts w:ascii="Times New Roman" w:hAnsi="Times New Roman" w:eastAsia="Times New Roman"/>
                <w:b/>
                <w:sz w:val="24"/>
              </w:rPr>
              <w:t>Oqim</w:t>
            </w:r>
          </w:p>
        </w:tc>
        <w:tc>
          <w:tcPr>
            <w:tcW w:type="dxa" w:w="3230"/>
          </w:tcPr>
          <w:p>
            <w:pPr>
              <w:spacing w:line="240" w:lineRule="auto" w:after="0" w:before="0"/>
              <w:jc w:val="center"/>
            </w:pPr>
            <w:r>
              <w:rPr>
                <w:rFonts w:ascii="Times New Roman" w:hAnsi="Times New Roman" w:eastAsia="Times New Roman"/>
                <w:b/>
                <w:sz w:val="24"/>
              </w:rPr>
              <w:t>Kunlik</w:t>
            </w:r>
          </w:p>
        </w:tc>
        <w:tc>
          <w:tcPr>
            <w:tcW w:type="dxa" w:w="3230"/>
          </w:tcPr>
          <w:p>
            <w:pPr>
              <w:spacing w:line="240" w:lineRule="auto" w:after="0" w:before="0"/>
              <w:jc w:val="center"/>
            </w:pPr>
            <w:r>
              <w:rPr>
                <w:rFonts w:ascii="Times New Roman" w:hAnsi="Times New Roman" w:eastAsia="Times New Roman"/>
                <w:b/>
                <w:sz w:val="24"/>
              </w:rPr>
              <w:t>Soatlik</w:t>
            </w:r>
          </w:p>
        </w:tc>
      </w:tr>
      <w:tr>
        <w:tc>
          <w:tcPr>
            <w:tcW w:type="dxa" w:w="3230"/>
          </w:tcPr>
          <w:p>
            <w:pPr>
              <w:spacing w:line="240" w:lineRule="auto" w:after="0" w:before="0"/>
              <w:jc w:val="left"/>
            </w:pPr>
            <w:r>
              <w:rPr>
                <w:rFonts w:ascii="Times New Roman" w:hAnsi="Times New Roman" w:eastAsia="Times New Roman"/>
                <w:b w:val="0"/>
                <w:sz w:val="24"/>
              </w:rPr>
              <w:t>Yangi mevalar</w:t>
            </w:r>
          </w:p>
        </w:tc>
        <w:tc>
          <w:tcPr>
            <w:tcW w:type="dxa" w:w="3230"/>
          </w:tcPr>
          <w:p>
            <w:pPr>
              <w:spacing w:line="240" w:lineRule="auto" w:after="0" w:before="0"/>
              <w:jc w:val="left"/>
            </w:pPr>
            <w:r>
              <w:rPr>
                <w:rFonts w:ascii="Times New Roman" w:hAnsi="Times New Roman" w:eastAsia="Times New Roman"/>
                <w:b w:val="0"/>
                <w:sz w:val="24"/>
              </w:rPr>
              <w:t>5176 kg</w:t>
            </w:r>
          </w:p>
        </w:tc>
        <w:tc>
          <w:tcPr>
            <w:tcW w:type="dxa" w:w="3230"/>
          </w:tcPr>
          <w:p>
            <w:pPr>
              <w:spacing w:line="240" w:lineRule="auto" w:after="0" w:before="0"/>
              <w:jc w:val="left"/>
            </w:pPr>
            <w:r>
              <w:rPr>
                <w:rFonts w:ascii="Times New Roman" w:hAnsi="Times New Roman" w:eastAsia="Times New Roman"/>
                <w:b w:val="0"/>
                <w:sz w:val="24"/>
              </w:rPr>
              <w:t>647 kg/soat</w:t>
            </w:r>
          </w:p>
        </w:tc>
      </w:tr>
      <w:tr>
        <w:tc>
          <w:tcPr>
            <w:tcW w:type="dxa" w:w="3230"/>
          </w:tcPr>
          <w:p>
            <w:pPr>
              <w:spacing w:line="240" w:lineRule="auto" w:after="0" w:before="0"/>
              <w:jc w:val="left"/>
            </w:pPr>
            <w:r>
              <w:rPr>
                <w:rFonts w:ascii="Times New Roman" w:hAnsi="Times New Roman" w:eastAsia="Times New Roman"/>
                <w:b w:val="0"/>
                <w:sz w:val="24"/>
              </w:rPr>
              <w:t>Tayyor mahsulot</w:t>
            </w:r>
          </w:p>
        </w:tc>
        <w:tc>
          <w:tcPr>
            <w:tcW w:type="dxa" w:w="3230"/>
          </w:tcPr>
          <w:p>
            <w:pPr>
              <w:spacing w:line="240" w:lineRule="auto" w:after="0" w:before="0"/>
              <w:jc w:val="left"/>
            </w:pPr>
            <w:r>
              <w:rPr>
                <w:rFonts w:ascii="Times New Roman" w:hAnsi="Times New Roman" w:eastAsia="Times New Roman"/>
                <w:b w:val="0"/>
                <w:sz w:val="24"/>
              </w:rPr>
              <w:t>8000 kg</w:t>
            </w:r>
          </w:p>
        </w:tc>
        <w:tc>
          <w:tcPr>
            <w:tcW w:type="dxa" w:w="3230"/>
          </w:tcPr>
          <w:p>
            <w:pPr>
              <w:spacing w:line="240" w:lineRule="auto" w:after="0" w:before="0"/>
              <w:jc w:val="left"/>
            </w:pPr>
            <w:r>
              <w:rPr>
                <w:rFonts w:ascii="Times New Roman" w:hAnsi="Times New Roman" w:eastAsia="Times New Roman"/>
                <w:b w:val="0"/>
                <w:sz w:val="24"/>
              </w:rPr>
              <w:t>1000 kg/soat</w:t>
            </w:r>
          </w:p>
        </w:tc>
      </w:tr>
      <w:tr>
        <w:tc>
          <w:tcPr>
            <w:tcW w:type="dxa" w:w="3230"/>
          </w:tcPr>
          <w:p>
            <w:pPr>
              <w:spacing w:line="240" w:lineRule="auto" w:after="0" w:before="0"/>
              <w:jc w:val="left"/>
            </w:pPr>
            <w:r>
              <w:rPr>
                <w:rFonts w:ascii="Times New Roman" w:hAnsi="Times New Roman" w:eastAsia="Times New Roman"/>
                <w:b w:val="0"/>
                <w:sz w:val="24"/>
              </w:rPr>
              <w:t>Shartli bankalar</w:t>
            </w:r>
          </w:p>
        </w:tc>
        <w:tc>
          <w:tcPr>
            <w:tcW w:type="dxa" w:w="3230"/>
          </w:tcPr>
          <w:p>
            <w:pPr>
              <w:spacing w:line="240" w:lineRule="auto" w:after="0" w:before="0"/>
              <w:jc w:val="left"/>
            </w:pPr>
            <w:r>
              <w:rPr>
                <w:rFonts w:ascii="Times New Roman" w:hAnsi="Times New Roman" w:eastAsia="Times New Roman"/>
                <w:b w:val="0"/>
                <w:sz w:val="24"/>
              </w:rPr>
              <w:t>16 000 dona</w:t>
            </w:r>
          </w:p>
        </w:tc>
        <w:tc>
          <w:tcPr>
            <w:tcW w:type="dxa" w:w="3230"/>
          </w:tcPr>
          <w:p>
            <w:pPr>
              <w:spacing w:line="240" w:lineRule="auto" w:after="0" w:before="0"/>
              <w:jc w:val="left"/>
            </w:pPr>
            <w:r>
              <w:rPr>
                <w:rFonts w:ascii="Times New Roman" w:hAnsi="Times New Roman" w:eastAsia="Times New Roman"/>
                <w:b w:val="0"/>
                <w:sz w:val="24"/>
              </w:rPr>
              <w:t>2000 dona/soat</w:t>
            </w:r>
          </w:p>
        </w:tc>
      </w:tr>
      <w:tr>
        <w:tc>
          <w:tcPr>
            <w:tcW w:type="dxa" w:w="3230"/>
          </w:tcPr>
          <w:p>
            <w:pPr>
              <w:spacing w:line="240" w:lineRule="auto" w:after="0" w:before="0"/>
              <w:jc w:val="left"/>
            </w:pPr>
            <w:r>
              <w:rPr>
                <w:rFonts w:ascii="Times New Roman" w:hAnsi="Times New Roman" w:eastAsia="Times New Roman"/>
                <w:b w:val="0"/>
                <w:sz w:val="24"/>
              </w:rPr>
              <w:t>Sirop</w:t>
            </w:r>
          </w:p>
        </w:tc>
        <w:tc>
          <w:tcPr>
            <w:tcW w:type="dxa" w:w="3230"/>
          </w:tcPr>
          <w:p>
            <w:pPr>
              <w:spacing w:line="240" w:lineRule="auto" w:after="0" w:before="0"/>
              <w:jc w:val="left"/>
            </w:pPr>
            <w:r>
              <w:rPr>
                <w:rFonts w:ascii="Times New Roman" w:hAnsi="Times New Roman" w:eastAsia="Times New Roman"/>
                <w:b w:val="0"/>
                <w:sz w:val="24"/>
              </w:rPr>
              <w:t>3711 kg</w:t>
            </w:r>
          </w:p>
        </w:tc>
        <w:tc>
          <w:tcPr>
            <w:tcW w:type="dxa" w:w="3230"/>
          </w:tcPr>
          <w:p>
            <w:pPr>
              <w:spacing w:line="240" w:lineRule="auto" w:after="0" w:before="0"/>
              <w:jc w:val="left"/>
            </w:pPr>
            <w:r>
              <w:rPr>
                <w:rFonts w:ascii="Times New Roman" w:hAnsi="Times New Roman" w:eastAsia="Times New Roman"/>
                <w:b w:val="0"/>
                <w:sz w:val="24"/>
              </w:rPr>
              <w:t>464 kg/soat</w:t>
            </w:r>
          </w:p>
        </w:tc>
      </w:tr>
    </w:tbl>
    <w:p>
      <w:pPr>
        <w:spacing w:line="360" w:lineRule="auto" w:before="0" w:after="80"/>
        <w:jc w:val="both"/>
      </w:pPr>
      <w:r>
        <w:rPr>
          <w:rFonts w:ascii="Times New Roman" w:hAnsi="Times New Roman" w:eastAsia="Times New Roman"/>
          <w:b w:val="0"/>
          <w:sz w:val="28"/>
        </w:rPr>
      </w:r>
    </w:p>
    <w:p>
      <w:pPr>
        <w:spacing w:line="360" w:lineRule="auto" w:before="120" w:after="40"/>
        <w:ind w:firstLine="709"/>
        <w:jc w:val="left"/>
      </w:pPr>
      <w:r>
        <w:rPr>
          <w:rFonts w:ascii="Times New Roman" w:hAnsi="Times New Roman" w:eastAsia="Times New Roman"/>
          <w:b/>
          <w:i/>
          <w:sz w:val="28"/>
        </w:rPr>
        <w:t>Yuvish mashinasini hisoblash</w:t>
      </w:r>
    </w:p>
    <w:p>
      <w:pPr>
        <w:spacing w:line="360" w:lineRule="auto" w:before="0" w:after="0"/>
        <w:ind w:firstLine="709"/>
        <w:jc w:val="both"/>
      </w:pPr>
      <w:r>
        <w:rPr>
          <w:rFonts w:ascii="Times New Roman" w:hAnsi="Times New Roman" w:eastAsia="Times New Roman"/>
          <w:b w:val="0"/>
          <w:sz w:val="28"/>
        </w:rPr>
        <w:t>Yuvish mashinasi soatiga 647 kg mevani qayta ishlashi kerak. η = 0,85 bo‘lganda zarur unumdorlik ≈ 761 kg/soat. Unumdorligi 1000–1500 kg/soat bo‘lgan bitta yuvish mashinasi yetarli:</w:t>
      </w:r>
    </w:p>
    <w:p>
      <w:pPr>
        <w:spacing w:line="360" w:lineRule="auto" w:before="0" w:after="0"/>
        <w:ind w:firstLine="709"/>
        <w:jc w:val="both"/>
      </w:pPr>
      <w:r>
        <w:rPr>
          <w:rFonts w:ascii="Times New Roman" w:hAnsi="Times New Roman" w:eastAsia="Times New Roman"/>
          <w:b w:val="0"/>
          <w:sz w:val="28"/>
        </w:rPr>
        <w:t>n = 761 / (1500 × 0,85) ≈ 0,60 → 1 dona</w:t>
      </w:r>
    </w:p>
    <w:p>
      <w:pPr>
        <w:spacing w:line="360" w:lineRule="auto" w:before="120" w:after="40"/>
        <w:ind w:firstLine="709"/>
        <w:jc w:val="left"/>
      </w:pPr>
      <w:r>
        <w:rPr>
          <w:rFonts w:ascii="Times New Roman" w:hAnsi="Times New Roman" w:eastAsia="Times New Roman"/>
          <w:b/>
          <w:i/>
          <w:sz w:val="28"/>
        </w:rPr>
        <w:t>Saralash va kalibrlash uskunalari</w:t>
      </w:r>
    </w:p>
    <w:p>
      <w:pPr>
        <w:spacing w:line="360" w:lineRule="auto" w:before="0" w:after="0"/>
        <w:ind w:firstLine="709"/>
        <w:jc w:val="both"/>
      </w:pPr>
      <w:r>
        <w:rPr>
          <w:rFonts w:ascii="Times New Roman" w:hAnsi="Times New Roman" w:eastAsia="Times New Roman"/>
          <w:b w:val="0"/>
          <w:sz w:val="28"/>
        </w:rPr>
        <w:t>Saralash transportyori va kalibrlovchi mashina ham ≈647 kg/soat oqimga moslab tanlanadi. Har biridan 1 dona (lentali saralash transportyori va rolikli kalibrlovchi mashina) yetarli.</w:t>
      </w:r>
    </w:p>
    <w:p>
      <w:pPr>
        <w:spacing w:line="360" w:lineRule="auto" w:before="120" w:after="40"/>
        <w:ind w:firstLine="709"/>
        <w:jc w:val="left"/>
      </w:pPr>
      <w:r>
        <w:rPr>
          <w:rFonts w:ascii="Times New Roman" w:hAnsi="Times New Roman" w:eastAsia="Times New Roman"/>
          <w:b/>
          <w:i/>
          <w:sz w:val="28"/>
        </w:rPr>
        <w:t>Tozalash mashinasini hisoblash</w:t>
      </w:r>
    </w:p>
    <w:p>
      <w:pPr>
        <w:spacing w:line="360" w:lineRule="auto" w:before="0" w:after="0"/>
        <w:ind w:firstLine="709"/>
        <w:jc w:val="both"/>
      </w:pPr>
      <w:r>
        <w:rPr>
          <w:rFonts w:ascii="Times New Roman" w:hAnsi="Times New Roman" w:eastAsia="Times New Roman"/>
          <w:b w:val="0"/>
          <w:sz w:val="28"/>
        </w:rPr>
        <w:t>Tozalash (po‘st archuvchi, danak chiqaruvchi) mashinasi soatiga 647 kg mevani ishlashi kerak. η = 0,85 bo‘lganda zarur unumdorlik ≈ 761 kg/soat. Unumdorligi 800–1000 kg/soat bo‘lgan tozalash mashinasi tanlanadi:</w:t>
      </w:r>
    </w:p>
    <w:p>
      <w:pPr>
        <w:spacing w:line="360" w:lineRule="auto" w:before="0" w:after="0"/>
        <w:ind w:firstLine="709"/>
        <w:jc w:val="both"/>
      </w:pPr>
      <w:r>
        <w:rPr>
          <w:rFonts w:ascii="Times New Roman" w:hAnsi="Times New Roman" w:eastAsia="Times New Roman"/>
          <w:b w:val="0"/>
          <w:sz w:val="28"/>
        </w:rPr>
        <w:t>n = 761 / (1000 × 0,85) ≈ 0,90 → 1 dona</w:t>
      </w:r>
    </w:p>
    <w:p>
      <w:pPr>
        <w:spacing w:line="360" w:lineRule="auto" w:before="0" w:after="0"/>
        <w:ind w:firstLine="709"/>
        <w:jc w:val="both"/>
      </w:pPr>
      <w:r>
        <w:rPr>
          <w:rFonts w:ascii="Times New Roman" w:hAnsi="Times New Roman" w:eastAsia="Times New Roman"/>
          <w:b w:val="0"/>
          <w:sz w:val="28"/>
        </w:rPr>
        <w:t>Tozalashdan keyin inspeksiya transportyori (1 dona) o‘rnatiladi.</w:t>
      </w:r>
    </w:p>
    <w:p>
      <w:pPr>
        <w:spacing w:line="360" w:lineRule="auto" w:before="120" w:after="40"/>
        <w:ind w:firstLine="709"/>
        <w:jc w:val="left"/>
      </w:pPr>
      <w:r>
        <w:rPr>
          <w:rFonts w:ascii="Times New Roman" w:hAnsi="Times New Roman" w:eastAsia="Times New Roman"/>
          <w:b/>
          <w:i/>
          <w:sz w:val="28"/>
        </w:rPr>
        <w:t>Maydalash (kesish) mashinasini hisoblash</w:t>
      </w:r>
    </w:p>
    <w:p>
      <w:pPr>
        <w:spacing w:line="360" w:lineRule="auto" w:before="0" w:after="0"/>
        <w:ind w:firstLine="709"/>
        <w:jc w:val="both"/>
      </w:pPr>
      <w:r>
        <w:rPr>
          <w:rFonts w:ascii="Times New Roman" w:hAnsi="Times New Roman" w:eastAsia="Times New Roman"/>
          <w:b w:val="0"/>
          <w:sz w:val="28"/>
        </w:rPr>
        <w:t>Maydalash mashinasi soatiga ≈550 kg mevani maydalashi kerak. Unumdorligi 800 kg/soat bo‘lgan bitta kesish mashinasi yetarli:</w:t>
      </w:r>
    </w:p>
    <w:p>
      <w:pPr>
        <w:spacing w:line="360" w:lineRule="auto" w:before="0" w:after="0"/>
        <w:ind w:firstLine="709"/>
        <w:jc w:val="both"/>
      </w:pPr>
      <w:r>
        <w:rPr>
          <w:rFonts w:ascii="Times New Roman" w:hAnsi="Times New Roman" w:eastAsia="Times New Roman"/>
          <w:b w:val="0"/>
          <w:sz w:val="28"/>
        </w:rPr>
        <w:t>n = 1 dona</w:t>
      </w:r>
    </w:p>
    <w:p>
      <w:pPr>
        <w:spacing w:line="360" w:lineRule="auto" w:before="120" w:after="40"/>
        <w:ind w:firstLine="709"/>
        <w:jc w:val="left"/>
      </w:pPr>
      <w:r>
        <w:rPr>
          <w:rFonts w:ascii="Times New Roman" w:hAnsi="Times New Roman" w:eastAsia="Times New Roman"/>
          <w:b/>
          <w:i/>
          <w:sz w:val="28"/>
        </w:rPr>
        <w:t>Blanshirovka qurilmasini hisoblash</w:t>
      </w:r>
    </w:p>
    <w:p>
      <w:pPr>
        <w:spacing w:line="360" w:lineRule="auto" w:before="0" w:after="0"/>
        <w:ind w:firstLine="709"/>
        <w:jc w:val="both"/>
      </w:pPr>
      <w:r>
        <w:rPr>
          <w:rFonts w:ascii="Times New Roman" w:hAnsi="Times New Roman" w:eastAsia="Times New Roman"/>
          <w:b w:val="0"/>
          <w:sz w:val="28"/>
        </w:rPr>
        <w:t>Kuniga ≈2000 kg meva blanshirovka qilinadi (soatiga 250 kg). η = 0,85 bo‘lganda zarur unumdorlik ≈ 294 kg/soat. Unumdorligi 300–500 kg/soat bo‘lgan bitta uzluksiz blanshirovka qurilmasi yetarli:</w:t>
      </w:r>
    </w:p>
    <w:p>
      <w:pPr>
        <w:spacing w:line="360" w:lineRule="auto" w:before="0" w:after="0"/>
        <w:ind w:firstLine="709"/>
        <w:jc w:val="both"/>
      </w:pPr>
      <w:r>
        <w:rPr>
          <w:rFonts w:ascii="Times New Roman" w:hAnsi="Times New Roman" w:eastAsia="Times New Roman"/>
          <w:b w:val="0"/>
          <w:sz w:val="28"/>
        </w:rPr>
        <w:t>n = 1 dona</w:t>
      </w:r>
    </w:p>
    <w:p>
      <w:pPr>
        <w:spacing w:line="360" w:lineRule="auto" w:before="120" w:after="40"/>
        <w:ind w:firstLine="709"/>
        <w:jc w:val="left"/>
      </w:pPr>
      <w:r>
        <w:rPr>
          <w:rFonts w:ascii="Times New Roman" w:hAnsi="Times New Roman" w:eastAsia="Times New Roman"/>
          <w:b/>
          <w:i/>
          <w:sz w:val="28"/>
        </w:rPr>
        <w:t>Sirop tayyorlash qozonini hisoblash</w:t>
      </w:r>
    </w:p>
    <w:p>
      <w:pPr>
        <w:spacing w:line="360" w:lineRule="auto" w:before="0" w:after="0"/>
        <w:ind w:firstLine="709"/>
        <w:jc w:val="both"/>
      </w:pPr>
      <w:r>
        <w:rPr>
          <w:rFonts w:ascii="Times New Roman" w:hAnsi="Times New Roman" w:eastAsia="Times New Roman"/>
          <w:b w:val="0"/>
          <w:sz w:val="28"/>
        </w:rPr>
        <w:t>Kuniga 3711 kg sirop tayyorlanadi. Qozon smenada 2 marta ishlatilsa, har bir tsiklda ≈1855 kg sirop tayyorlanadi (hajmi ≈1,7 m³). Shu sababli ishchi sig‘imi 2 m³ bo‘lgan, isitish ko‘ylagi va aralashtirgichga ega bitta sirop tayyorlash qozoni yetarli:</w:t>
      </w:r>
    </w:p>
    <w:p>
      <w:pPr>
        <w:spacing w:line="360" w:lineRule="auto" w:before="0" w:after="0"/>
        <w:ind w:firstLine="709"/>
        <w:jc w:val="both"/>
      </w:pPr>
      <w:r>
        <w:rPr>
          <w:rFonts w:ascii="Times New Roman" w:hAnsi="Times New Roman" w:eastAsia="Times New Roman"/>
          <w:b w:val="0"/>
          <w:sz w:val="28"/>
        </w:rPr>
        <w:t>n = 1 dona (2 m³, isitiladigan, aralashtirgichli)</w:t>
      </w:r>
    </w:p>
    <w:p>
      <w:pPr>
        <w:spacing w:line="360" w:lineRule="auto" w:before="120" w:after="40"/>
        <w:ind w:firstLine="709"/>
        <w:jc w:val="left"/>
      </w:pPr>
      <w:r>
        <w:rPr>
          <w:rFonts w:ascii="Times New Roman" w:hAnsi="Times New Roman" w:eastAsia="Times New Roman"/>
          <w:b/>
          <w:i/>
          <w:sz w:val="28"/>
        </w:rPr>
        <w:t>To‘ldirish (fasovka) va sirop quyish mashinasini hisoblash</w:t>
      </w:r>
    </w:p>
    <w:p>
      <w:pPr>
        <w:spacing w:line="360" w:lineRule="auto" w:before="0" w:after="0"/>
        <w:ind w:firstLine="709"/>
        <w:jc w:val="both"/>
      </w:pPr>
      <w:r>
        <w:rPr>
          <w:rFonts w:ascii="Times New Roman" w:hAnsi="Times New Roman" w:eastAsia="Times New Roman"/>
          <w:b w:val="0"/>
          <w:sz w:val="28"/>
        </w:rPr>
        <w:t>To‘ldirish mashinasi soatiga 2000 banka to‘ldirishi kerak. η = 0,8 bo‘lganda zarur unumdorlik ≈ 2500 banka/soat. Unumdorligi 3000 banka/soat bo‘lgan bitta avtomatik to‘ldirish-dozalash mashinasi yetarli:</w:t>
      </w:r>
    </w:p>
    <w:p>
      <w:pPr>
        <w:spacing w:line="360" w:lineRule="auto" w:before="0" w:after="0"/>
        <w:ind w:firstLine="709"/>
        <w:jc w:val="both"/>
      </w:pPr>
      <w:r>
        <w:rPr>
          <w:rFonts w:ascii="Times New Roman" w:hAnsi="Times New Roman" w:eastAsia="Times New Roman"/>
          <w:b w:val="0"/>
          <w:sz w:val="28"/>
        </w:rPr>
        <w:t>n = 2000 / (3000 × 0,8) ≈ 0,83 → 1 dona</w:t>
      </w:r>
    </w:p>
    <w:p>
      <w:pPr>
        <w:spacing w:line="360" w:lineRule="auto" w:before="120" w:after="40"/>
        <w:ind w:firstLine="709"/>
        <w:jc w:val="left"/>
      </w:pPr>
      <w:r>
        <w:rPr>
          <w:rFonts w:ascii="Times New Roman" w:hAnsi="Times New Roman" w:eastAsia="Times New Roman"/>
          <w:b/>
          <w:i/>
          <w:sz w:val="28"/>
        </w:rPr>
        <w:t>Germetik berkitish (zakatka) mashinasini hisoblash</w:t>
      </w:r>
    </w:p>
    <w:p>
      <w:pPr>
        <w:spacing w:line="360" w:lineRule="auto" w:before="0" w:after="0"/>
        <w:ind w:firstLine="709"/>
        <w:jc w:val="both"/>
      </w:pPr>
      <w:r>
        <w:rPr>
          <w:rFonts w:ascii="Times New Roman" w:hAnsi="Times New Roman" w:eastAsia="Times New Roman"/>
          <w:b w:val="0"/>
          <w:sz w:val="28"/>
        </w:rPr>
        <w:t>Zakatka mashinasi ham soatiga 2000 banka yopishi kerak. Unumdorligi 3000 banka/soat bo‘lgan bitta zakatka mashinasi yetarli:</w:t>
      </w:r>
    </w:p>
    <w:p>
      <w:pPr>
        <w:spacing w:line="360" w:lineRule="auto" w:before="0" w:after="0"/>
        <w:ind w:firstLine="709"/>
        <w:jc w:val="both"/>
      </w:pPr>
      <w:r>
        <w:rPr>
          <w:rFonts w:ascii="Times New Roman" w:hAnsi="Times New Roman" w:eastAsia="Times New Roman"/>
          <w:b w:val="0"/>
          <w:sz w:val="28"/>
        </w:rPr>
        <w:t>n = 1 dona</w:t>
      </w:r>
    </w:p>
    <w:p>
      <w:pPr>
        <w:spacing w:line="360" w:lineRule="auto" w:before="0" w:after="0"/>
        <w:ind w:firstLine="709"/>
        <w:jc w:val="both"/>
      </w:pPr>
      <w:r>
        <w:rPr>
          <w:rFonts w:ascii="Times New Roman" w:hAnsi="Times New Roman" w:eastAsia="Times New Roman"/>
          <w:b w:val="0"/>
          <w:sz w:val="28"/>
        </w:rPr>
        <w:t>Eksgauster kamerasi fasovka liniyasiga moslab tanlanadi (1 dona).</w:t>
      </w:r>
    </w:p>
    <w:p>
      <w:pPr>
        <w:spacing w:line="360" w:lineRule="auto" w:before="120" w:after="40"/>
        <w:ind w:firstLine="709"/>
        <w:jc w:val="left"/>
      </w:pPr>
      <w:r>
        <w:rPr>
          <w:rFonts w:ascii="Times New Roman" w:hAnsi="Times New Roman" w:eastAsia="Times New Roman"/>
          <w:b/>
          <w:i/>
          <w:sz w:val="28"/>
        </w:rPr>
        <w:t>Sterilizatorni (avtoklavni) hisoblash</w:t>
      </w:r>
    </w:p>
    <w:p>
      <w:pPr>
        <w:spacing w:line="360" w:lineRule="auto" w:before="0" w:after="0"/>
        <w:ind w:firstLine="709"/>
        <w:jc w:val="both"/>
      </w:pPr>
      <w:r>
        <w:rPr>
          <w:rFonts w:ascii="Times New Roman" w:hAnsi="Times New Roman" w:eastAsia="Times New Roman"/>
          <w:b w:val="0"/>
          <w:sz w:val="28"/>
        </w:rPr>
        <w:t>Avtoklav liniyaning asosiy uskunalaridan biri hisoblanadi. Sterilizatsiya formulasi (20–20–20)/100 °C, ya’ni termik ishlov vaqti: τishlov = 20 + 20 + 20 = 60 daqiqa</w:t>
      </w:r>
    </w:p>
    <w:p>
      <w:pPr>
        <w:spacing w:line="360" w:lineRule="auto" w:before="0" w:after="0"/>
        <w:ind w:firstLine="709"/>
        <w:jc w:val="both"/>
      </w:pPr>
      <w:r>
        <w:rPr>
          <w:rFonts w:ascii="Times New Roman" w:hAnsi="Times New Roman" w:eastAsia="Times New Roman"/>
          <w:b w:val="0"/>
          <w:sz w:val="28"/>
        </w:rPr>
        <w:t>Yuklash va tushirish vaqtini ≈25 daqiqa qo‘shsak, bitta tsikl davomiyligi: τtsikl = 60 + 25 = 85 daqiqa ≈ 1,42 soat</w:t>
      </w:r>
    </w:p>
    <w:p>
      <w:pPr>
        <w:spacing w:line="360" w:lineRule="auto" w:before="0" w:after="0"/>
        <w:ind w:firstLine="709"/>
        <w:jc w:val="both"/>
      </w:pPr>
      <w:r>
        <w:rPr>
          <w:rFonts w:ascii="Times New Roman" w:hAnsi="Times New Roman" w:eastAsia="Times New Roman"/>
          <w:b w:val="0"/>
          <w:sz w:val="28"/>
        </w:rPr>
        <w:t>Bitta avtoklavning smenadagi tsikllari soni: ntsikl = 8 / 1,42 ≈ 5,6 → 5 tsikl</w:t>
      </w:r>
    </w:p>
    <w:p>
      <w:pPr>
        <w:spacing w:line="360" w:lineRule="auto" w:before="0" w:after="0"/>
        <w:ind w:firstLine="709"/>
        <w:jc w:val="both"/>
      </w:pPr>
      <w:r>
        <w:rPr>
          <w:rFonts w:ascii="Times New Roman" w:hAnsi="Times New Roman" w:eastAsia="Times New Roman"/>
          <w:b w:val="0"/>
          <w:sz w:val="28"/>
        </w:rPr>
        <w:t>Bitta avtoklav bir tsiklda ≈2000 banka sig‘diradi. Smenalik unumdorligi: Gavtoklav = 2000 × 5 = 10 000 banka/smena</w:t>
      </w:r>
    </w:p>
    <w:p>
      <w:pPr>
        <w:spacing w:line="360" w:lineRule="auto" w:before="0" w:after="0"/>
        <w:ind w:firstLine="709"/>
        <w:jc w:val="both"/>
      </w:pPr>
      <w:r>
        <w:rPr>
          <w:rFonts w:ascii="Times New Roman" w:hAnsi="Times New Roman" w:eastAsia="Times New Roman"/>
          <w:b w:val="0"/>
          <w:sz w:val="28"/>
        </w:rPr>
        <w:t>Kuniga 16 000 banka sterilizatsiya qilinishi kerakligini hisobga olib: n = 16 000 / 10 000 = 1,6 → 2 dona</w:t>
      </w:r>
    </w:p>
    <w:p>
      <w:pPr>
        <w:spacing w:line="360" w:lineRule="auto" w:before="0" w:after="0"/>
        <w:ind w:firstLine="709"/>
        <w:jc w:val="both"/>
      </w:pPr>
      <w:r>
        <w:rPr>
          <w:rFonts w:ascii="Times New Roman" w:hAnsi="Times New Roman" w:eastAsia="Times New Roman"/>
          <w:b w:val="0"/>
          <w:sz w:val="28"/>
        </w:rPr>
        <w:t>Demak, 2 ta avtoklav o‘rnatiladi. Bu jarayonni uzluksiz olib borish imkonini ham beradi.</w:t>
      </w:r>
    </w:p>
    <w:p>
      <w:pPr>
        <w:spacing w:line="360" w:lineRule="auto" w:before="120" w:after="40"/>
        <w:ind w:firstLine="709"/>
        <w:jc w:val="left"/>
      </w:pPr>
      <w:r>
        <w:rPr>
          <w:rFonts w:ascii="Times New Roman" w:hAnsi="Times New Roman" w:eastAsia="Times New Roman"/>
          <w:b/>
          <w:i/>
          <w:sz w:val="28"/>
        </w:rPr>
        <w:t>Etiketkalash mashinasini hisoblash</w:t>
      </w:r>
    </w:p>
    <w:p>
      <w:pPr>
        <w:spacing w:line="360" w:lineRule="auto" w:before="0" w:after="0"/>
        <w:ind w:firstLine="709"/>
        <w:jc w:val="both"/>
      </w:pPr>
      <w:r>
        <w:rPr>
          <w:rFonts w:ascii="Times New Roman" w:hAnsi="Times New Roman" w:eastAsia="Times New Roman"/>
          <w:b w:val="0"/>
          <w:sz w:val="28"/>
        </w:rPr>
        <w:t>Etiketkalash mashinasi soatiga 2000 banka etiketkalashi kerak. Unumdorligi 3000 banka/soat bo‘lgan bitta avtomatik etiketkalash mashinasi yetarli:</w:t>
      </w:r>
    </w:p>
    <w:p>
      <w:pPr>
        <w:spacing w:line="360" w:lineRule="auto" w:before="0" w:after="0"/>
        <w:ind w:firstLine="709"/>
        <w:jc w:val="both"/>
      </w:pPr>
      <w:r>
        <w:rPr>
          <w:rFonts w:ascii="Times New Roman" w:hAnsi="Times New Roman" w:eastAsia="Times New Roman"/>
          <w:b w:val="0"/>
          <w:sz w:val="28"/>
        </w:rPr>
        <w:t>n = 1 dona</w:t>
      </w:r>
    </w:p>
    <w:p>
      <w:pPr>
        <w:spacing w:line="360" w:lineRule="auto" w:before="120" w:after="40"/>
        <w:ind w:firstLine="709"/>
        <w:jc w:val="left"/>
      </w:pPr>
      <w:r>
        <w:rPr>
          <w:rFonts w:ascii="Times New Roman" w:hAnsi="Times New Roman" w:eastAsia="Times New Roman"/>
          <w:b/>
          <w:i/>
          <w:sz w:val="28"/>
        </w:rPr>
        <w:t>Tanlangan asosiy uskunalar ro‘yxati</w:t>
      </w:r>
    </w:p>
    <w:tbl>
      <w:tblPr>
        <w:tblStyle w:val="TableGrid"/>
        <w:tblW w:type="auto" w:w="0"/>
        <w:jc w:val="center"/>
        <w:tblLook w:firstColumn="1" w:firstRow="1" w:lastColumn="0" w:lastRow="0" w:noHBand="0" w:noVBand="1" w:val="04A0"/>
      </w:tblPr>
      <w:tblGrid>
        <w:gridCol w:w="3230"/>
        <w:gridCol w:w="3230"/>
        <w:gridCol w:w="3230"/>
      </w:tblGrid>
      <w:tr>
        <w:tc>
          <w:tcPr>
            <w:tcW w:type="dxa" w:w="3230"/>
          </w:tcPr>
          <w:p>
            <w:pPr>
              <w:spacing w:line="240" w:lineRule="auto" w:after="0" w:before="0"/>
              <w:jc w:val="center"/>
            </w:pPr>
            <w:r>
              <w:rPr>
                <w:rFonts w:ascii="Times New Roman" w:hAnsi="Times New Roman" w:eastAsia="Times New Roman"/>
                <w:b/>
                <w:sz w:val="24"/>
              </w:rPr>
              <w:t>Uskuna nomi</w:t>
            </w:r>
          </w:p>
        </w:tc>
        <w:tc>
          <w:tcPr>
            <w:tcW w:type="dxa" w:w="3230"/>
          </w:tcPr>
          <w:p>
            <w:pPr>
              <w:spacing w:line="240" w:lineRule="auto" w:after="0" w:before="0"/>
              <w:jc w:val="center"/>
            </w:pPr>
            <w:r>
              <w:rPr>
                <w:rFonts w:ascii="Times New Roman" w:hAnsi="Times New Roman" w:eastAsia="Times New Roman"/>
                <w:b/>
                <w:sz w:val="24"/>
              </w:rPr>
              <w:t>Soni</w:t>
            </w:r>
          </w:p>
        </w:tc>
        <w:tc>
          <w:tcPr>
            <w:tcW w:type="dxa" w:w="3230"/>
          </w:tcPr>
          <w:p>
            <w:pPr>
              <w:spacing w:line="240" w:lineRule="auto" w:after="0" w:before="0"/>
              <w:jc w:val="center"/>
            </w:pPr>
            <w:r>
              <w:rPr>
                <w:rFonts w:ascii="Times New Roman" w:hAnsi="Times New Roman" w:eastAsia="Times New Roman"/>
                <w:b/>
                <w:sz w:val="24"/>
              </w:rPr>
              <w:t>Asosiy tavsifi</w:t>
            </w:r>
          </w:p>
        </w:tc>
      </w:tr>
      <w:tr>
        <w:tc>
          <w:tcPr>
            <w:tcW w:type="dxa" w:w="3230"/>
          </w:tcPr>
          <w:p>
            <w:pPr>
              <w:spacing w:line="240" w:lineRule="auto" w:after="0" w:before="0"/>
              <w:jc w:val="left"/>
            </w:pPr>
            <w:r>
              <w:rPr>
                <w:rFonts w:ascii="Times New Roman" w:hAnsi="Times New Roman" w:eastAsia="Times New Roman"/>
                <w:b w:val="0"/>
                <w:sz w:val="24"/>
              </w:rPr>
              <w:t>Qabul va saralash transportyori</w:t>
            </w:r>
          </w:p>
        </w:tc>
        <w:tc>
          <w:tcPr>
            <w:tcW w:type="dxa" w:w="3230"/>
          </w:tcPr>
          <w:p>
            <w:pPr>
              <w:spacing w:line="240" w:lineRule="auto" w:after="0" w:before="0"/>
              <w:jc w:val="left"/>
            </w:pPr>
            <w:r>
              <w:rPr>
                <w:rFonts w:ascii="Times New Roman" w:hAnsi="Times New Roman" w:eastAsia="Times New Roman"/>
                <w:b w:val="0"/>
                <w:sz w:val="24"/>
              </w:rPr>
              <w:t>1</w:t>
            </w:r>
          </w:p>
        </w:tc>
        <w:tc>
          <w:tcPr>
            <w:tcW w:type="dxa" w:w="3230"/>
          </w:tcPr>
          <w:p>
            <w:pPr>
              <w:spacing w:line="240" w:lineRule="auto" w:after="0" w:before="0"/>
              <w:jc w:val="left"/>
            </w:pPr>
            <w:r>
              <w:rPr>
                <w:rFonts w:ascii="Times New Roman" w:hAnsi="Times New Roman" w:eastAsia="Times New Roman"/>
                <w:b w:val="0"/>
                <w:sz w:val="24"/>
              </w:rPr>
              <w:t>Lentali, ≥1000 kg/soat</w:t>
            </w:r>
          </w:p>
        </w:tc>
      </w:tr>
      <w:tr>
        <w:tc>
          <w:tcPr>
            <w:tcW w:type="dxa" w:w="3230"/>
          </w:tcPr>
          <w:p>
            <w:pPr>
              <w:spacing w:line="240" w:lineRule="auto" w:after="0" w:before="0"/>
              <w:jc w:val="left"/>
            </w:pPr>
            <w:r>
              <w:rPr>
                <w:rFonts w:ascii="Times New Roman" w:hAnsi="Times New Roman" w:eastAsia="Times New Roman"/>
                <w:b w:val="0"/>
                <w:sz w:val="24"/>
              </w:rPr>
              <w:t>Yuvish mashinasi</w:t>
            </w:r>
          </w:p>
        </w:tc>
        <w:tc>
          <w:tcPr>
            <w:tcW w:type="dxa" w:w="3230"/>
          </w:tcPr>
          <w:p>
            <w:pPr>
              <w:spacing w:line="240" w:lineRule="auto" w:after="0" w:before="0"/>
              <w:jc w:val="left"/>
            </w:pPr>
            <w:r>
              <w:rPr>
                <w:rFonts w:ascii="Times New Roman" w:hAnsi="Times New Roman" w:eastAsia="Times New Roman"/>
                <w:b w:val="0"/>
                <w:sz w:val="24"/>
              </w:rPr>
              <w:t>1</w:t>
            </w:r>
          </w:p>
        </w:tc>
        <w:tc>
          <w:tcPr>
            <w:tcW w:type="dxa" w:w="3230"/>
          </w:tcPr>
          <w:p>
            <w:pPr>
              <w:spacing w:line="240" w:lineRule="auto" w:after="0" w:before="0"/>
              <w:jc w:val="left"/>
            </w:pPr>
            <w:r>
              <w:rPr>
                <w:rFonts w:ascii="Times New Roman" w:hAnsi="Times New Roman" w:eastAsia="Times New Roman"/>
                <w:b w:val="0"/>
                <w:sz w:val="24"/>
              </w:rPr>
              <w:t>Bo‘ktirgichli-purkagichli, 1000–1500 kg/soat</w:t>
            </w:r>
          </w:p>
        </w:tc>
      </w:tr>
      <w:tr>
        <w:tc>
          <w:tcPr>
            <w:tcW w:type="dxa" w:w="3230"/>
          </w:tcPr>
          <w:p>
            <w:pPr>
              <w:spacing w:line="240" w:lineRule="auto" w:after="0" w:before="0"/>
              <w:jc w:val="left"/>
            </w:pPr>
            <w:r>
              <w:rPr>
                <w:rFonts w:ascii="Times New Roman" w:hAnsi="Times New Roman" w:eastAsia="Times New Roman"/>
                <w:b w:val="0"/>
                <w:sz w:val="24"/>
              </w:rPr>
              <w:t>Kalibrlovchi mashina</w:t>
            </w:r>
          </w:p>
        </w:tc>
        <w:tc>
          <w:tcPr>
            <w:tcW w:type="dxa" w:w="3230"/>
          </w:tcPr>
          <w:p>
            <w:pPr>
              <w:spacing w:line="240" w:lineRule="auto" w:after="0" w:before="0"/>
              <w:jc w:val="left"/>
            </w:pPr>
            <w:r>
              <w:rPr>
                <w:rFonts w:ascii="Times New Roman" w:hAnsi="Times New Roman" w:eastAsia="Times New Roman"/>
                <w:b w:val="0"/>
                <w:sz w:val="24"/>
              </w:rPr>
              <w:t>1</w:t>
            </w:r>
          </w:p>
        </w:tc>
        <w:tc>
          <w:tcPr>
            <w:tcW w:type="dxa" w:w="3230"/>
          </w:tcPr>
          <w:p>
            <w:pPr>
              <w:spacing w:line="240" w:lineRule="auto" w:after="0" w:before="0"/>
              <w:jc w:val="left"/>
            </w:pPr>
            <w:r>
              <w:rPr>
                <w:rFonts w:ascii="Times New Roman" w:hAnsi="Times New Roman" w:eastAsia="Times New Roman"/>
                <w:b w:val="0"/>
                <w:sz w:val="24"/>
              </w:rPr>
              <w:t>Rolikli</w:t>
            </w:r>
          </w:p>
        </w:tc>
      </w:tr>
      <w:tr>
        <w:tc>
          <w:tcPr>
            <w:tcW w:type="dxa" w:w="3230"/>
          </w:tcPr>
          <w:p>
            <w:pPr>
              <w:spacing w:line="240" w:lineRule="auto" w:after="0" w:before="0"/>
              <w:jc w:val="left"/>
            </w:pPr>
            <w:r>
              <w:rPr>
                <w:rFonts w:ascii="Times New Roman" w:hAnsi="Times New Roman" w:eastAsia="Times New Roman"/>
                <w:b w:val="0"/>
                <w:sz w:val="24"/>
              </w:rPr>
              <w:t>Tozalash mashinasi (po‘st/danak)</w:t>
            </w:r>
          </w:p>
        </w:tc>
        <w:tc>
          <w:tcPr>
            <w:tcW w:type="dxa" w:w="3230"/>
          </w:tcPr>
          <w:p>
            <w:pPr>
              <w:spacing w:line="240" w:lineRule="auto" w:after="0" w:before="0"/>
              <w:jc w:val="left"/>
            </w:pPr>
            <w:r>
              <w:rPr>
                <w:rFonts w:ascii="Times New Roman" w:hAnsi="Times New Roman" w:eastAsia="Times New Roman"/>
                <w:b w:val="0"/>
                <w:sz w:val="24"/>
              </w:rPr>
              <w:t>1</w:t>
            </w:r>
          </w:p>
        </w:tc>
        <w:tc>
          <w:tcPr>
            <w:tcW w:type="dxa" w:w="3230"/>
          </w:tcPr>
          <w:p>
            <w:pPr>
              <w:spacing w:line="240" w:lineRule="auto" w:after="0" w:before="0"/>
              <w:jc w:val="left"/>
            </w:pPr>
            <w:r>
              <w:rPr>
                <w:rFonts w:ascii="Times New Roman" w:hAnsi="Times New Roman" w:eastAsia="Times New Roman"/>
                <w:b w:val="0"/>
                <w:sz w:val="24"/>
              </w:rPr>
              <w:t>800–1000 kg/soat</w:t>
            </w:r>
          </w:p>
        </w:tc>
      </w:tr>
      <w:tr>
        <w:tc>
          <w:tcPr>
            <w:tcW w:type="dxa" w:w="3230"/>
          </w:tcPr>
          <w:p>
            <w:pPr>
              <w:spacing w:line="240" w:lineRule="auto" w:after="0" w:before="0"/>
              <w:jc w:val="left"/>
            </w:pPr>
            <w:r>
              <w:rPr>
                <w:rFonts w:ascii="Times New Roman" w:hAnsi="Times New Roman" w:eastAsia="Times New Roman"/>
                <w:b w:val="0"/>
                <w:sz w:val="24"/>
              </w:rPr>
              <w:t>Inspeksiya transportyori</w:t>
            </w:r>
          </w:p>
        </w:tc>
        <w:tc>
          <w:tcPr>
            <w:tcW w:type="dxa" w:w="3230"/>
          </w:tcPr>
          <w:p>
            <w:pPr>
              <w:spacing w:line="240" w:lineRule="auto" w:after="0" w:before="0"/>
              <w:jc w:val="left"/>
            </w:pPr>
            <w:r>
              <w:rPr>
                <w:rFonts w:ascii="Times New Roman" w:hAnsi="Times New Roman" w:eastAsia="Times New Roman"/>
                <w:b w:val="0"/>
                <w:sz w:val="24"/>
              </w:rPr>
              <w:t>1</w:t>
            </w:r>
          </w:p>
        </w:tc>
        <w:tc>
          <w:tcPr>
            <w:tcW w:type="dxa" w:w="3230"/>
          </w:tcPr>
          <w:p>
            <w:pPr>
              <w:spacing w:line="240" w:lineRule="auto" w:after="0" w:before="0"/>
              <w:jc w:val="left"/>
            </w:pPr>
            <w:r>
              <w:rPr>
                <w:rFonts w:ascii="Times New Roman" w:hAnsi="Times New Roman" w:eastAsia="Times New Roman"/>
                <w:b w:val="0"/>
                <w:sz w:val="24"/>
              </w:rPr>
              <w:t>Lentali, yoritilgan</w:t>
            </w:r>
          </w:p>
        </w:tc>
      </w:tr>
      <w:tr>
        <w:tc>
          <w:tcPr>
            <w:tcW w:type="dxa" w:w="3230"/>
          </w:tcPr>
          <w:p>
            <w:pPr>
              <w:spacing w:line="240" w:lineRule="auto" w:after="0" w:before="0"/>
              <w:jc w:val="left"/>
            </w:pPr>
            <w:r>
              <w:rPr>
                <w:rFonts w:ascii="Times New Roman" w:hAnsi="Times New Roman" w:eastAsia="Times New Roman"/>
                <w:b w:val="0"/>
                <w:sz w:val="24"/>
              </w:rPr>
              <w:t>Maydalash (kesish) mashinasi</w:t>
            </w:r>
          </w:p>
        </w:tc>
        <w:tc>
          <w:tcPr>
            <w:tcW w:type="dxa" w:w="3230"/>
          </w:tcPr>
          <w:p>
            <w:pPr>
              <w:spacing w:line="240" w:lineRule="auto" w:after="0" w:before="0"/>
              <w:jc w:val="left"/>
            </w:pPr>
            <w:r>
              <w:rPr>
                <w:rFonts w:ascii="Times New Roman" w:hAnsi="Times New Roman" w:eastAsia="Times New Roman"/>
                <w:b w:val="0"/>
                <w:sz w:val="24"/>
              </w:rPr>
              <w:t>1</w:t>
            </w:r>
          </w:p>
        </w:tc>
        <w:tc>
          <w:tcPr>
            <w:tcW w:type="dxa" w:w="3230"/>
          </w:tcPr>
          <w:p>
            <w:pPr>
              <w:spacing w:line="240" w:lineRule="auto" w:after="0" w:before="0"/>
              <w:jc w:val="left"/>
            </w:pPr>
            <w:r>
              <w:rPr>
                <w:rFonts w:ascii="Times New Roman" w:hAnsi="Times New Roman" w:eastAsia="Times New Roman"/>
                <w:b w:val="0"/>
                <w:sz w:val="24"/>
              </w:rPr>
              <w:t>800 kg/soat</w:t>
            </w:r>
          </w:p>
        </w:tc>
      </w:tr>
      <w:tr>
        <w:tc>
          <w:tcPr>
            <w:tcW w:type="dxa" w:w="3230"/>
          </w:tcPr>
          <w:p>
            <w:pPr>
              <w:spacing w:line="240" w:lineRule="auto" w:after="0" w:before="0"/>
              <w:jc w:val="left"/>
            </w:pPr>
            <w:r>
              <w:rPr>
                <w:rFonts w:ascii="Times New Roman" w:hAnsi="Times New Roman" w:eastAsia="Times New Roman"/>
                <w:b w:val="0"/>
                <w:sz w:val="24"/>
              </w:rPr>
              <w:t>Blanshirovka qurilmasi</w:t>
            </w:r>
          </w:p>
        </w:tc>
        <w:tc>
          <w:tcPr>
            <w:tcW w:type="dxa" w:w="3230"/>
          </w:tcPr>
          <w:p>
            <w:pPr>
              <w:spacing w:line="240" w:lineRule="auto" w:after="0" w:before="0"/>
              <w:jc w:val="left"/>
            </w:pPr>
            <w:r>
              <w:rPr>
                <w:rFonts w:ascii="Times New Roman" w:hAnsi="Times New Roman" w:eastAsia="Times New Roman"/>
                <w:b w:val="0"/>
                <w:sz w:val="24"/>
              </w:rPr>
              <w:t>1</w:t>
            </w:r>
          </w:p>
        </w:tc>
        <w:tc>
          <w:tcPr>
            <w:tcW w:type="dxa" w:w="3230"/>
          </w:tcPr>
          <w:p>
            <w:pPr>
              <w:spacing w:line="240" w:lineRule="auto" w:after="0" w:before="0"/>
              <w:jc w:val="left"/>
            </w:pPr>
            <w:r>
              <w:rPr>
                <w:rFonts w:ascii="Times New Roman" w:hAnsi="Times New Roman" w:eastAsia="Times New Roman"/>
                <w:b w:val="0"/>
                <w:sz w:val="24"/>
              </w:rPr>
              <w:t>Uzluksiz, 300–500 kg/soat</w:t>
            </w:r>
          </w:p>
        </w:tc>
      </w:tr>
      <w:tr>
        <w:tc>
          <w:tcPr>
            <w:tcW w:type="dxa" w:w="3230"/>
          </w:tcPr>
          <w:p>
            <w:pPr>
              <w:spacing w:line="240" w:lineRule="auto" w:after="0" w:before="0"/>
              <w:jc w:val="left"/>
            </w:pPr>
            <w:r>
              <w:rPr>
                <w:rFonts w:ascii="Times New Roman" w:hAnsi="Times New Roman" w:eastAsia="Times New Roman"/>
                <w:b w:val="0"/>
                <w:sz w:val="24"/>
              </w:rPr>
              <w:t>Sirop tayyorlash qozoni</w:t>
            </w:r>
          </w:p>
        </w:tc>
        <w:tc>
          <w:tcPr>
            <w:tcW w:type="dxa" w:w="3230"/>
          </w:tcPr>
          <w:p>
            <w:pPr>
              <w:spacing w:line="240" w:lineRule="auto" w:after="0" w:before="0"/>
              <w:jc w:val="left"/>
            </w:pPr>
            <w:r>
              <w:rPr>
                <w:rFonts w:ascii="Times New Roman" w:hAnsi="Times New Roman" w:eastAsia="Times New Roman"/>
                <w:b w:val="0"/>
                <w:sz w:val="24"/>
              </w:rPr>
              <w:t>1</w:t>
            </w:r>
          </w:p>
        </w:tc>
        <w:tc>
          <w:tcPr>
            <w:tcW w:type="dxa" w:w="3230"/>
          </w:tcPr>
          <w:p>
            <w:pPr>
              <w:spacing w:line="240" w:lineRule="auto" w:after="0" w:before="0"/>
              <w:jc w:val="left"/>
            </w:pPr>
            <w:r>
              <w:rPr>
                <w:rFonts w:ascii="Times New Roman" w:hAnsi="Times New Roman" w:eastAsia="Times New Roman"/>
                <w:b w:val="0"/>
                <w:sz w:val="24"/>
              </w:rPr>
              <w:t>2 m³, isitiladigan, aralashtirgichli</w:t>
            </w:r>
          </w:p>
        </w:tc>
      </w:tr>
      <w:tr>
        <w:tc>
          <w:tcPr>
            <w:tcW w:type="dxa" w:w="3230"/>
          </w:tcPr>
          <w:p>
            <w:pPr>
              <w:spacing w:line="240" w:lineRule="auto" w:after="0" w:before="0"/>
              <w:jc w:val="left"/>
            </w:pPr>
            <w:r>
              <w:rPr>
                <w:rFonts w:ascii="Times New Roman" w:hAnsi="Times New Roman" w:eastAsia="Times New Roman"/>
                <w:b w:val="0"/>
                <w:sz w:val="24"/>
              </w:rPr>
              <w:t>To‘ldirish (fasovka) mashinasi</w:t>
            </w:r>
          </w:p>
        </w:tc>
        <w:tc>
          <w:tcPr>
            <w:tcW w:type="dxa" w:w="3230"/>
          </w:tcPr>
          <w:p>
            <w:pPr>
              <w:spacing w:line="240" w:lineRule="auto" w:after="0" w:before="0"/>
              <w:jc w:val="left"/>
            </w:pPr>
            <w:r>
              <w:rPr>
                <w:rFonts w:ascii="Times New Roman" w:hAnsi="Times New Roman" w:eastAsia="Times New Roman"/>
                <w:b w:val="0"/>
                <w:sz w:val="24"/>
              </w:rPr>
              <w:t>1</w:t>
            </w:r>
          </w:p>
        </w:tc>
        <w:tc>
          <w:tcPr>
            <w:tcW w:type="dxa" w:w="3230"/>
          </w:tcPr>
          <w:p>
            <w:pPr>
              <w:spacing w:line="240" w:lineRule="auto" w:after="0" w:before="0"/>
              <w:jc w:val="left"/>
            </w:pPr>
            <w:r>
              <w:rPr>
                <w:rFonts w:ascii="Times New Roman" w:hAnsi="Times New Roman" w:eastAsia="Times New Roman"/>
                <w:b w:val="0"/>
                <w:sz w:val="24"/>
              </w:rPr>
              <w:t>Avtomatik, 3000 banka/soat</w:t>
            </w:r>
          </w:p>
        </w:tc>
      </w:tr>
      <w:tr>
        <w:tc>
          <w:tcPr>
            <w:tcW w:type="dxa" w:w="3230"/>
          </w:tcPr>
          <w:p>
            <w:pPr>
              <w:spacing w:line="240" w:lineRule="auto" w:after="0" w:before="0"/>
              <w:jc w:val="left"/>
            </w:pPr>
            <w:r>
              <w:rPr>
                <w:rFonts w:ascii="Times New Roman" w:hAnsi="Times New Roman" w:eastAsia="Times New Roman"/>
                <w:b w:val="0"/>
                <w:sz w:val="24"/>
              </w:rPr>
              <w:t>Eksgauster kamerasi</w:t>
            </w:r>
          </w:p>
        </w:tc>
        <w:tc>
          <w:tcPr>
            <w:tcW w:type="dxa" w:w="3230"/>
          </w:tcPr>
          <w:p>
            <w:pPr>
              <w:spacing w:line="240" w:lineRule="auto" w:after="0" w:before="0"/>
              <w:jc w:val="left"/>
            </w:pPr>
            <w:r>
              <w:rPr>
                <w:rFonts w:ascii="Times New Roman" w:hAnsi="Times New Roman" w:eastAsia="Times New Roman"/>
                <w:b w:val="0"/>
                <w:sz w:val="24"/>
              </w:rPr>
              <w:t>1</w:t>
            </w:r>
          </w:p>
        </w:tc>
        <w:tc>
          <w:tcPr>
            <w:tcW w:type="dxa" w:w="3230"/>
          </w:tcPr>
          <w:p>
            <w:pPr>
              <w:spacing w:line="240" w:lineRule="auto" w:after="0" w:before="0"/>
              <w:jc w:val="left"/>
            </w:pPr>
            <w:r>
              <w:rPr>
                <w:rFonts w:ascii="Times New Roman" w:hAnsi="Times New Roman" w:eastAsia="Times New Roman"/>
                <w:b w:val="0"/>
                <w:sz w:val="24"/>
              </w:rPr>
              <w:t>Issiqlik bilan havo chiqaruvchi</w:t>
            </w:r>
          </w:p>
        </w:tc>
      </w:tr>
      <w:tr>
        <w:tc>
          <w:tcPr>
            <w:tcW w:type="dxa" w:w="3230"/>
          </w:tcPr>
          <w:p>
            <w:pPr>
              <w:spacing w:line="240" w:lineRule="auto" w:after="0" w:before="0"/>
              <w:jc w:val="left"/>
            </w:pPr>
            <w:r>
              <w:rPr>
                <w:rFonts w:ascii="Times New Roman" w:hAnsi="Times New Roman" w:eastAsia="Times New Roman"/>
                <w:b w:val="0"/>
                <w:sz w:val="24"/>
              </w:rPr>
              <w:t>Zakatka (yopish) mashinasi</w:t>
            </w:r>
          </w:p>
        </w:tc>
        <w:tc>
          <w:tcPr>
            <w:tcW w:type="dxa" w:w="3230"/>
          </w:tcPr>
          <w:p>
            <w:pPr>
              <w:spacing w:line="240" w:lineRule="auto" w:after="0" w:before="0"/>
              <w:jc w:val="left"/>
            </w:pPr>
            <w:r>
              <w:rPr>
                <w:rFonts w:ascii="Times New Roman" w:hAnsi="Times New Roman" w:eastAsia="Times New Roman"/>
                <w:b w:val="0"/>
                <w:sz w:val="24"/>
              </w:rPr>
              <w:t>1</w:t>
            </w:r>
          </w:p>
        </w:tc>
        <w:tc>
          <w:tcPr>
            <w:tcW w:type="dxa" w:w="3230"/>
          </w:tcPr>
          <w:p>
            <w:pPr>
              <w:spacing w:line="240" w:lineRule="auto" w:after="0" w:before="0"/>
              <w:jc w:val="left"/>
            </w:pPr>
            <w:r>
              <w:rPr>
                <w:rFonts w:ascii="Times New Roman" w:hAnsi="Times New Roman" w:eastAsia="Times New Roman"/>
                <w:b w:val="0"/>
                <w:sz w:val="24"/>
              </w:rPr>
              <w:t>Avtomatik, 3000 banka/soat</w:t>
            </w:r>
          </w:p>
        </w:tc>
      </w:tr>
      <w:tr>
        <w:tc>
          <w:tcPr>
            <w:tcW w:type="dxa" w:w="3230"/>
          </w:tcPr>
          <w:p>
            <w:pPr>
              <w:spacing w:line="240" w:lineRule="auto" w:after="0" w:before="0"/>
              <w:jc w:val="left"/>
            </w:pPr>
            <w:r>
              <w:rPr>
                <w:rFonts w:ascii="Times New Roman" w:hAnsi="Times New Roman" w:eastAsia="Times New Roman"/>
                <w:b w:val="0"/>
                <w:sz w:val="24"/>
              </w:rPr>
              <w:t>Avtoklav (sterilizator)</w:t>
            </w:r>
          </w:p>
        </w:tc>
        <w:tc>
          <w:tcPr>
            <w:tcW w:type="dxa" w:w="3230"/>
          </w:tcPr>
          <w:p>
            <w:pPr>
              <w:spacing w:line="240" w:lineRule="auto" w:after="0" w:before="0"/>
              <w:jc w:val="left"/>
            </w:pPr>
            <w:r>
              <w:rPr>
                <w:rFonts w:ascii="Times New Roman" w:hAnsi="Times New Roman" w:eastAsia="Times New Roman"/>
                <w:b w:val="0"/>
                <w:sz w:val="24"/>
              </w:rPr>
              <w:t>2</w:t>
            </w:r>
          </w:p>
        </w:tc>
        <w:tc>
          <w:tcPr>
            <w:tcW w:type="dxa" w:w="3230"/>
          </w:tcPr>
          <w:p>
            <w:pPr>
              <w:spacing w:line="240" w:lineRule="auto" w:after="0" w:before="0"/>
              <w:jc w:val="left"/>
            </w:pPr>
            <w:r>
              <w:rPr>
                <w:rFonts w:ascii="Times New Roman" w:hAnsi="Times New Roman" w:eastAsia="Times New Roman"/>
                <w:b w:val="0"/>
                <w:sz w:val="24"/>
              </w:rPr>
              <w:t>≈2000 banka/tsikl</w:t>
            </w:r>
          </w:p>
        </w:tc>
      </w:tr>
      <w:tr>
        <w:tc>
          <w:tcPr>
            <w:tcW w:type="dxa" w:w="3230"/>
          </w:tcPr>
          <w:p>
            <w:pPr>
              <w:spacing w:line="240" w:lineRule="auto" w:after="0" w:before="0"/>
              <w:jc w:val="left"/>
            </w:pPr>
            <w:r>
              <w:rPr>
                <w:rFonts w:ascii="Times New Roman" w:hAnsi="Times New Roman" w:eastAsia="Times New Roman"/>
                <w:b w:val="0"/>
                <w:sz w:val="24"/>
              </w:rPr>
              <w:t>Etiketkalash mashinasi</w:t>
            </w:r>
          </w:p>
        </w:tc>
        <w:tc>
          <w:tcPr>
            <w:tcW w:type="dxa" w:w="3230"/>
          </w:tcPr>
          <w:p>
            <w:pPr>
              <w:spacing w:line="240" w:lineRule="auto" w:after="0" w:before="0"/>
              <w:jc w:val="left"/>
            </w:pPr>
            <w:r>
              <w:rPr>
                <w:rFonts w:ascii="Times New Roman" w:hAnsi="Times New Roman" w:eastAsia="Times New Roman"/>
                <w:b w:val="0"/>
                <w:sz w:val="24"/>
              </w:rPr>
              <w:t>1</w:t>
            </w:r>
          </w:p>
        </w:tc>
        <w:tc>
          <w:tcPr>
            <w:tcW w:type="dxa" w:w="3230"/>
          </w:tcPr>
          <w:p>
            <w:pPr>
              <w:spacing w:line="240" w:lineRule="auto" w:after="0" w:before="0"/>
              <w:jc w:val="left"/>
            </w:pPr>
            <w:r>
              <w:rPr>
                <w:rFonts w:ascii="Times New Roman" w:hAnsi="Times New Roman" w:eastAsia="Times New Roman"/>
                <w:b w:val="0"/>
                <w:sz w:val="24"/>
              </w:rPr>
              <w:t>Avtomatik</w:t>
            </w:r>
          </w:p>
        </w:tc>
      </w:tr>
      <w:tr>
        <w:tc>
          <w:tcPr>
            <w:tcW w:type="dxa" w:w="3230"/>
          </w:tcPr>
          <w:p>
            <w:pPr>
              <w:spacing w:line="240" w:lineRule="auto" w:after="0" w:before="0"/>
              <w:jc w:val="left"/>
            </w:pPr>
            <w:r>
              <w:rPr>
                <w:rFonts w:ascii="Times New Roman" w:hAnsi="Times New Roman" w:eastAsia="Times New Roman"/>
                <w:b w:val="0"/>
                <w:sz w:val="24"/>
              </w:rPr>
              <w:t>CIP yuvish stansiyasi</w:t>
            </w:r>
          </w:p>
        </w:tc>
        <w:tc>
          <w:tcPr>
            <w:tcW w:type="dxa" w:w="3230"/>
          </w:tcPr>
          <w:p>
            <w:pPr>
              <w:spacing w:line="240" w:lineRule="auto" w:after="0" w:before="0"/>
              <w:jc w:val="left"/>
            </w:pPr>
            <w:r>
              <w:rPr>
                <w:rFonts w:ascii="Times New Roman" w:hAnsi="Times New Roman" w:eastAsia="Times New Roman"/>
                <w:b w:val="0"/>
                <w:sz w:val="24"/>
              </w:rPr>
              <w:t>1</w:t>
            </w:r>
          </w:p>
        </w:tc>
        <w:tc>
          <w:tcPr>
            <w:tcW w:type="dxa" w:w="3230"/>
          </w:tcPr>
          <w:p>
            <w:pPr>
              <w:spacing w:line="240" w:lineRule="auto" w:after="0" w:before="0"/>
              <w:jc w:val="left"/>
            </w:pPr>
            <w:r>
              <w:rPr>
                <w:rFonts w:ascii="Times New Roman" w:hAnsi="Times New Roman" w:eastAsia="Times New Roman"/>
                <w:b w:val="0"/>
                <w:sz w:val="24"/>
              </w:rPr>
              <w:t>Tanklar, nasos, isitgich</w:t>
            </w:r>
          </w:p>
        </w:tc>
      </w:tr>
      <w:tr>
        <w:tc>
          <w:tcPr>
            <w:tcW w:type="dxa" w:w="3230"/>
          </w:tcPr>
          <w:p>
            <w:pPr>
              <w:spacing w:line="240" w:lineRule="auto" w:after="0" w:before="0"/>
              <w:jc w:val="left"/>
            </w:pPr>
            <w:r>
              <w:rPr>
                <w:rFonts w:ascii="Times New Roman" w:hAnsi="Times New Roman" w:eastAsia="Times New Roman"/>
                <w:b w:val="0"/>
                <w:sz w:val="24"/>
              </w:rPr>
              <w:t>Nasoslar va armatura</w:t>
            </w:r>
          </w:p>
        </w:tc>
        <w:tc>
          <w:tcPr>
            <w:tcW w:type="dxa" w:w="3230"/>
          </w:tcPr>
          <w:p>
            <w:pPr>
              <w:spacing w:line="240" w:lineRule="auto" w:after="0" w:before="0"/>
              <w:jc w:val="left"/>
            </w:pPr>
            <w:r>
              <w:rPr>
                <w:rFonts w:ascii="Times New Roman" w:hAnsi="Times New Roman" w:eastAsia="Times New Roman"/>
                <w:b w:val="0"/>
                <w:sz w:val="24"/>
              </w:rPr>
              <w:t>to‘plam</w:t>
            </w:r>
          </w:p>
        </w:tc>
        <w:tc>
          <w:tcPr>
            <w:tcW w:type="dxa" w:w="3230"/>
          </w:tcPr>
          <w:p>
            <w:pPr>
              <w:spacing w:line="240" w:lineRule="auto" w:after="0" w:before="0"/>
              <w:jc w:val="left"/>
            </w:pPr>
            <w:r>
              <w:rPr>
                <w:rFonts w:ascii="Times New Roman" w:hAnsi="Times New Roman" w:eastAsia="Times New Roman"/>
                <w:b w:val="0"/>
                <w:sz w:val="24"/>
              </w:rPr>
              <w:t>Korroziyabardosh</w:t>
            </w:r>
          </w:p>
        </w:tc>
      </w:tr>
    </w:tbl>
    <w:p>
      <w:pPr>
        <w:spacing w:line="360" w:lineRule="auto" w:before="0" w:after="80"/>
        <w:jc w:val="both"/>
      </w:pPr>
      <w:r>
        <w:rPr>
          <w:rFonts w:ascii="Times New Roman" w:hAnsi="Times New Roman" w:eastAsia="Times New Roman"/>
          <w:b w:val="0"/>
          <w:sz w:val="28"/>
        </w:rPr>
      </w:r>
    </w:p>
    <w:p>
      <w:pPr>
        <w:spacing w:line="360" w:lineRule="auto" w:before="0" w:after="0"/>
        <w:ind w:firstLine="709"/>
        <w:jc w:val="both"/>
      </w:pPr>
      <w:r>
        <w:rPr>
          <w:rFonts w:ascii="Times New Roman" w:hAnsi="Times New Roman" w:eastAsia="Times New Roman"/>
          <w:b w:val="0"/>
          <w:sz w:val="28"/>
        </w:rPr>
        <w:t>Ushbu uskunalar majmuasi mahsulot sifati, mikrobiologik xavfsizlik, mehnat unumdorligi va iqtisodiy samaradorlikni ta’minlaydi.</w:t>
      </w:r>
    </w:p>
    <w:p>
      <w:pPr>
        <w:spacing w:line="360" w:lineRule="auto" w:before="120" w:after="40"/>
        <w:ind w:firstLine="709"/>
        <w:jc w:val="left"/>
      </w:pPr>
      <w:r>
        <w:rPr>
          <w:rFonts w:ascii="Times New Roman" w:hAnsi="Times New Roman" w:eastAsia="Times New Roman"/>
          <w:b/>
          <w:i/>
          <w:sz w:val="28"/>
        </w:rPr>
        <w:t>Uskunalarni joylashtirish prinsiplari</w:t>
      </w:r>
    </w:p>
    <w:p>
      <w:pPr>
        <w:spacing w:line="360" w:lineRule="auto" w:before="0" w:after="0"/>
        <w:ind w:firstLine="709"/>
        <w:jc w:val="both"/>
      </w:pPr>
      <w:r>
        <w:rPr>
          <w:rFonts w:ascii="Times New Roman" w:hAnsi="Times New Roman" w:eastAsia="Times New Roman"/>
          <w:b w:val="0"/>
          <w:sz w:val="28"/>
        </w:rPr>
        <w:t>Uskunalarni joylashtirishda texnologik oqimning to‘g‘ri yo‘nalishi, “toza” va “iflos” zonalarning ajratilishi, sanitariya va texnika xavfsizligi normalari, xizmat ko‘rsatish uchun o‘tish yo‘llari hisobga olinadi. Issiqlik chiqaruvchi uskunalar (blanshirovka, sirop qozoni, avtoklavlar) alohida zonaga joylashtiriladi va yaxshi shamollatish ta’minlanadi.</w:t>
      </w:r>
    </w:p>
    <w:p>
      <w:pPr>
        <w:spacing w:line="360" w:lineRule="auto" w:before="0" w:after="0"/>
        <w:ind w:firstLine="709"/>
        <w:jc w:val="both"/>
      </w:pPr>
      <w:r>
        <w:rPr>
          <w:rFonts w:ascii="Times New Roman" w:hAnsi="Times New Roman" w:eastAsia="Times New Roman"/>
          <w:b w:val="0"/>
          <w:sz w:val="28"/>
        </w:rPr>
        <w:t>Xulosa qilib aytganda, uskunalar hisoblari moddiy balansga tayangan holda har bir uskunaning zarur unumdorligi va sonini aniqlash imkonini berdi. Hisoblar shuni ko‘rsatadiki, kuniga 8 tonna quvvatdagi korxona uchun asosan bittadan dastlabki tayyorlov va qadoqlash uskunasi hamda sterilizatsiya uchun 2 ta avtoklav yetarli bo‘ladi.</w:t>
      </w:r>
    </w:p>
    <w:p>
      <w:r>
        <w:br w:type="page"/>
      </w:r>
    </w:p>
    <w:p>
      <w:pPr>
        <w:spacing w:line="360" w:lineRule="auto" w:before="0" w:after="240"/>
        <w:jc w:val="center"/>
      </w:pPr>
      <w:r>
        <w:rPr>
          <w:rFonts w:ascii="Times New Roman" w:hAnsi="Times New Roman" w:eastAsia="Times New Roman"/>
          <w:b/>
          <w:sz w:val="28"/>
        </w:rPr>
        <w:t>III-BOB. MEHNAT MUHOFAZASI</w:t>
      </w:r>
    </w:p>
    <w:p>
      <w:pPr>
        <w:spacing w:line="360" w:lineRule="auto" w:before="0" w:after="0"/>
        <w:ind w:firstLine="709"/>
        <w:jc w:val="both"/>
      </w:pPr>
      <w:r>
        <w:rPr>
          <w:rFonts w:ascii="Times New Roman" w:hAnsi="Times New Roman" w:eastAsia="Times New Roman"/>
          <w:b w:val="0"/>
          <w:sz w:val="28"/>
        </w:rPr>
        <w:t>Mehnat muhofazasi — ishlab chiqarish jarayonida xodimlarning hayoti, sog‘lig‘i va mehnat qobiliyatini saqlashga qaratilgan huquqiy, ijtimoiy-iqtisodiy, tashkiliy-texnik, sanitariya-gigiyena va davolash-profilaktika tadbirlari tizimidir. Meva konservalari ishlab chiqarish korxonasida mehnat muhofazasiga alohida e’tibor qaratiladi, chunki bu yerda xodimlar o‘tkir kesuvchi uskunalar, issiqlik manbalari (blanshirovka, sirop qozoni, sterilizatsiya), bug‘ va issiq suv, bosim ostida ishlaydigan avtoklavlar va elektr jihozlar bilan ishlaydi.</w:t>
      </w:r>
    </w:p>
    <w:p>
      <w:pPr>
        <w:spacing w:line="360" w:lineRule="auto" w:before="240" w:after="120"/>
        <w:jc w:val="left"/>
      </w:pPr>
      <w:r>
        <w:rPr>
          <w:rFonts w:ascii="Times New Roman" w:hAnsi="Times New Roman" w:eastAsia="Times New Roman"/>
          <w:b/>
          <w:sz w:val="28"/>
        </w:rPr>
        <w:t>Mehnat muhofazasining huquqiy asoslari</w:t>
      </w:r>
    </w:p>
    <w:p>
      <w:pPr>
        <w:spacing w:line="360" w:lineRule="auto" w:before="0" w:after="0"/>
        <w:ind w:firstLine="709"/>
        <w:jc w:val="both"/>
      </w:pPr>
      <w:r>
        <w:rPr>
          <w:rFonts w:ascii="Times New Roman" w:hAnsi="Times New Roman" w:eastAsia="Times New Roman"/>
          <w:b w:val="0"/>
          <w:sz w:val="28"/>
        </w:rPr>
        <w:t>Mehnat muhofazasi O‘zbekiston Respublikasining Mehnat kodeksi, “Mehnatni muhofaza qilish to‘g‘risida”gi qonun hamda tegishli me’yoriy hujjatlar bilan tartibga solinadi. Ish beruvchi xavfsiz mehnat sharoitlarini yaratish, xodimlarni shaxsiy himoya vositalari bilan ta’minlash, xavfsizlik bo‘yicha o‘qitish va yo‘riqnoma o‘tkazish majburiyatini oladi.</w:t>
      </w:r>
    </w:p>
    <w:p>
      <w:pPr>
        <w:spacing w:line="360" w:lineRule="auto" w:before="240" w:after="120"/>
        <w:jc w:val="left"/>
      </w:pPr>
      <w:r>
        <w:rPr>
          <w:rFonts w:ascii="Times New Roman" w:hAnsi="Times New Roman" w:eastAsia="Times New Roman"/>
          <w:b/>
          <w:sz w:val="28"/>
        </w:rPr>
        <w:t>Ishlab chiqarishdagi xavfli va zararli omillar</w:t>
      </w:r>
    </w:p>
    <w:p>
      <w:pPr>
        <w:spacing w:line="360" w:lineRule="auto" w:before="120" w:after="40"/>
        <w:ind w:firstLine="709"/>
        <w:jc w:val="left"/>
      </w:pPr>
      <w:r>
        <w:rPr>
          <w:rFonts w:ascii="Times New Roman" w:hAnsi="Times New Roman" w:eastAsia="Times New Roman"/>
          <w:b/>
          <w:i/>
          <w:sz w:val="28"/>
        </w:rPr>
        <w:t>Mexanik xavflar</w:t>
      </w:r>
    </w:p>
    <w:p>
      <w:pPr>
        <w:spacing w:line="360" w:lineRule="auto" w:before="0" w:after="0"/>
        <w:ind w:firstLine="709"/>
        <w:jc w:val="both"/>
      </w:pPr>
      <w:r>
        <w:rPr>
          <w:rFonts w:ascii="Times New Roman" w:hAnsi="Times New Roman" w:eastAsia="Times New Roman"/>
          <w:b w:val="0"/>
          <w:sz w:val="28"/>
        </w:rPr>
        <w:t>Kesish, tozalash, danak chiqaruvchi mashinalar, transportyorlar va zakatka mashinalari o‘tkir va harakatlanuvchi qismlarga ega bo‘lib, jarohatlanish manbai hisoblanadi. Barcha harakatlanuvchi va kesuvchi qismlar himoya to‘siqlari bilan o‘ralishi va avariya to‘xtatish tugmalari bilan jihozlanishi shart.</w:t>
      </w:r>
    </w:p>
    <w:p>
      <w:pPr>
        <w:spacing w:line="360" w:lineRule="auto" w:before="120" w:after="40"/>
        <w:ind w:firstLine="709"/>
        <w:jc w:val="left"/>
      </w:pPr>
      <w:r>
        <w:rPr>
          <w:rFonts w:ascii="Times New Roman" w:hAnsi="Times New Roman" w:eastAsia="Times New Roman"/>
          <w:b/>
          <w:i/>
          <w:sz w:val="28"/>
        </w:rPr>
        <w:t>Issiqlik va bug‘ xavflari</w:t>
      </w:r>
    </w:p>
    <w:p>
      <w:pPr>
        <w:spacing w:line="360" w:lineRule="auto" w:before="0" w:after="0"/>
        <w:ind w:firstLine="709"/>
        <w:jc w:val="both"/>
      </w:pPr>
      <w:r>
        <w:rPr>
          <w:rFonts w:ascii="Times New Roman" w:hAnsi="Times New Roman" w:eastAsia="Times New Roman"/>
          <w:b w:val="0"/>
          <w:sz w:val="28"/>
        </w:rPr>
        <w:t>Blanshirovka, sirop tayyorlash va sterilizatsiya jarayonlarida yuqori harorat, bug‘ va issiq suv mavjud bo‘lib, kuyish xavfini tug‘diradi. Issiq sirtlar izolyatsiyalanadi, bug‘ va issiq suv quvurlari belgilanadi va himoyalanadi. Xodimlar issiqlikdan himoya kiyimi va qo‘lqoplaridan foydalanadi.</w:t>
      </w:r>
    </w:p>
    <w:p>
      <w:pPr>
        <w:spacing w:line="360" w:lineRule="auto" w:before="120" w:after="40"/>
        <w:ind w:firstLine="709"/>
        <w:jc w:val="left"/>
      </w:pPr>
      <w:r>
        <w:rPr>
          <w:rFonts w:ascii="Times New Roman" w:hAnsi="Times New Roman" w:eastAsia="Times New Roman"/>
          <w:b/>
          <w:i/>
          <w:sz w:val="28"/>
        </w:rPr>
        <w:t>Bosim ostidagi idishlar (avtoklavlar) xavfi</w:t>
      </w:r>
    </w:p>
    <w:p>
      <w:pPr>
        <w:spacing w:line="360" w:lineRule="auto" w:before="0" w:after="0"/>
        <w:ind w:firstLine="709"/>
        <w:jc w:val="both"/>
      </w:pPr>
      <w:r>
        <w:rPr>
          <w:rFonts w:ascii="Times New Roman" w:hAnsi="Times New Roman" w:eastAsia="Times New Roman"/>
          <w:b w:val="0"/>
          <w:sz w:val="28"/>
        </w:rPr>
        <w:t>Avtoklavlar bosim ostida ishlaydigan idishlar bo‘lib, alohida xavf manbai hisoblanadi. Ular manometr, predoxranitel klapan va boshqa xavfsizlik moslamalari bilan jihozlanishi, davriy texnik ko‘rikdan o‘tkazilishi va ulardan faqat maxsus o‘qitilgan xodimlar foydalanishi shart.</w:t>
      </w:r>
    </w:p>
    <w:p>
      <w:pPr>
        <w:spacing w:line="360" w:lineRule="auto" w:before="120" w:after="40"/>
        <w:ind w:firstLine="709"/>
        <w:jc w:val="left"/>
      </w:pPr>
      <w:r>
        <w:rPr>
          <w:rFonts w:ascii="Times New Roman" w:hAnsi="Times New Roman" w:eastAsia="Times New Roman"/>
          <w:b/>
          <w:i/>
          <w:sz w:val="28"/>
        </w:rPr>
        <w:t>Elektr va kimyoviy xavflar</w:t>
      </w:r>
    </w:p>
    <w:p>
      <w:pPr>
        <w:spacing w:line="360" w:lineRule="auto" w:before="0" w:after="0"/>
        <w:ind w:firstLine="709"/>
        <w:jc w:val="both"/>
      </w:pPr>
      <w:r>
        <w:rPr>
          <w:rFonts w:ascii="Times New Roman" w:hAnsi="Times New Roman" w:eastAsia="Times New Roman"/>
          <w:b w:val="0"/>
          <w:sz w:val="28"/>
        </w:rPr>
        <w:t>Ho‘l muhitda elektr toki urishi xavfi oshadi; elektr jihozlar yerga ulangan va himoya o‘chirgichlar bilan jihozlangan bo‘lishi kerak. CIP tizimidagi yuvuvchi va dezinfeksiyalovchi moddalar (ishqorli, kislotali) bilan ishlovchi xodimlar himoya vositalaridan foydalanadi.</w:t>
      </w:r>
    </w:p>
    <w:p>
      <w:pPr>
        <w:spacing w:line="360" w:lineRule="auto" w:before="120" w:after="40"/>
        <w:ind w:firstLine="709"/>
        <w:jc w:val="left"/>
      </w:pPr>
      <w:r>
        <w:rPr>
          <w:rFonts w:ascii="Times New Roman" w:hAnsi="Times New Roman" w:eastAsia="Times New Roman"/>
          <w:b/>
          <w:i/>
          <w:sz w:val="28"/>
        </w:rPr>
        <w:t>Namlik, mikroiqlim va shovqin</w:t>
      </w:r>
    </w:p>
    <w:p>
      <w:pPr>
        <w:spacing w:line="360" w:lineRule="auto" w:before="0" w:after="0"/>
        <w:ind w:firstLine="709"/>
        <w:jc w:val="both"/>
      </w:pPr>
      <w:r>
        <w:rPr>
          <w:rFonts w:ascii="Times New Roman" w:hAnsi="Times New Roman" w:eastAsia="Times New Roman"/>
          <w:b w:val="0"/>
          <w:sz w:val="28"/>
        </w:rPr>
        <w:t>Yuvish va qadoqlash bo‘limlarida pol ho‘l bo‘lib, sirpanish xavfi mavjud; pol sirpanmaydigan qoplama va drenaj bilan ta’minlanadi. Issiqlik manbalari yaqinida mikroiqlim nazorat qilinadi va shamollatish ta’minlanadi. Uskunalar shovqini me’yor doirasida bo‘lishi kerak.</w:t>
      </w:r>
    </w:p>
    <w:p>
      <w:pPr>
        <w:spacing w:line="360" w:lineRule="auto" w:before="240" w:after="120"/>
        <w:jc w:val="left"/>
      </w:pPr>
      <w:r>
        <w:rPr>
          <w:rFonts w:ascii="Times New Roman" w:hAnsi="Times New Roman" w:eastAsia="Times New Roman"/>
          <w:b/>
          <w:sz w:val="28"/>
        </w:rPr>
        <w:t>Texnika xavfsizligi va sanitariya-gigiyena tadbirlari</w:t>
      </w:r>
    </w:p>
    <w:p>
      <w:pPr>
        <w:spacing w:line="360" w:lineRule="auto" w:before="0" w:after="0"/>
        <w:ind w:firstLine="709"/>
        <w:jc w:val="both"/>
      </w:pPr>
      <w:r>
        <w:rPr>
          <w:rFonts w:ascii="Times New Roman" w:hAnsi="Times New Roman" w:eastAsia="Times New Roman"/>
          <w:b w:val="0"/>
          <w:sz w:val="28"/>
        </w:rPr>
        <w:t>Korxonada uskunalar texnik pasportga muvofiq ekspluatatsiya qilinadi; harakatlanuvchi va issiq qismlar himoyalanadi; avtoklavlar xavfsizlik moslamalari bilan jihozlanadi; xodimlar xavfsizlik yo‘riqnomasidan o‘tkaziladi va sog‘liqni saqlash ko‘rigidan o‘tadi; xodimlar toza maxsus kiyim, bosh kiyim va poyabzaldan foydalanadi; ishlab chiqarish xonalari muntazam yuviladi va dezinfeksiya qilinadi; ish joylari yetarli yoritiladi va shamollatiladi.</w:t>
      </w:r>
    </w:p>
    <w:p>
      <w:pPr>
        <w:spacing w:line="360" w:lineRule="auto" w:before="240" w:after="120"/>
        <w:jc w:val="left"/>
      </w:pPr>
      <w:r>
        <w:rPr>
          <w:rFonts w:ascii="Times New Roman" w:hAnsi="Times New Roman" w:eastAsia="Times New Roman"/>
          <w:b/>
          <w:sz w:val="28"/>
        </w:rPr>
        <w:t>Yong‘in xavfsizligi</w:t>
      </w:r>
    </w:p>
    <w:p>
      <w:pPr>
        <w:spacing w:line="360" w:lineRule="auto" w:before="0" w:after="0"/>
        <w:ind w:firstLine="709"/>
        <w:jc w:val="both"/>
      </w:pPr>
      <w:r>
        <w:rPr>
          <w:rFonts w:ascii="Times New Roman" w:hAnsi="Times New Roman" w:eastAsia="Times New Roman"/>
          <w:b w:val="0"/>
          <w:sz w:val="28"/>
        </w:rPr>
        <w:t>Korxonada yong‘inga qarshi vositalar o‘rnatiladi, evakuatsiya yo‘llari belgilanadi, elektr jihozlari tekshiriladi, xodimlar yong‘in xavfsizligi qoidalaridan xabardor qilinadi.</w:t>
      </w:r>
    </w:p>
    <w:p>
      <w:pPr>
        <w:spacing w:line="360" w:lineRule="auto" w:before="240" w:after="120"/>
        <w:jc w:val="left"/>
      </w:pPr>
      <w:r>
        <w:rPr>
          <w:rFonts w:ascii="Times New Roman" w:hAnsi="Times New Roman" w:eastAsia="Times New Roman"/>
          <w:b/>
          <w:sz w:val="28"/>
        </w:rPr>
        <w:t>Shaxsiy himoya vositalari</w:t>
      </w:r>
    </w:p>
    <w:p>
      <w:pPr>
        <w:spacing w:line="360" w:lineRule="auto" w:before="0" w:after="0"/>
        <w:ind w:firstLine="709"/>
        <w:jc w:val="both"/>
      </w:pPr>
      <w:r>
        <w:rPr>
          <w:rFonts w:ascii="Times New Roman" w:hAnsi="Times New Roman" w:eastAsia="Times New Roman"/>
          <w:b w:val="0"/>
          <w:sz w:val="28"/>
        </w:rPr>
        <w:t>Xodimlar maxsus kiyim va bosh kiyim, sirpanmaydigan poyabzal, himoya qo‘lqoplari (kesilishdan va issiqlikdan), ko‘zoynak (kimyoviy moddalar bilan ishlashda) va issiqlikdan himoya vositalari bilan ta’minlanadi.</w:t>
      </w:r>
    </w:p>
    <w:p>
      <w:pPr>
        <w:spacing w:line="360" w:lineRule="auto" w:before="0" w:after="0"/>
        <w:ind w:firstLine="709"/>
        <w:jc w:val="both"/>
      </w:pPr>
      <w:r>
        <w:rPr>
          <w:rFonts w:ascii="Times New Roman" w:hAnsi="Times New Roman" w:eastAsia="Times New Roman"/>
          <w:b w:val="0"/>
          <w:sz w:val="28"/>
        </w:rPr>
        <w:t>Xulosa qilib aytganda, meva konservalari ishlab chiqarish korxonasida mehnat muhofazasi xodimlar hayoti va sog‘lig‘ini hamda mahsulot xavfsizligini ta’minlashga qaratilgan kompleks tadbirlardan iborat. Ayniqsa, avtoklavlar va issiqlik manbalari bilan ishlashda ehtiyotkorlik talab etiladi.</w:t>
      </w:r>
    </w:p>
    <w:p>
      <w:r>
        <w:br w:type="page"/>
      </w:r>
    </w:p>
    <w:p>
      <w:pPr>
        <w:spacing w:line="360" w:lineRule="auto" w:before="0" w:after="240"/>
        <w:jc w:val="center"/>
      </w:pPr>
      <w:r>
        <w:rPr>
          <w:rFonts w:ascii="Times New Roman" w:hAnsi="Times New Roman" w:eastAsia="Times New Roman"/>
          <w:b/>
          <w:sz w:val="28"/>
        </w:rPr>
        <w:t>IV-BOB. ATROF-MUHIT MUHOFAZASI</w:t>
      </w:r>
    </w:p>
    <w:p>
      <w:pPr>
        <w:spacing w:line="360" w:lineRule="auto" w:before="0" w:after="0"/>
        <w:ind w:firstLine="709"/>
        <w:jc w:val="both"/>
      </w:pPr>
      <w:r>
        <w:rPr>
          <w:rFonts w:ascii="Times New Roman" w:hAnsi="Times New Roman" w:eastAsia="Times New Roman"/>
          <w:b w:val="0"/>
          <w:sz w:val="28"/>
        </w:rPr>
        <w:t>Atrof-muhit muhofazasi zamonaviy ishlab chiqarishning ajralmas qismi hisoblanadi. Meva konservalari ishlab chiqarish korxonasi faoliyati davomida atrof-muhitga qattiq organik chiqindilar, oqava suvlar, energiya sarfi va bug‘-issiqlik emissiyalari orqali ta’sir ko‘rsatadi.</w:t>
      </w:r>
    </w:p>
    <w:p>
      <w:pPr>
        <w:spacing w:line="360" w:lineRule="auto" w:before="240" w:after="120"/>
        <w:jc w:val="left"/>
      </w:pPr>
      <w:r>
        <w:rPr>
          <w:rFonts w:ascii="Times New Roman" w:hAnsi="Times New Roman" w:eastAsia="Times New Roman"/>
          <w:b/>
          <w:sz w:val="28"/>
        </w:rPr>
        <w:t>Ekologik muhofazaning huquqiy asoslari</w:t>
      </w:r>
    </w:p>
    <w:p>
      <w:pPr>
        <w:spacing w:line="360" w:lineRule="auto" w:before="0" w:after="0"/>
        <w:ind w:firstLine="709"/>
        <w:jc w:val="both"/>
      </w:pPr>
      <w:r>
        <w:rPr>
          <w:rFonts w:ascii="Times New Roman" w:hAnsi="Times New Roman" w:eastAsia="Times New Roman"/>
          <w:b w:val="0"/>
          <w:sz w:val="28"/>
        </w:rPr>
        <w:t>Atrof-muhit muhofazasi O‘zbekiston Respublikasining “Tabiatni muhofaza qilish to‘g‘risida”gi, “Suv va suvdan foydalanish to‘g‘risida”gi hamda “Chiqindilar to‘g‘risida”gi qonunlari va boshqa me’yoriy hujjatlar bilan tartibga solinadi.</w:t>
      </w:r>
    </w:p>
    <w:p>
      <w:pPr>
        <w:spacing w:line="360" w:lineRule="auto" w:before="240" w:after="120"/>
        <w:jc w:val="left"/>
      </w:pPr>
      <w:r>
        <w:rPr>
          <w:rFonts w:ascii="Times New Roman" w:hAnsi="Times New Roman" w:eastAsia="Times New Roman"/>
          <w:b/>
          <w:sz w:val="28"/>
        </w:rPr>
        <w:t>Korxonaning atrof-muhitga ta’siri</w:t>
      </w:r>
    </w:p>
    <w:p>
      <w:pPr>
        <w:spacing w:line="360" w:lineRule="auto" w:before="120" w:after="40"/>
        <w:ind w:firstLine="709"/>
        <w:jc w:val="left"/>
      </w:pPr>
      <w:r>
        <w:rPr>
          <w:rFonts w:ascii="Times New Roman" w:hAnsi="Times New Roman" w:eastAsia="Times New Roman"/>
          <w:b/>
          <w:i/>
          <w:sz w:val="28"/>
        </w:rPr>
        <w:t>Qattiq organik chiqindilar</w:t>
      </w:r>
    </w:p>
    <w:p>
      <w:pPr>
        <w:spacing w:line="360" w:lineRule="auto" w:before="0" w:after="0"/>
        <w:ind w:firstLine="709"/>
        <w:jc w:val="both"/>
      </w:pPr>
      <w:r>
        <w:rPr>
          <w:rFonts w:ascii="Times New Roman" w:hAnsi="Times New Roman" w:eastAsia="Times New Roman"/>
          <w:b w:val="0"/>
          <w:sz w:val="28"/>
        </w:rPr>
        <w:t>Eng katta hajmli chiqindi — meva po‘sti, danak, o‘zak va boshqa organik qoldiqlardir. Moddiy balansga ko‘ra, yiliga ≈194 tonna qattiq chiqindi hosil bo‘ladi. Bu chiqindilar pektin, moy va boshqa qimmatli moddalarga boy.</w:t>
      </w:r>
    </w:p>
    <w:p>
      <w:pPr>
        <w:spacing w:line="360" w:lineRule="auto" w:before="120" w:after="40"/>
        <w:ind w:firstLine="709"/>
        <w:jc w:val="left"/>
      </w:pPr>
      <w:r>
        <w:rPr>
          <w:rFonts w:ascii="Times New Roman" w:hAnsi="Times New Roman" w:eastAsia="Times New Roman"/>
          <w:b/>
          <w:i/>
          <w:sz w:val="28"/>
        </w:rPr>
        <w:t>Oqava suvlar</w:t>
      </w:r>
    </w:p>
    <w:p>
      <w:pPr>
        <w:spacing w:line="360" w:lineRule="auto" w:before="0" w:after="0"/>
        <w:ind w:firstLine="709"/>
        <w:jc w:val="both"/>
      </w:pPr>
      <w:r>
        <w:rPr>
          <w:rFonts w:ascii="Times New Roman" w:hAnsi="Times New Roman" w:eastAsia="Times New Roman"/>
          <w:b w:val="0"/>
          <w:sz w:val="28"/>
        </w:rPr>
        <w:t>Oqava suvlar yuvish, blanshirovka, sovitish va CIP yuvishdan hosil bo‘ladi. Ular tarkibida qandlar, eruvchan organik moddalar va yuvuvchi vositalar bo‘ladi. Tozalanmagan oqava suvlar suv havzalarining ifloslanishiga sabab bo‘ladi.</w:t>
      </w:r>
    </w:p>
    <w:p>
      <w:pPr>
        <w:spacing w:line="360" w:lineRule="auto" w:before="120" w:after="40"/>
        <w:ind w:firstLine="709"/>
        <w:jc w:val="left"/>
      </w:pPr>
      <w:r>
        <w:rPr>
          <w:rFonts w:ascii="Times New Roman" w:hAnsi="Times New Roman" w:eastAsia="Times New Roman"/>
          <w:b/>
          <w:i/>
          <w:sz w:val="28"/>
        </w:rPr>
        <w:t>Energiya va bug‘</w:t>
      </w:r>
    </w:p>
    <w:p>
      <w:pPr>
        <w:spacing w:line="360" w:lineRule="auto" w:before="0" w:after="0"/>
        <w:ind w:firstLine="709"/>
        <w:jc w:val="both"/>
      </w:pPr>
      <w:r>
        <w:rPr>
          <w:rFonts w:ascii="Times New Roman" w:hAnsi="Times New Roman" w:eastAsia="Times New Roman"/>
          <w:b w:val="0"/>
          <w:sz w:val="28"/>
        </w:rPr>
        <w:t>Korxona issiqlik (bug‘), elektr va sovutish energiyasini sarflaydi. Sterilizatsiya, blanshirovka va sirop tayyorlashda bug‘ ajraladi.</w:t>
      </w:r>
    </w:p>
    <w:p>
      <w:pPr>
        <w:spacing w:line="360" w:lineRule="auto" w:before="240" w:after="120"/>
        <w:jc w:val="left"/>
      </w:pPr>
      <w:r>
        <w:rPr>
          <w:rFonts w:ascii="Times New Roman" w:hAnsi="Times New Roman" w:eastAsia="Times New Roman"/>
          <w:b/>
          <w:sz w:val="28"/>
        </w:rPr>
        <w:t>Atrof-muhit muhofazasi tadbirlari</w:t>
      </w:r>
    </w:p>
    <w:p>
      <w:pPr>
        <w:spacing w:line="360" w:lineRule="auto" w:before="120" w:after="40"/>
        <w:ind w:firstLine="709"/>
        <w:jc w:val="left"/>
      </w:pPr>
      <w:r>
        <w:rPr>
          <w:rFonts w:ascii="Times New Roman" w:hAnsi="Times New Roman" w:eastAsia="Times New Roman"/>
          <w:b/>
          <w:i/>
          <w:sz w:val="28"/>
        </w:rPr>
        <w:t>Qattiq organik chiqindilarni qayta ishlash</w:t>
      </w:r>
    </w:p>
    <w:p>
      <w:pPr>
        <w:spacing w:line="360" w:lineRule="auto" w:before="0" w:after="0"/>
        <w:ind w:firstLine="709"/>
        <w:jc w:val="both"/>
      </w:pPr>
      <w:r>
        <w:rPr>
          <w:rFonts w:ascii="Times New Roman" w:hAnsi="Times New Roman" w:eastAsia="Times New Roman"/>
          <w:b w:val="0"/>
          <w:sz w:val="28"/>
        </w:rPr>
        <w:t>Meva po‘sti, o‘zagi va danaklari quyidagicha qayta ishlanadi: pektin olish uchun (olma po‘sti va o‘zagidan); danak moyi olish uchun (o‘rik, shaftoli danaklaridan); chorva uchun yem-xashak; kompost va biogaz ishlab chiqarishda. Mevalardan pektin va danak moyi olish qo‘shimcha daromad manbai bo‘lib, chiqindilarni deyarli to‘liq qayta ishlash imkonini beradi.</w:t>
      </w:r>
    </w:p>
    <w:p>
      <w:pPr>
        <w:spacing w:line="360" w:lineRule="auto" w:before="120" w:after="40"/>
        <w:ind w:firstLine="709"/>
        <w:jc w:val="left"/>
      </w:pPr>
      <w:r>
        <w:rPr>
          <w:rFonts w:ascii="Times New Roman" w:hAnsi="Times New Roman" w:eastAsia="Times New Roman"/>
          <w:b/>
          <w:i/>
          <w:sz w:val="28"/>
        </w:rPr>
        <w:t>Oqava suvlarni tozalash</w:t>
      </w:r>
    </w:p>
    <w:p>
      <w:pPr>
        <w:spacing w:line="360" w:lineRule="auto" w:before="0" w:after="0"/>
        <w:ind w:firstLine="709"/>
        <w:jc w:val="both"/>
      </w:pPr>
      <w:r>
        <w:rPr>
          <w:rFonts w:ascii="Times New Roman" w:hAnsi="Times New Roman" w:eastAsia="Times New Roman"/>
          <w:b w:val="0"/>
          <w:sz w:val="28"/>
        </w:rPr>
        <w:t>Oqava suvlar mexanik (qattiq zarrachalarni ajratish, tindirish), biologik (organik moddalarni parchalash) va kimyoviy (pH ni me’yorlash) usullar bilan tozalanadi. Tozalangan suv texnik ehtiyojlar uchun qayta ishlatiladi.</w:t>
      </w:r>
    </w:p>
    <w:p>
      <w:pPr>
        <w:spacing w:line="360" w:lineRule="auto" w:before="120" w:after="40"/>
        <w:ind w:firstLine="709"/>
        <w:jc w:val="left"/>
      </w:pPr>
      <w:r>
        <w:rPr>
          <w:rFonts w:ascii="Times New Roman" w:hAnsi="Times New Roman" w:eastAsia="Times New Roman"/>
          <w:b/>
          <w:i/>
          <w:sz w:val="28"/>
        </w:rPr>
        <w:t>Energiya va suvni tejash</w:t>
      </w:r>
    </w:p>
    <w:p>
      <w:pPr>
        <w:spacing w:line="360" w:lineRule="auto" w:before="0" w:after="0"/>
        <w:ind w:firstLine="709"/>
        <w:jc w:val="both"/>
      </w:pPr>
      <w:r>
        <w:rPr>
          <w:rFonts w:ascii="Times New Roman" w:hAnsi="Times New Roman" w:eastAsia="Times New Roman"/>
          <w:b w:val="0"/>
          <w:sz w:val="28"/>
        </w:rPr>
        <w:t>Energiya va suvni tejash uchun: sterilizatsiya va blanshirovka issiqligini regeneratsiya qilish; issiqlik izolyatsiyasi; sovitish suvini qayta ishlatish; energiya tejamkor uskunalardan foydalanish tavsiya etiladi.</w:t>
      </w:r>
    </w:p>
    <w:p>
      <w:pPr>
        <w:spacing w:line="360" w:lineRule="auto" w:before="120" w:after="40"/>
        <w:ind w:firstLine="709"/>
        <w:jc w:val="left"/>
      </w:pPr>
      <w:r>
        <w:rPr>
          <w:rFonts w:ascii="Times New Roman" w:hAnsi="Times New Roman" w:eastAsia="Times New Roman"/>
          <w:b/>
          <w:i/>
          <w:sz w:val="28"/>
        </w:rPr>
        <w:t>Havoni muhofaza qilish</w:t>
      </w:r>
    </w:p>
    <w:p>
      <w:pPr>
        <w:spacing w:line="360" w:lineRule="auto" w:before="0" w:after="0"/>
        <w:ind w:firstLine="709"/>
        <w:jc w:val="both"/>
      </w:pPr>
      <w:r>
        <w:rPr>
          <w:rFonts w:ascii="Times New Roman" w:hAnsi="Times New Roman" w:eastAsia="Times New Roman"/>
          <w:b w:val="0"/>
          <w:sz w:val="28"/>
        </w:rPr>
        <w:t>Bug‘ va hidlarning oldini olish uchun samarali ventilyatsiya tizimi o‘rnatiladi.</w:t>
      </w:r>
    </w:p>
    <w:p>
      <w:pPr>
        <w:spacing w:line="360" w:lineRule="auto" w:before="240" w:after="120"/>
        <w:jc w:val="left"/>
      </w:pPr>
      <w:r>
        <w:rPr>
          <w:rFonts w:ascii="Times New Roman" w:hAnsi="Times New Roman" w:eastAsia="Times New Roman"/>
          <w:b/>
          <w:sz w:val="28"/>
        </w:rPr>
        <w:t>Ekologik samaradorlik</w:t>
      </w:r>
    </w:p>
    <w:p>
      <w:pPr>
        <w:spacing w:line="360" w:lineRule="auto" w:before="0" w:after="0"/>
        <w:ind w:firstLine="709"/>
        <w:jc w:val="both"/>
      </w:pPr>
      <w:r>
        <w:rPr>
          <w:rFonts w:ascii="Times New Roman" w:hAnsi="Times New Roman" w:eastAsia="Times New Roman"/>
          <w:b w:val="0"/>
          <w:sz w:val="28"/>
        </w:rPr>
        <w:t>Chiqindilarni qayta ishlash va resurslarni tejash ekologik va iqtisodiy samara beradi: po‘stdan pektin, danakdan moy olish qo‘shimcha qiymat yaratadi; issiqlik regeneratsiyasi va suvni qayta ishlatish xarajatlarni kamaytiradi. Shu tariqa atrof-muhit muhofazasi ham ekologik, ham iqtisodiy jihatdan foydalidir.</w:t>
      </w:r>
    </w:p>
    <w:p>
      <w:pPr>
        <w:spacing w:line="360" w:lineRule="auto" w:before="0" w:after="0"/>
        <w:ind w:firstLine="709"/>
        <w:jc w:val="both"/>
      </w:pPr>
      <w:r>
        <w:rPr>
          <w:rFonts w:ascii="Times New Roman" w:hAnsi="Times New Roman" w:eastAsia="Times New Roman"/>
          <w:b w:val="0"/>
          <w:sz w:val="28"/>
        </w:rPr>
        <w:t>Xulosa qilib aytganda, meva konservalari ishlab chiqarishda asosiy ekologik masalalar — qattiq organik chiqindilar va oqava suvlardir. Chiqindilarni qayta ishlash (pektin, danak moyi), oqava suvlarni tozalash va resurslarni tejash orqali korxonaning atrof-muhitga salbiy ta’sirini sezilarli kamaytirish mumkin.</w:t>
      </w:r>
    </w:p>
    <w:p>
      <w:r>
        <w:br w:type="page"/>
      </w:r>
    </w:p>
    <w:p>
      <w:pPr>
        <w:spacing w:line="360" w:lineRule="auto" w:before="0" w:after="240"/>
        <w:jc w:val="center"/>
      </w:pPr>
      <w:r>
        <w:rPr>
          <w:rFonts w:ascii="Times New Roman" w:hAnsi="Times New Roman" w:eastAsia="Times New Roman"/>
          <w:b/>
          <w:sz w:val="28"/>
        </w:rPr>
        <w:t>V-BOB. IQTISODIY QISM</w:t>
      </w:r>
    </w:p>
    <w:p>
      <w:pPr>
        <w:spacing w:line="360" w:lineRule="auto" w:before="0" w:after="0"/>
        <w:ind w:firstLine="709"/>
        <w:jc w:val="both"/>
      </w:pPr>
      <w:r>
        <w:rPr>
          <w:rFonts w:ascii="Times New Roman" w:hAnsi="Times New Roman" w:eastAsia="Times New Roman"/>
          <w:b w:val="0"/>
          <w:sz w:val="28"/>
        </w:rPr>
        <w:t>Loyihaning iqtisodiy qismida kunlik quvvati 8 tonna bo‘lgan meva konservalari ishlab chiqarish korxonasini tashkil etishning iqtisodiy maqsadga muvofiqligi baholanadi. Bunda kapital qo‘yilmalar, mahsulot tannarxi, sotuvdan tushadigan daromad, foyda, rentabellik va investitsiyaning qoplanish muddati hisoblanadi. Keltirilgan hisoblar muhandislik-iqtisodiy baholash xususiyatiga ega bo‘lib, taxminiy (shartli) narxlar asosida bajarilgan.</w:t>
      </w:r>
    </w:p>
    <w:p>
      <w:pPr>
        <w:spacing w:line="360" w:lineRule="auto" w:before="240" w:after="120"/>
        <w:jc w:val="left"/>
      </w:pPr>
      <w:r>
        <w:rPr>
          <w:rFonts w:ascii="Times New Roman" w:hAnsi="Times New Roman" w:eastAsia="Times New Roman"/>
          <w:b/>
          <w:sz w:val="28"/>
        </w:rPr>
        <w:t>Dastlabki iqtisodiy ko‘rsatkichlar</w:t>
      </w:r>
    </w:p>
    <w:tbl>
      <w:tblPr>
        <w:tblStyle w:val="TableGrid"/>
        <w:tblW w:type="auto" w:w="0"/>
        <w:jc w:val="center"/>
        <w:tblLook w:firstColumn="1" w:firstRow="1" w:lastColumn="0" w:lastRow="0" w:noHBand="0" w:noVBand="1" w:val="04A0"/>
      </w:tblPr>
      <w:tblGrid>
        <w:gridCol w:w="4844"/>
        <w:gridCol w:w="4844"/>
      </w:tblGrid>
      <w:tr>
        <w:tc>
          <w:tcPr>
            <w:tcW w:type="dxa" w:w="4844"/>
          </w:tcPr>
          <w:p>
            <w:pPr>
              <w:spacing w:line="240" w:lineRule="auto" w:after="0" w:before="0"/>
              <w:jc w:val="center"/>
            </w:pPr>
            <w:r>
              <w:rPr>
                <w:rFonts w:ascii="Times New Roman" w:hAnsi="Times New Roman" w:eastAsia="Times New Roman"/>
                <w:b/>
                <w:sz w:val="24"/>
              </w:rPr>
              <w:t>Ko‘rsatkich</w:t>
            </w:r>
          </w:p>
        </w:tc>
        <w:tc>
          <w:tcPr>
            <w:tcW w:type="dxa" w:w="4844"/>
          </w:tcPr>
          <w:p>
            <w:pPr>
              <w:spacing w:line="240" w:lineRule="auto" w:after="0" w:before="0"/>
              <w:jc w:val="center"/>
            </w:pPr>
            <w:r>
              <w:rPr>
                <w:rFonts w:ascii="Times New Roman" w:hAnsi="Times New Roman" w:eastAsia="Times New Roman"/>
                <w:b/>
                <w:sz w:val="24"/>
              </w:rPr>
              <w:t>Qiymati</w:t>
            </w:r>
          </w:p>
        </w:tc>
      </w:tr>
      <w:tr>
        <w:tc>
          <w:tcPr>
            <w:tcW w:type="dxa" w:w="4844"/>
          </w:tcPr>
          <w:p>
            <w:pPr>
              <w:spacing w:line="240" w:lineRule="auto" w:after="0" w:before="0"/>
              <w:jc w:val="left"/>
            </w:pPr>
            <w:r>
              <w:rPr>
                <w:rFonts w:ascii="Times New Roman" w:hAnsi="Times New Roman" w:eastAsia="Times New Roman"/>
                <w:b w:val="0"/>
                <w:sz w:val="24"/>
              </w:rPr>
              <w:t>Kunlik quvvat</w:t>
            </w:r>
          </w:p>
        </w:tc>
        <w:tc>
          <w:tcPr>
            <w:tcW w:type="dxa" w:w="4844"/>
          </w:tcPr>
          <w:p>
            <w:pPr>
              <w:spacing w:line="240" w:lineRule="auto" w:after="0" w:before="0"/>
              <w:jc w:val="left"/>
            </w:pPr>
            <w:r>
              <w:rPr>
                <w:rFonts w:ascii="Times New Roman" w:hAnsi="Times New Roman" w:eastAsia="Times New Roman"/>
                <w:b w:val="0"/>
                <w:sz w:val="24"/>
              </w:rPr>
              <w:t>8000 kg (16 000 shartli banka)</w:t>
            </w:r>
          </w:p>
        </w:tc>
      </w:tr>
      <w:tr>
        <w:tc>
          <w:tcPr>
            <w:tcW w:type="dxa" w:w="4844"/>
          </w:tcPr>
          <w:p>
            <w:pPr>
              <w:spacing w:line="240" w:lineRule="auto" w:after="0" w:before="0"/>
              <w:jc w:val="left"/>
            </w:pPr>
            <w:r>
              <w:rPr>
                <w:rFonts w:ascii="Times New Roman" w:hAnsi="Times New Roman" w:eastAsia="Times New Roman"/>
                <w:b w:val="0"/>
                <w:sz w:val="24"/>
              </w:rPr>
              <w:t>Yiliga ish kunlari</w:t>
            </w:r>
          </w:p>
        </w:tc>
        <w:tc>
          <w:tcPr>
            <w:tcW w:type="dxa" w:w="4844"/>
          </w:tcPr>
          <w:p>
            <w:pPr>
              <w:spacing w:line="240" w:lineRule="auto" w:after="0" w:before="0"/>
              <w:jc w:val="left"/>
            </w:pPr>
            <w:r>
              <w:rPr>
                <w:rFonts w:ascii="Times New Roman" w:hAnsi="Times New Roman" w:eastAsia="Times New Roman"/>
                <w:b w:val="0"/>
                <w:sz w:val="24"/>
              </w:rPr>
              <w:t>250 kun</w:t>
            </w:r>
          </w:p>
        </w:tc>
      </w:tr>
      <w:tr>
        <w:tc>
          <w:tcPr>
            <w:tcW w:type="dxa" w:w="4844"/>
          </w:tcPr>
          <w:p>
            <w:pPr>
              <w:spacing w:line="240" w:lineRule="auto" w:after="0" w:before="0"/>
              <w:jc w:val="left"/>
            </w:pPr>
            <w:r>
              <w:rPr>
                <w:rFonts w:ascii="Times New Roman" w:hAnsi="Times New Roman" w:eastAsia="Times New Roman"/>
                <w:b w:val="0"/>
                <w:sz w:val="24"/>
              </w:rPr>
              <w:t>Yillik mahsulot hajmi</w:t>
            </w:r>
          </w:p>
        </w:tc>
        <w:tc>
          <w:tcPr>
            <w:tcW w:type="dxa" w:w="4844"/>
          </w:tcPr>
          <w:p>
            <w:pPr>
              <w:spacing w:line="240" w:lineRule="auto" w:after="0" w:before="0"/>
              <w:jc w:val="left"/>
            </w:pPr>
            <w:r>
              <w:rPr>
                <w:rFonts w:ascii="Times New Roman" w:hAnsi="Times New Roman" w:eastAsia="Times New Roman"/>
                <w:b w:val="0"/>
                <w:sz w:val="24"/>
              </w:rPr>
              <w:t>2 000 000 kg (2000 t)</w:t>
            </w:r>
          </w:p>
        </w:tc>
      </w:tr>
      <w:tr>
        <w:tc>
          <w:tcPr>
            <w:tcW w:type="dxa" w:w="4844"/>
          </w:tcPr>
          <w:p>
            <w:pPr>
              <w:spacing w:line="240" w:lineRule="auto" w:after="0" w:before="0"/>
              <w:jc w:val="left"/>
            </w:pPr>
            <w:r>
              <w:rPr>
                <w:rFonts w:ascii="Times New Roman" w:hAnsi="Times New Roman" w:eastAsia="Times New Roman"/>
                <w:b w:val="0"/>
                <w:sz w:val="24"/>
              </w:rPr>
              <w:t>Yillik shartli bankalar soni</w:t>
            </w:r>
          </w:p>
        </w:tc>
        <w:tc>
          <w:tcPr>
            <w:tcW w:type="dxa" w:w="4844"/>
          </w:tcPr>
          <w:p>
            <w:pPr>
              <w:spacing w:line="240" w:lineRule="auto" w:after="0" w:before="0"/>
              <w:jc w:val="left"/>
            </w:pPr>
            <w:r>
              <w:rPr>
                <w:rFonts w:ascii="Times New Roman" w:hAnsi="Times New Roman" w:eastAsia="Times New Roman"/>
                <w:b w:val="0"/>
                <w:sz w:val="24"/>
              </w:rPr>
              <w:t>4 000 000 dona</w:t>
            </w:r>
          </w:p>
        </w:tc>
      </w:tr>
      <w:tr>
        <w:tc>
          <w:tcPr>
            <w:tcW w:type="dxa" w:w="4844"/>
          </w:tcPr>
          <w:p>
            <w:pPr>
              <w:spacing w:line="240" w:lineRule="auto" w:after="0" w:before="0"/>
              <w:jc w:val="left"/>
            </w:pPr>
            <w:r>
              <w:rPr>
                <w:rFonts w:ascii="Times New Roman" w:hAnsi="Times New Roman" w:eastAsia="Times New Roman"/>
                <w:b w:val="0"/>
                <w:sz w:val="24"/>
              </w:rPr>
              <w:t>Meva sarfi (yillik)</w:t>
            </w:r>
          </w:p>
        </w:tc>
        <w:tc>
          <w:tcPr>
            <w:tcW w:type="dxa" w:w="4844"/>
          </w:tcPr>
          <w:p>
            <w:pPr>
              <w:spacing w:line="240" w:lineRule="auto" w:after="0" w:before="0"/>
              <w:jc w:val="left"/>
            </w:pPr>
            <w:r>
              <w:rPr>
                <w:rFonts w:ascii="Times New Roman" w:hAnsi="Times New Roman" w:eastAsia="Times New Roman"/>
                <w:b w:val="0"/>
                <w:sz w:val="24"/>
              </w:rPr>
              <w:t>1294 t</w:t>
            </w:r>
          </w:p>
        </w:tc>
      </w:tr>
      <w:tr>
        <w:tc>
          <w:tcPr>
            <w:tcW w:type="dxa" w:w="4844"/>
          </w:tcPr>
          <w:p>
            <w:pPr>
              <w:spacing w:line="240" w:lineRule="auto" w:after="0" w:before="0"/>
              <w:jc w:val="left"/>
            </w:pPr>
            <w:r>
              <w:rPr>
                <w:rFonts w:ascii="Times New Roman" w:hAnsi="Times New Roman" w:eastAsia="Times New Roman"/>
                <w:b w:val="0"/>
                <w:sz w:val="24"/>
              </w:rPr>
              <w:t>Shakar sarfi (yillik)</w:t>
            </w:r>
          </w:p>
        </w:tc>
        <w:tc>
          <w:tcPr>
            <w:tcW w:type="dxa" w:w="4844"/>
          </w:tcPr>
          <w:p>
            <w:pPr>
              <w:spacing w:line="240" w:lineRule="auto" w:after="0" w:before="0"/>
              <w:jc w:val="left"/>
            </w:pPr>
            <w:r>
              <w:rPr>
                <w:rFonts w:ascii="Times New Roman" w:hAnsi="Times New Roman" w:eastAsia="Times New Roman"/>
                <w:b w:val="0"/>
                <w:sz w:val="24"/>
              </w:rPr>
              <w:t>278 t</w:t>
            </w:r>
          </w:p>
        </w:tc>
      </w:tr>
    </w:tbl>
    <w:p>
      <w:pPr>
        <w:spacing w:line="360" w:lineRule="auto" w:before="0" w:after="80"/>
        <w:jc w:val="both"/>
      </w:pPr>
      <w:r>
        <w:rPr>
          <w:rFonts w:ascii="Times New Roman" w:hAnsi="Times New Roman" w:eastAsia="Times New Roman"/>
          <w:b w:val="0"/>
          <w:sz w:val="28"/>
        </w:rPr>
      </w:r>
    </w:p>
    <w:p>
      <w:pPr>
        <w:spacing w:line="360" w:lineRule="auto" w:before="240" w:after="120"/>
        <w:jc w:val="left"/>
      </w:pPr>
      <w:r>
        <w:rPr>
          <w:rFonts w:ascii="Times New Roman" w:hAnsi="Times New Roman" w:eastAsia="Times New Roman"/>
          <w:b/>
          <w:sz w:val="28"/>
        </w:rPr>
        <w:t>Kapital qo‘yilmalar</w:t>
      </w:r>
    </w:p>
    <w:tbl>
      <w:tblPr>
        <w:tblStyle w:val="TableGrid"/>
        <w:tblW w:type="auto" w:w="0"/>
        <w:jc w:val="center"/>
        <w:tblLook w:firstColumn="1" w:firstRow="1" w:lastColumn="0" w:lastRow="0" w:noHBand="0" w:noVBand="1" w:val="04A0"/>
      </w:tblPr>
      <w:tblGrid>
        <w:gridCol w:w="4844"/>
        <w:gridCol w:w="4844"/>
      </w:tblGrid>
      <w:tr>
        <w:tc>
          <w:tcPr>
            <w:tcW w:type="dxa" w:w="4844"/>
          </w:tcPr>
          <w:p>
            <w:pPr>
              <w:spacing w:line="240" w:lineRule="auto" w:after="0" w:before="0"/>
              <w:jc w:val="center"/>
            </w:pPr>
            <w:r>
              <w:rPr>
                <w:rFonts w:ascii="Times New Roman" w:hAnsi="Times New Roman" w:eastAsia="Times New Roman"/>
                <w:b/>
                <w:sz w:val="24"/>
              </w:rPr>
              <w:t>Kapital qo‘yilma elementi</w:t>
            </w:r>
          </w:p>
        </w:tc>
        <w:tc>
          <w:tcPr>
            <w:tcW w:type="dxa" w:w="4844"/>
          </w:tcPr>
          <w:p>
            <w:pPr>
              <w:spacing w:line="240" w:lineRule="auto" w:after="0" w:before="0"/>
              <w:jc w:val="center"/>
            </w:pPr>
            <w:r>
              <w:rPr>
                <w:rFonts w:ascii="Times New Roman" w:hAnsi="Times New Roman" w:eastAsia="Times New Roman"/>
                <w:b/>
                <w:sz w:val="24"/>
              </w:rPr>
              <w:t>Summasi, mln so‘m</w:t>
            </w:r>
          </w:p>
        </w:tc>
      </w:tr>
      <w:tr>
        <w:tc>
          <w:tcPr>
            <w:tcW w:type="dxa" w:w="4844"/>
          </w:tcPr>
          <w:p>
            <w:pPr>
              <w:spacing w:line="240" w:lineRule="auto" w:after="0" w:before="0"/>
              <w:jc w:val="left"/>
            </w:pPr>
            <w:r>
              <w:rPr>
                <w:rFonts w:ascii="Times New Roman" w:hAnsi="Times New Roman" w:eastAsia="Times New Roman"/>
                <w:b w:val="0"/>
                <w:sz w:val="24"/>
              </w:rPr>
              <w:t>Texnologik uskunalar (yuvish, tozalash, blanshirovka, sirop qozoni, fasovka, zakatka, 2 avtoklav, etiketkalash, CIP)</w:t>
            </w:r>
          </w:p>
        </w:tc>
        <w:tc>
          <w:tcPr>
            <w:tcW w:type="dxa" w:w="4844"/>
          </w:tcPr>
          <w:p>
            <w:pPr>
              <w:spacing w:line="240" w:lineRule="auto" w:after="0" w:before="0"/>
              <w:jc w:val="left"/>
            </w:pPr>
            <w:r>
              <w:rPr>
                <w:rFonts w:ascii="Times New Roman" w:hAnsi="Times New Roman" w:eastAsia="Times New Roman"/>
                <w:b w:val="0"/>
                <w:sz w:val="24"/>
              </w:rPr>
              <w:t>4500</w:t>
            </w:r>
          </w:p>
        </w:tc>
      </w:tr>
      <w:tr>
        <w:tc>
          <w:tcPr>
            <w:tcW w:type="dxa" w:w="4844"/>
          </w:tcPr>
          <w:p>
            <w:pPr>
              <w:spacing w:line="240" w:lineRule="auto" w:after="0" w:before="0"/>
              <w:jc w:val="left"/>
            </w:pPr>
            <w:r>
              <w:rPr>
                <w:rFonts w:ascii="Times New Roman" w:hAnsi="Times New Roman" w:eastAsia="Times New Roman"/>
                <w:b w:val="0"/>
                <w:sz w:val="24"/>
              </w:rPr>
              <w:t>Bino va inshootlar</w:t>
            </w:r>
          </w:p>
        </w:tc>
        <w:tc>
          <w:tcPr>
            <w:tcW w:type="dxa" w:w="4844"/>
          </w:tcPr>
          <w:p>
            <w:pPr>
              <w:spacing w:line="240" w:lineRule="auto" w:after="0" w:before="0"/>
              <w:jc w:val="left"/>
            </w:pPr>
            <w:r>
              <w:rPr>
                <w:rFonts w:ascii="Times New Roman" w:hAnsi="Times New Roman" w:eastAsia="Times New Roman"/>
                <w:b w:val="0"/>
                <w:sz w:val="24"/>
              </w:rPr>
              <w:t>2800</w:t>
            </w:r>
          </w:p>
        </w:tc>
      </w:tr>
      <w:tr>
        <w:tc>
          <w:tcPr>
            <w:tcW w:type="dxa" w:w="4844"/>
          </w:tcPr>
          <w:p>
            <w:pPr>
              <w:spacing w:line="240" w:lineRule="auto" w:after="0" w:before="0"/>
              <w:jc w:val="left"/>
            </w:pPr>
            <w:r>
              <w:rPr>
                <w:rFonts w:ascii="Times New Roman" w:hAnsi="Times New Roman" w:eastAsia="Times New Roman"/>
                <w:b w:val="0"/>
                <w:sz w:val="24"/>
              </w:rPr>
              <w:t>Montaj va ishga tushirish ishlari</w:t>
            </w:r>
          </w:p>
        </w:tc>
        <w:tc>
          <w:tcPr>
            <w:tcW w:type="dxa" w:w="4844"/>
          </w:tcPr>
          <w:p>
            <w:pPr>
              <w:spacing w:line="240" w:lineRule="auto" w:after="0" w:before="0"/>
              <w:jc w:val="left"/>
            </w:pPr>
            <w:r>
              <w:rPr>
                <w:rFonts w:ascii="Times New Roman" w:hAnsi="Times New Roman" w:eastAsia="Times New Roman"/>
                <w:b w:val="0"/>
                <w:sz w:val="24"/>
              </w:rPr>
              <w:t>900</w:t>
            </w:r>
          </w:p>
        </w:tc>
      </w:tr>
      <w:tr>
        <w:tc>
          <w:tcPr>
            <w:tcW w:type="dxa" w:w="4844"/>
          </w:tcPr>
          <w:p>
            <w:pPr>
              <w:spacing w:line="240" w:lineRule="auto" w:after="0" w:before="0"/>
              <w:jc w:val="left"/>
            </w:pPr>
            <w:r>
              <w:rPr>
                <w:rFonts w:ascii="Times New Roman" w:hAnsi="Times New Roman" w:eastAsia="Times New Roman"/>
                <w:b w:val="0"/>
                <w:sz w:val="24"/>
              </w:rPr>
              <w:t>Boshqa (loyiha, litsenziya, dastlabki zaxira)</w:t>
            </w:r>
          </w:p>
        </w:tc>
        <w:tc>
          <w:tcPr>
            <w:tcW w:type="dxa" w:w="4844"/>
          </w:tcPr>
          <w:p>
            <w:pPr>
              <w:spacing w:line="240" w:lineRule="auto" w:after="0" w:before="0"/>
              <w:jc w:val="left"/>
            </w:pPr>
            <w:r>
              <w:rPr>
                <w:rFonts w:ascii="Times New Roman" w:hAnsi="Times New Roman" w:eastAsia="Times New Roman"/>
                <w:b w:val="0"/>
                <w:sz w:val="24"/>
              </w:rPr>
              <w:t>800</w:t>
            </w:r>
          </w:p>
        </w:tc>
      </w:tr>
      <w:tr>
        <w:tc>
          <w:tcPr>
            <w:tcW w:type="dxa" w:w="4844"/>
          </w:tcPr>
          <w:p>
            <w:pPr>
              <w:spacing w:line="240" w:lineRule="auto" w:after="0" w:before="0"/>
              <w:jc w:val="left"/>
            </w:pPr>
            <w:r>
              <w:rPr>
                <w:rFonts w:ascii="Times New Roman" w:hAnsi="Times New Roman" w:eastAsia="Times New Roman"/>
                <w:b w:val="0"/>
                <w:sz w:val="24"/>
              </w:rPr>
              <w:t>JAMI KAPITAL QO‘YILMALAR</w:t>
            </w:r>
          </w:p>
        </w:tc>
        <w:tc>
          <w:tcPr>
            <w:tcW w:type="dxa" w:w="4844"/>
          </w:tcPr>
          <w:p>
            <w:pPr>
              <w:spacing w:line="240" w:lineRule="auto" w:after="0" w:before="0"/>
              <w:jc w:val="left"/>
            </w:pPr>
            <w:r>
              <w:rPr>
                <w:rFonts w:ascii="Times New Roman" w:hAnsi="Times New Roman" w:eastAsia="Times New Roman"/>
                <w:b w:val="0"/>
                <w:sz w:val="24"/>
              </w:rPr>
              <w:t>9000</w:t>
            </w:r>
          </w:p>
        </w:tc>
      </w:tr>
    </w:tbl>
    <w:p>
      <w:pPr>
        <w:spacing w:line="360" w:lineRule="auto" w:before="0" w:after="80"/>
        <w:jc w:val="both"/>
      </w:pPr>
      <w:r>
        <w:rPr>
          <w:rFonts w:ascii="Times New Roman" w:hAnsi="Times New Roman" w:eastAsia="Times New Roman"/>
          <w:b w:val="0"/>
          <w:sz w:val="28"/>
        </w:rPr>
      </w:r>
    </w:p>
    <w:p>
      <w:pPr>
        <w:spacing w:line="360" w:lineRule="auto" w:before="0" w:after="0"/>
        <w:ind w:firstLine="709"/>
        <w:jc w:val="both"/>
      </w:pPr>
      <w:r>
        <w:rPr>
          <w:rFonts w:ascii="Times New Roman" w:hAnsi="Times New Roman" w:eastAsia="Times New Roman"/>
          <w:b w:val="0"/>
          <w:sz w:val="28"/>
        </w:rPr>
        <w:t>Demak, loyihani amalga oshirish uchun taxminan 9 milliard so‘m kapital qo‘yilma talab etiladi.</w:t>
      </w:r>
    </w:p>
    <w:p>
      <w:pPr>
        <w:spacing w:line="360" w:lineRule="auto" w:before="240" w:after="120"/>
        <w:jc w:val="left"/>
      </w:pPr>
      <w:r>
        <w:rPr>
          <w:rFonts w:ascii="Times New Roman" w:hAnsi="Times New Roman" w:eastAsia="Times New Roman"/>
          <w:b/>
          <w:sz w:val="28"/>
        </w:rPr>
        <w:t>Yillik ishlab chiqarish xarajatlari (tannarx)</w:t>
      </w:r>
    </w:p>
    <w:p>
      <w:pPr>
        <w:spacing w:line="360" w:lineRule="auto" w:before="120" w:after="40"/>
        <w:ind w:firstLine="709"/>
        <w:jc w:val="left"/>
      </w:pPr>
      <w:r>
        <w:rPr>
          <w:rFonts w:ascii="Times New Roman" w:hAnsi="Times New Roman" w:eastAsia="Times New Roman"/>
          <w:b/>
          <w:i/>
          <w:sz w:val="28"/>
        </w:rPr>
        <w:t>Xom ashyo va materiallar</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tcPr>
          <w:p>
            <w:pPr>
              <w:spacing w:line="240" w:lineRule="auto" w:after="0" w:before="0"/>
              <w:jc w:val="center"/>
            </w:pPr>
            <w:r>
              <w:rPr>
                <w:rFonts w:ascii="Times New Roman" w:hAnsi="Times New Roman" w:eastAsia="Times New Roman"/>
                <w:b/>
                <w:sz w:val="24"/>
              </w:rPr>
              <w:t>Xom ashyo / material</w:t>
            </w:r>
          </w:p>
        </w:tc>
        <w:tc>
          <w:tcPr>
            <w:tcW w:type="dxa" w:w="2422"/>
          </w:tcPr>
          <w:p>
            <w:pPr>
              <w:spacing w:line="240" w:lineRule="auto" w:after="0" w:before="0"/>
              <w:jc w:val="center"/>
            </w:pPr>
            <w:r>
              <w:rPr>
                <w:rFonts w:ascii="Times New Roman" w:hAnsi="Times New Roman" w:eastAsia="Times New Roman"/>
                <w:b/>
                <w:sz w:val="24"/>
              </w:rPr>
              <w:t>Yillik miqdori</w:t>
            </w:r>
          </w:p>
        </w:tc>
        <w:tc>
          <w:tcPr>
            <w:tcW w:type="dxa" w:w="2422"/>
          </w:tcPr>
          <w:p>
            <w:pPr>
              <w:spacing w:line="240" w:lineRule="auto" w:after="0" w:before="0"/>
              <w:jc w:val="center"/>
            </w:pPr>
            <w:r>
              <w:rPr>
                <w:rFonts w:ascii="Times New Roman" w:hAnsi="Times New Roman" w:eastAsia="Times New Roman"/>
                <w:b/>
                <w:sz w:val="24"/>
              </w:rPr>
              <w:t>Narxi, so‘m/kg</w:t>
            </w:r>
          </w:p>
        </w:tc>
        <w:tc>
          <w:tcPr>
            <w:tcW w:type="dxa" w:w="2422"/>
          </w:tcPr>
          <w:p>
            <w:pPr>
              <w:spacing w:line="240" w:lineRule="auto" w:after="0" w:before="0"/>
              <w:jc w:val="center"/>
            </w:pPr>
            <w:r>
              <w:rPr>
                <w:rFonts w:ascii="Times New Roman" w:hAnsi="Times New Roman" w:eastAsia="Times New Roman"/>
                <w:b/>
                <w:sz w:val="24"/>
              </w:rPr>
              <w:t>Summasi, mln so‘m</w:t>
            </w:r>
          </w:p>
        </w:tc>
      </w:tr>
      <w:tr>
        <w:tc>
          <w:tcPr>
            <w:tcW w:type="dxa" w:w="2422"/>
          </w:tcPr>
          <w:p>
            <w:pPr>
              <w:spacing w:line="240" w:lineRule="auto" w:after="0" w:before="0"/>
              <w:jc w:val="left"/>
            </w:pPr>
            <w:r>
              <w:rPr>
                <w:rFonts w:ascii="Times New Roman" w:hAnsi="Times New Roman" w:eastAsia="Times New Roman"/>
                <w:b w:val="0"/>
                <w:sz w:val="24"/>
              </w:rPr>
              <w:t>Mevalar</w:t>
            </w:r>
          </w:p>
        </w:tc>
        <w:tc>
          <w:tcPr>
            <w:tcW w:type="dxa" w:w="2422"/>
          </w:tcPr>
          <w:p>
            <w:pPr>
              <w:spacing w:line="240" w:lineRule="auto" w:after="0" w:before="0"/>
              <w:jc w:val="left"/>
            </w:pPr>
            <w:r>
              <w:rPr>
                <w:rFonts w:ascii="Times New Roman" w:hAnsi="Times New Roman" w:eastAsia="Times New Roman"/>
                <w:b w:val="0"/>
                <w:sz w:val="24"/>
              </w:rPr>
              <w:t>1 294 000 kg</w:t>
            </w:r>
          </w:p>
        </w:tc>
        <w:tc>
          <w:tcPr>
            <w:tcW w:type="dxa" w:w="2422"/>
          </w:tcPr>
          <w:p>
            <w:pPr>
              <w:spacing w:line="240" w:lineRule="auto" w:after="0" w:before="0"/>
              <w:jc w:val="left"/>
            </w:pPr>
            <w:r>
              <w:rPr>
                <w:rFonts w:ascii="Times New Roman" w:hAnsi="Times New Roman" w:eastAsia="Times New Roman"/>
                <w:b w:val="0"/>
                <w:sz w:val="24"/>
              </w:rPr>
              <w:t>4000</w:t>
            </w:r>
          </w:p>
        </w:tc>
        <w:tc>
          <w:tcPr>
            <w:tcW w:type="dxa" w:w="2422"/>
          </w:tcPr>
          <w:p>
            <w:pPr>
              <w:spacing w:line="240" w:lineRule="auto" w:after="0" w:before="0"/>
              <w:jc w:val="left"/>
            </w:pPr>
            <w:r>
              <w:rPr>
                <w:rFonts w:ascii="Times New Roman" w:hAnsi="Times New Roman" w:eastAsia="Times New Roman"/>
                <w:b w:val="0"/>
                <w:sz w:val="24"/>
              </w:rPr>
              <w:t>5176</w:t>
            </w:r>
          </w:p>
        </w:tc>
      </w:tr>
      <w:tr>
        <w:tc>
          <w:tcPr>
            <w:tcW w:type="dxa" w:w="2422"/>
          </w:tcPr>
          <w:p>
            <w:pPr>
              <w:spacing w:line="240" w:lineRule="auto" w:after="0" w:before="0"/>
              <w:jc w:val="left"/>
            </w:pPr>
            <w:r>
              <w:rPr>
                <w:rFonts w:ascii="Times New Roman" w:hAnsi="Times New Roman" w:eastAsia="Times New Roman"/>
                <w:b w:val="0"/>
                <w:sz w:val="24"/>
              </w:rPr>
              <w:t>Shakar</w:t>
            </w:r>
          </w:p>
        </w:tc>
        <w:tc>
          <w:tcPr>
            <w:tcW w:type="dxa" w:w="2422"/>
          </w:tcPr>
          <w:p>
            <w:pPr>
              <w:spacing w:line="240" w:lineRule="auto" w:after="0" w:before="0"/>
              <w:jc w:val="left"/>
            </w:pPr>
            <w:r>
              <w:rPr>
                <w:rFonts w:ascii="Times New Roman" w:hAnsi="Times New Roman" w:eastAsia="Times New Roman"/>
                <w:b w:val="0"/>
                <w:sz w:val="24"/>
              </w:rPr>
              <w:t>278 000 kg</w:t>
            </w:r>
          </w:p>
        </w:tc>
        <w:tc>
          <w:tcPr>
            <w:tcW w:type="dxa" w:w="2422"/>
          </w:tcPr>
          <w:p>
            <w:pPr>
              <w:spacing w:line="240" w:lineRule="auto" w:after="0" w:before="0"/>
              <w:jc w:val="left"/>
            </w:pPr>
            <w:r>
              <w:rPr>
                <w:rFonts w:ascii="Times New Roman" w:hAnsi="Times New Roman" w:eastAsia="Times New Roman"/>
                <w:b w:val="0"/>
                <w:sz w:val="24"/>
              </w:rPr>
              <w:t>8000</w:t>
            </w:r>
          </w:p>
        </w:tc>
        <w:tc>
          <w:tcPr>
            <w:tcW w:type="dxa" w:w="2422"/>
          </w:tcPr>
          <w:p>
            <w:pPr>
              <w:spacing w:line="240" w:lineRule="auto" w:after="0" w:before="0"/>
              <w:jc w:val="left"/>
            </w:pPr>
            <w:r>
              <w:rPr>
                <w:rFonts w:ascii="Times New Roman" w:hAnsi="Times New Roman" w:eastAsia="Times New Roman"/>
                <w:b w:val="0"/>
                <w:sz w:val="24"/>
              </w:rPr>
              <w:t>2224</w:t>
            </w:r>
          </w:p>
        </w:tc>
      </w:tr>
      <w:tr>
        <w:tc>
          <w:tcPr>
            <w:tcW w:type="dxa" w:w="2422"/>
          </w:tcPr>
          <w:p>
            <w:pPr>
              <w:spacing w:line="240" w:lineRule="auto" w:after="0" w:before="0"/>
              <w:jc w:val="left"/>
            </w:pPr>
            <w:r>
              <w:rPr>
                <w:rFonts w:ascii="Times New Roman" w:hAnsi="Times New Roman" w:eastAsia="Times New Roman"/>
                <w:b w:val="0"/>
                <w:sz w:val="24"/>
              </w:rPr>
              <w:t>Yordamchi materiallar (limon kislotasi va boshq.)</w:t>
            </w:r>
          </w:p>
        </w:tc>
        <w:tc>
          <w:tcPr>
            <w:tcW w:type="dxa" w:w="2422"/>
          </w:tcPr>
          <w:p>
            <w:pPr>
              <w:spacing w:line="240" w:lineRule="auto" w:after="0" w:before="0"/>
              <w:jc w:val="left"/>
            </w:pPr>
            <w:r>
              <w:rPr>
                <w:rFonts w:ascii="Times New Roman" w:hAnsi="Times New Roman" w:eastAsia="Times New Roman"/>
                <w:b w:val="0"/>
                <w:sz w:val="24"/>
              </w:rPr>
              <w:t>—</w:t>
            </w:r>
          </w:p>
        </w:tc>
        <w:tc>
          <w:tcPr>
            <w:tcW w:type="dxa" w:w="2422"/>
          </w:tcPr>
          <w:p>
            <w:pPr>
              <w:spacing w:line="240" w:lineRule="auto" w:after="0" w:before="0"/>
              <w:jc w:val="left"/>
            </w:pPr>
            <w:r>
              <w:rPr>
                <w:rFonts w:ascii="Times New Roman" w:hAnsi="Times New Roman" w:eastAsia="Times New Roman"/>
                <w:b w:val="0"/>
                <w:sz w:val="24"/>
              </w:rPr>
              <w:t>—</w:t>
            </w:r>
          </w:p>
        </w:tc>
        <w:tc>
          <w:tcPr>
            <w:tcW w:type="dxa" w:w="2422"/>
          </w:tcPr>
          <w:p>
            <w:pPr>
              <w:spacing w:line="240" w:lineRule="auto" w:after="0" w:before="0"/>
              <w:jc w:val="left"/>
            </w:pPr>
            <w:r>
              <w:rPr>
                <w:rFonts w:ascii="Times New Roman" w:hAnsi="Times New Roman" w:eastAsia="Times New Roman"/>
                <w:b w:val="0"/>
                <w:sz w:val="24"/>
              </w:rPr>
              <w:t>100</w:t>
            </w:r>
          </w:p>
        </w:tc>
      </w:tr>
      <w:tr>
        <w:tc>
          <w:tcPr>
            <w:tcW w:type="dxa" w:w="2422"/>
          </w:tcPr>
          <w:p>
            <w:pPr>
              <w:spacing w:line="240" w:lineRule="auto" w:after="0" w:before="0"/>
              <w:jc w:val="left"/>
            </w:pPr>
            <w:r>
              <w:rPr>
                <w:rFonts w:ascii="Times New Roman" w:hAnsi="Times New Roman" w:eastAsia="Times New Roman"/>
                <w:b w:val="0"/>
                <w:sz w:val="24"/>
              </w:rPr>
              <w:t>JAMI XOM ASHYO</w:t>
            </w:r>
          </w:p>
        </w:tc>
        <w:tc>
          <w:tcPr>
            <w:tcW w:type="dxa" w:w="2422"/>
          </w:tcPr>
          <w:p>
            <w:pPr>
              <w:spacing w:line="240" w:lineRule="auto" w:after="0" w:before="0"/>
              <w:jc w:val="left"/>
            </w:pPr>
            <w:r>
              <w:rPr>
                <w:rFonts w:ascii="Times New Roman" w:hAnsi="Times New Roman" w:eastAsia="Times New Roman"/>
                <w:b w:val="0"/>
                <w:sz w:val="24"/>
              </w:rPr>
              <w:t>—</w:t>
            </w:r>
          </w:p>
        </w:tc>
        <w:tc>
          <w:tcPr>
            <w:tcW w:type="dxa" w:w="2422"/>
          </w:tcPr>
          <w:p>
            <w:pPr>
              <w:spacing w:line="240" w:lineRule="auto" w:after="0" w:before="0"/>
              <w:jc w:val="left"/>
            </w:pPr>
            <w:r>
              <w:rPr>
                <w:rFonts w:ascii="Times New Roman" w:hAnsi="Times New Roman" w:eastAsia="Times New Roman"/>
                <w:b w:val="0"/>
                <w:sz w:val="24"/>
              </w:rPr>
              <w:t>—</w:t>
            </w:r>
          </w:p>
        </w:tc>
        <w:tc>
          <w:tcPr>
            <w:tcW w:type="dxa" w:w="2422"/>
          </w:tcPr>
          <w:p>
            <w:pPr>
              <w:spacing w:line="240" w:lineRule="auto" w:after="0" w:before="0"/>
              <w:jc w:val="left"/>
            </w:pPr>
            <w:r>
              <w:rPr>
                <w:rFonts w:ascii="Times New Roman" w:hAnsi="Times New Roman" w:eastAsia="Times New Roman"/>
                <w:b w:val="0"/>
                <w:sz w:val="24"/>
              </w:rPr>
              <w:t>7500</w:t>
            </w:r>
          </w:p>
        </w:tc>
      </w:tr>
    </w:tbl>
    <w:p>
      <w:pPr>
        <w:spacing w:line="360" w:lineRule="auto" w:before="0" w:after="80"/>
        <w:jc w:val="both"/>
      </w:pPr>
      <w:r>
        <w:rPr>
          <w:rFonts w:ascii="Times New Roman" w:hAnsi="Times New Roman" w:eastAsia="Times New Roman"/>
          <w:b w:val="0"/>
          <w:sz w:val="28"/>
        </w:rPr>
      </w:r>
    </w:p>
    <w:p>
      <w:pPr>
        <w:spacing w:line="360" w:lineRule="auto" w:before="120" w:after="40"/>
        <w:ind w:firstLine="709"/>
        <w:jc w:val="left"/>
      </w:pPr>
      <w:r>
        <w:rPr>
          <w:rFonts w:ascii="Times New Roman" w:hAnsi="Times New Roman" w:eastAsia="Times New Roman"/>
          <w:b/>
          <w:i/>
          <w:sz w:val="28"/>
        </w:rPr>
        <w:t>Qadoqlash materiallari</w:t>
      </w:r>
    </w:p>
    <w:p>
      <w:pPr>
        <w:spacing w:line="360" w:lineRule="auto" w:before="0" w:after="0"/>
        <w:ind w:firstLine="709"/>
        <w:jc w:val="both"/>
      </w:pPr>
      <w:r>
        <w:rPr>
          <w:rFonts w:ascii="Times New Roman" w:hAnsi="Times New Roman" w:eastAsia="Times New Roman"/>
          <w:b w:val="0"/>
          <w:sz w:val="28"/>
        </w:rPr>
        <w:t>Yillik 4 000 000 dona shisha banka, qopqoq va etiketka. O‘rtacha 1300 so‘m/banka: 4 000 000 × 1300 = 5 200 000 000 so‘m = 5200 mln so‘m</w:t>
      </w:r>
    </w:p>
    <w:p>
      <w:pPr>
        <w:spacing w:line="360" w:lineRule="auto" w:before="120" w:after="40"/>
        <w:ind w:firstLine="709"/>
        <w:jc w:val="left"/>
      </w:pPr>
      <w:r>
        <w:rPr>
          <w:rFonts w:ascii="Times New Roman" w:hAnsi="Times New Roman" w:eastAsia="Times New Roman"/>
          <w:b/>
          <w:i/>
          <w:sz w:val="28"/>
        </w:rPr>
        <w:t>Boshqa xarajatlar</w:t>
      </w:r>
    </w:p>
    <w:tbl>
      <w:tblPr>
        <w:tblStyle w:val="TableGrid"/>
        <w:tblW w:type="auto" w:w="0"/>
        <w:jc w:val="center"/>
        <w:tblLook w:firstColumn="1" w:firstRow="1" w:lastColumn="0" w:lastRow="0" w:noHBand="0" w:noVBand="1" w:val="04A0"/>
      </w:tblPr>
      <w:tblGrid>
        <w:gridCol w:w="4844"/>
        <w:gridCol w:w="4844"/>
      </w:tblGrid>
      <w:tr>
        <w:tc>
          <w:tcPr>
            <w:tcW w:type="dxa" w:w="4844"/>
          </w:tcPr>
          <w:p>
            <w:pPr>
              <w:spacing w:line="240" w:lineRule="auto" w:after="0" w:before="0"/>
              <w:jc w:val="center"/>
            </w:pPr>
            <w:r>
              <w:rPr>
                <w:rFonts w:ascii="Times New Roman" w:hAnsi="Times New Roman" w:eastAsia="Times New Roman"/>
                <w:b/>
                <w:sz w:val="24"/>
              </w:rPr>
              <w:t>Xarajat elementi</w:t>
            </w:r>
          </w:p>
        </w:tc>
        <w:tc>
          <w:tcPr>
            <w:tcW w:type="dxa" w:w="4844"/>
          </w:tcPr>
          <w:p>
            <w:pPr>
              <w:spacing w:line="240" w:lineRule="auto" w:after="0" w:before="0"/>
              <w:jc w:val="center"/>
            </w:pPr>
            <w:r>
              <w:rPr>
                <w:rFonts w:ascii="Times New Roman" w:hAnsi="Times New Roman" w:eastAsia="Times New Roman"/>
                <w:b/>
                <w:sz w:val="24"/>
              </w:rPr>
              <w:t>Summasi, mln so‘m</w:t>
            </w:r>
          </w:p>
        </w:tc>
      </w:tr>
      <w:tr>
        <w:tc>
          <w:tcPr>
            <w:tcW w:type="dxa" w:w="4844"/>
          </w:tcPr>
          <w:p>
            <w:pPr>
              <w:spacing w:line="240" w:lineRule="auto" w:after="0" w:before="0"/>
              <w:jc w:val="left"/>
            </w:pPr>
            <w:r>
              <w:rPr>
                <w:rFonts w:ascii="Times New Roman" w:hAnsi="Times New Roman" w:eastAsia="Times New Roman"/>
                <w:b w:val="0"/>
                <w:sz w:val="24"/>
              </w:rPr>
              <w:t>Energiya va suv</w:t>
            </w:r>
          </w:p>
        </w:tc>
        <w:tc>
          <w:tcPr>
            <w:tcW w:type="dxa" w:w="4844"/>
          </w:tcPr>
          <w:p>
            <w:pPr>
              <w:spacing w:line="240" w:lineRule="auto" w:after="0" w:before="0"/>
              <w:jc w:val="left"/>
            </w:pPr>
            <w:r>
              <w:rPr>
                <w:rFonts w:ascii="Times New Roman" w:hAnsi="Times New Roman" w:eastAsia="Times New Roman"/>
                <w:b w:val="0"/>
                <w:sz w:val="24"/>
              </w:rPr>
              <w:t>700</w:t>
            </w:r>
          </w:p>
        </w:tc>
      </w:tr>
      <w:tr>
        <w:tc>
          <w:tcPr>
            <w:tcW w:type="dxa" w:w="4844"/>
          </w:tcPr>
          <w:p>
            <w:pPr>
              <w:spacing w:line="240" w:lineRule="auto" w:after="0" w:before="0"/>
              <w:jc w:val="left"/>
            </w:pPr>
            <w:r>
              <w:rPr>
                <w:rFonts w:ascii="Times New Roman" w:hAnsi="Times New Roman" w:eastAsia="Times New Roman"/>
                <w:b w:val="0"/>
                <w:sz w:val="24"/>
              </w:rPr>
              <w:t>Ish haqi va ijtimoiy to‘lovlar (≈40 xodim)</w:t>
            </w:r>
          </w:p>
        </w:tc>
        <w:tc>
          <w:tcPr>
            <w:tcW w:type="dxa" w:w="4844"/>
          </w:tcPr>
          <w:p>
            <w:pPr>
              <w:spacing w:line="240" w:lineRule="auto" w:after="0" w:before="0"/>
              <w:jc w:val="left"/>
            </w:pPr>
            <w:r>
              <w:rPr>
                <w:rFonts w:ascii="Times New Roman" w:hAnsi="Times New Roman" w:eastAsia="Times New Roman"/>
                <w:b w:val="0"/>
                <w:sz w:val="24"/>
              </w:rPr>
              <w:t>1900</w:t>
            </w:r>
          </w:p>
        </w:tc>
      </w:tr>
      <w:tr>
        <w:tc>
          <w:tcPr>
            <w:tcW w:type="dxa" w:w="4844"/>
          </w:tcPr>
          <w:p>
            <w:pPr>
              <w:spacing w:line="240" w:lineRule="auto" w:after="0" w:before="0"/>
              <w:jc w:val="left"/>
            </w:pPr>
            <w:r>
              <w:rPr>
                <w:rFonts w:ascii="Times New Roman" w:hAnsi="Times New Roman" w:eastAsia="Times New Roman"/>
                <w:b w:val="0"/>
                <w:sz w:val="24"/>
              </w:rPr>
              <w:t>Amortizatsiya (10 %)</w:t>
            </w:r>
          </w:p>
        </w:tc>
        <w:tc>
          <w:tcPr>
            <w:tcW w:type="dxa" w:w="4844"/>
          </w:tcPr>
          <w:p>
            <w:pPr>
              <w:spacing w:line="240" w:lineRule="auto" w:after="0" w:before="0"/>
              <w:jc w:val="left"/>
            </w:pPr>
            <w:r>
              <w:rPr>
                <w:rFonts w:ascii="Times New Roman" w:hAnsi="Times New Roman" w:eastAsia="Times New Roman"/>
                <w:b w:val="0"/>
                <w:sz w:val="24"/>
              </w:rPr>
              <w:t>900</w:t>
            </w:r>
          </w:p>
        </w:tc>
      </w:tr>
      <w:tr>
        <w:tc>
          <w:tcPr>
            <w:tcW w:type="dxa" w:w="4844"/>
          </w:tcPr>
          <w:p>
            <w:pPr>
              <w:spacing w:line="240" w:lineRule="auto" w:after="0" w:before="0"/>
              <w:jc w:val="left"/>
            </w:pPr>
            <w:r>
              <w:rPr>
                <w:rFonts w:ascii="Times New Roman" w:hAnsi="Times New Roman" w:eastAsia="Times New Roman"/>
                <w:b w:val="0"/>
                <w:sz w:val="24"/>
              </w:rPr>
              <w:t>Boshqa (ta’mirlash, ma’muriy, sotuv)</w:t>
            </w:r>
          </w:p>
        </w:tc>
        <w:tc>
          <w:tcPr>
            <w:tcW w:type="dxa" w:w="4844"/>
          </w:tcPr>
          <w:p>
            <w:pPr>
              <w:spacing w:line="240" w:lineRule="auto" w:after="0" w:before="0"/>
              <w:jc w:val="left"/>
            </w:pPr>
            <w:r>
              <w:rPr>
                <w:rFonts w:ascii="Times New Roman" w:hAnsi="Times New Roman" w:eastAsia="Times New Roman"/>
                <w:b w:val="0"/>
                <w:sz w:val="24"/>
              </w:rPr>
              <w:t>800</w:t>
            </w:r>
          </w:p>
        </w:tc>
      </w:tr>
    </w:tbl>
    <w:p>
      <w:pPr>
        <w:spacing w:line="360" w:lineRule="auto" w:before="0" w:after="80"/>
        <w:jc w:val="both"/>
      </w:pPr>
      <w:r>
        <w:rPr>
          <w:rFonts w:ascii="Times New Roman" w:hAnsi="Times New Roman" w:eastAsia="Times New Roman"/>
          <w:b w:val="0"/>
          <w:sz w:val="28"/>
        </w:rPr>
      </w:r>
    </w:p>
    <w:p>
      <w:pPr>
        <w:spacing w:line="360" w:lineRule="auto" w:before="120" w:after="40"/>
        <w:ind w:firstLine="709"/>
        <w:jc w:val="left"/>
      </w:pPr>
      <w:r>
        <w:rPr>
          <w:rFonts w:ascii="Times New Roman" w:hAnsi="Times New Roman" w:eastAsia="Times New Roman"/>
          <w:b/>
          <w:i/>
          <w:sz w:val="28"/>
        </w:rPr>
        <w:t>Yillik tannarxning umumiy jadvali</w:t>
      </w:r>
    </w:p>
    <w:tbl>
      <w:tblPr>
        <w:tblStyle w:val="TableGrid"/>
        <w:tblW w:type="auto" w:w="0"/>
        <w:jc w:val="center"/>
        <w:tblLook w:firstColumn="1" w:firstRow="1" w:lastColumn="0" w:lastRow="0" w:noHBand="0" w:noVBand="1" w:val="04A0"/>
      </w:tblPr>
      <w:tblGrid>
        <w:gridCol w:w="3230"/>
        <w:gridCol w:w="3230"/>
        <w:gridCol w:w="3230"/>
      </w:tblGrid>
      <w:tr>
        <w:tc>
          <w:tcPr>
            <w:tcW w:type="dxa" w:w="3230"/>
          </w:tcPr>
          <w:p>
            <w:pPr>
              <w:spacing w:line="240" w:lineRule="auto" w:after="0" w:before="0"/>
              <w:jc w:val="center"/>
            </w:pPr>
            <w:r>
              <w:rPr>
                <w:rFonts w:ascii="Times New Roman" w:hAnsi="Times New Roman" w:eastAsia="Times New Roman"/>
                <w:b/>
                <w:sz w:val="24"/>
              </w:rPr>
              <w:t>Xarajat elementi</w:t>
            </w:r>
          </w:p>
        </w:tc>
        <w:tc>
          <w:tcPr>
            <w:tcW w:type="dxa" w:w="3230"/>
          </w:tcPr>
          <w:p>
            <w:pPr>
              <w:spacing w:line="240" w:lineRule="auto" w:after="0" w:before="0"/>
              <w:jc w:val="center"/>
            </w:pPr>
            <w:r>
              <w:rPr>
                <w:rFonts w:ascii="Times New Roman" w:hAnsi="Times New Roman" w:eastAsia="Times New Roman"/>
                <w:b/>
                <w:sz w:val="24"/>
              </w:rPr>
              <w:t>Summasi, mln so‘m</w:t>
            </w:r>
          </w:p>
        </w:tc>
        <w:tc>
          <w:tcPr>
            <w:tcW w:type="dxa" w:w="3230"/>
          </w:tcPr>
          <w:p>
            <w:pPr>
              <w:spacing w:line="240" w:lineRule="auto" w:after="0" w:before="0"/>
              <w:jc w:val="center"/>
            </w:pPr>
            <w:r>
              <w:rPr>
                <w:rFonts w:ascii="Times New Roman" w:hAnsi="Times New Roman" w:eastAsia="Times New Roman"/>
                <w:b/>
                <w:sz w:val="24"/>
              </w:rPr>
              <w:t>Ulushi, %</w:t>
            </w:r>
          </w:p>
        </w:tc>
      </w:tr>
      <w:tr>
        <w:tc>
          <w:tcPr>
            <w:tcW w:type="dxa" w:w="3230"/>
          </w:tcPr>
          <w:p>
            <w:pPr>
              <w:spacing w:line="240" w:lineRule="auto" w:after="0" w:before="0"/>
              <w:jc w:val="left"/>
            </w:pPr>
            <w:r>
              <w:rPr>
                <w:rFonts w:ascii="Times New Roman" w:hAnsi="Times New Roman" w:eastAsia="Times New Roman"/>
                <w:b w:val="0"/>
                <w:sz w:val="24"/>
              </w:rPr>
              <w:t>Xom ashyo va materiallar</w:t>
            </w:r>
          </w:p>
        </w:tc>
        <w:tc>
          <w:tcPr>
            <w:tcW w:type="dxa" w:w="3230"/>
          </w:tcPr>
          <w:p>
            <w:pPr>
              <w:spacing w:line="240" w:lineRule="auto" w:after="0" w:before="0"/>
              <w:jc w:val="left"/>
            </w:pPr>
            <w:r>
              <w:rPr>
                <w:rFonts w:ascii="Times New Roman" w:hAnsi="Times New Roman" w:eastAsia="Times New Roman"/>
                <w:b w:val="0"/>
                <w:sz w:val="24"/>
              </w:rPr>
              <w:t>7500</w:t>
            </w:r>
          </w:p>
        </w:tc>
        <w:tc>
          <w:tcPr>
            <w:tcW w:type="dxa" w:w="3230"/>
          </w:tcPr>
          <w:p>
            <w:pPr>
              <w:spacing w:line="240" w:lineRule="auto" w:after="0" w:before="0"/>
              <w:jc w:val="left"/>
            </w:pPr>
            <w:r>
              <w:rPr>
                <w:rFonts w:ascii="Times New Roman" w:hAnsi="Times New Roman" w:eastAsia="Times New Roman"/>
                <w:b w:val="0"/>
                <w:sz w:val="24"/>
              </w:rPr>
              <w:t>44,1</w:t>
            </w:r>
          </w:p>
        </w:tc>
      </w:tr>
      <w:tr>
        <w:tc>
          <w:tcPr>
            <w:tcW w:type="dxa" w:w="3230"/>
          </w:tcPr>
          <w:p>
            <w:pPr>
              <w:spacing w:line="240" w:lineRule="auto" w:after="0" w:before="0"/>
              <w:jc w:val="left"/>
            </w:pPr>
            <w:r>
              <w:rPr>
                <w:rFonts w:ascii="Times New Roman" w:hAnsi="Times New Roman" w:eastAsia="Times New Roman"/>
                <w:b w:val="0"/>
                <w:sz w:val="24"/>
              </w:rPr>
              <w:t>Qadoqlash materiallari</w:t>
            </w:r>
          </w:p>
        </w:tc>
        <w:tc>
          <w:tcPr>
            <w:tcW w:type="dxa" w:w="3230"/>
          </w:tcPr>
          <w:p>
            <w:pPr>
              <w:spacing w:line="240" w:lineRule="auto" w:after="0" w:before="0"/>
              <w:jc w:val="left"/>
            </w:pPr>
            <w:r>
              <w:rPr>
                <w:rFonts w:ascii="Times New Roman" w:hAnsi="Times New Roman" w:eastAsia="Times New Roman"/>
                <w:b w:val="0"/>
                <w:sz w:val="24"/>
              </w:rPr>
              <w:t>5200</w:t>
            </w:r>
          </w:p>
        </w:tc>
        <w:tc>
          <w:tcPr>
            <w:tcW w:type="dxa" w:w="3230"/>
          </w:tcPr>
          <w:p>
            <w:pPr>
              <w:spacing w:line="240" w:lineRule="auto" w:after="0" w:before="0"/>
              <w:jc w:val="left"/>
            </w:pPr>
            <w:r>
              <w:rPr>
                <w:rFonts w:ascii="Times New Roman" w:hAnsi="Times New Roman" w:eastAsia="Times New Roman"/>
                <w:b w:val="0"/>
                <w:sz w:val="24"/>
              </w:rPr>
              <w:t>30,6</w:t>
            </w:r>
          </w:p>
        </w:tc>
      </w:tr>
      <w:tr>
        <w:tc>
          <w:tcPr>
            <w:tcW w:type="dxa" w:w="3230"/>
          </w:tcPr>
          <w:p>
            <w:pPr>
              <w:spacing w:line="240" w:lineRule="auto" w:after="0" w:before="0"/>
              <w:jc w:val="left"/>
            </w:pPr>
            <w:r>
              <w:rPr>
                <w:rFonts w:ascii="Times New Roman" w:hAnsi="Times New Roman" w:eastAsia="Times New Roman"/>
                <w:b w:val="0"/>
                <w:sz w:val="24"/>
              </w:rPr>
              <w:t>Energiya va suv</w:t>
            </w:r>
          </w:p>
        </w:tc>
        <w:tc>
          <w:tcPr>
            <w:tcW w:type="dxa" w:w="3230"/>
          </w:tcPr>
          <w:p>
            <w:pPr>
              <w:spacing w:line="240" w:lineRule="auto" w:after="0" w:before="0"/>
              <w:jc w:val="left"/>
            </w:pPr>
            <w:r>
              <w:rPr>
                <w:rFonts w:ascii="Times New Roman" w:hAnsi="Times New Roman" w:eastAsia="Times New Roman"/>
                <w:b w:val="0"/>
                <w:sz w:val="24"/>
              </w:rPr>
              <w:t>700</w:t>
            </w:r>
          </w:p>
        </w:tc>
        <w:tc>
          <w:tcPr>
            <w:tcW w:type="dxa" w:w="3230"/>
          </w:tcPr>
          <w:p>
            <w:pPr>
              <w:spacing w:line="240" w:lineRule="auto" w:after="0" w:before="0"/>
              <w:jc w:val="left"/>
            </w:pPr>
            <w:r>
              <w:rPr>
                <w:rFonts w:ascii="Times New Roman" w:hAnsi="Times New Roman" w:eastAsia="Times New Roman"/>
                <w:b w:val="0"/>
                <w:sz w:val="24"/>
              </w:rPr>
              <w:t>4,1</w:t>
            </w:r>
          </w:p>
        </w:tc>
      </w:tr>
      <w:tr>
        <w:tc>
          <w:tcPr>
            <w:tcW w:type="dxa" w:w="3230"/>
          </w:tcPr>
          <w:p>
            <w:pPr>
              <w:spacing w:line="240" w:lineRule="auto" w:after="0" w:before="0"/>
              <w:jc w:val="left"/>
            </w:pPr>
            <w:r>
              <w:rPr>
                <w:rFonts w:ascii="Times New Roman" w:hAnsi="Times New Roman" w:eastAsia="Times New Roman"/>
                <w:b w:val="0"/>
                <w:sz w:val="24"/>
              </w:rPr>
              <w:t>Ish haqi va ijtimoiy to‘lovlar</w:t>
            </w:r>
          </w:p>
        </w:tc>
        <w:tc>
          <w:tcPr>
            <w:tcW w:type="dxa" w:w="3230"/>
          </w:tcPr>
          <w:p>
            <w:pPr>
              <w:spacing w:line="240" w:lineRule="auto" w:after="0" w:before="0"/>
              <w:jc w:val="left"/>
            </w:pPr>
            <w:r>
              <w:rPr>
                <w:rFonts w:ascii="Times New Roman" w:hAnsi="Times New Roman" w:eastAsia="Times New Roman"/>
                <w:b w:val="0"/>
                <w:sz w:val="24"/>
              </w:rPr>
              <w:t>1900</w:t>
            </w:r>
          </w:p>
        </w:tc>
        <w:tc>
          <w:tcPr>
            <w:tcW w:type="dxa" w:w="3230"/>
          </w:tcPr>
          <w:p>
            <w:pPr>
              <w:spacing w:line="240" w:lineRule="auto" w:after="0" w:before="0"/>
              <w:jc w:val="left"/>
            </w:pPr>
            <w:r>
              <w:rPr>
                <w:rFonts w:ascii="Times New Roman" w:hAnsi="Times New Roman" w:eastAsia="Times New Roman"/>
                <w:b w:val="0"/>
                <w:sz w:val="24"/>
              </w:rPr>
              <w:t>11,2</w:t>
            </w:r>
          </w:p>
        </w:tc>
      </w:tr>
      <w:tr>
        <w:tc>
          <w:tcPr>
            <w:tcW w:type="dxa" w:w="3230"/>
          </w:tcPr>
          <w:p>
            <w:pPr>
              <w:spacing w:line="240" w:lineRule="auto" w:after="0" w:before="0"/>
              <w:jc w:val="left"/>
            </w:pPr>
            <w:r>
              <w:rPr>
                <w:rFonts w:ascii="Times New Roman" w:hAnsi="Times New Roman" w:eastAsia="Times New Roman"/>
                <w:b w:val="0"/>
                <w:sz w:val="24"/>
              </w:rPr>
              <w:t>Amortizatsiya</w:t>
            </w:r>
          </w:p>
        </w:tc>
        <w:tc>
          <w:tcPr>
            <w:tcW w:type="dxa" w:w="3230"/>
          </w:tcPr>
          <w:p>
            <w:pPr>
              <w:spacing w:line="240" w:lineRule="auto" w:after="0" w:before="0"/>
              <w:jc w:val="left"/>
            </w:pPr>
            <w:r>
              <w:rPr>
                <w:rFonts w:ascii="Times New Roman" w:hAnsi="Times New Roman" w:eastAsia="Times New Roman"/>
                <w:b w:val="0"/>
                <w:sz w:val="24"/>
              </w:rPr>
              <w:t>900</w:t>
            </w:r>
          </w:p>
        </w:tc>
        <w:tc>
          <w:tcPr>
            <w:tcW w:type="dxa" w:w="3230"/>
          </w:tcPr>
          <w:p>
            <w:pPr>
              <w:spacing w:line="240" w:lineRule="auto" w:after="0" w:before="0"/>
              <w:jc w:val="left"/>
            </w:pPr>
            <w:r>
              <w:rPr>
                <w:rFonts w:ascii="Times New Roman" w:hAnsi="Times New Roman" w:eastAsia="Times New Roman"/>
                <w:b w:val="0"/>
                <w:sz w:val="24"/>
              </w:rPr>
              <w:t>5,3</w:t>
            </w:r>
          </w:p>
        </w:tc>
      </w:tr>
      <w:tr>
        <w:tc>
          <w:tcPr>
            <w:tcW w:type="dxa" w:w="3230"/>
          </w:tcPr>
          <w:p>
            <w:pPr>
              <w:spacing w:line="240" w:lineRule="auto" w:after="0" w:before="0"/>
              <w:jc w:val="left"/>
            </w:pPr>
            <w:r>
              <w:rPr>
                <w:rFonts w:ascii="Times New Roman" w:hAnsi="Times New Roman" w:eastAsia="Times New Roman"/>
                <w:b w:val="0"/>
                <w:sz w:val="24"/>
              </w:rPr>
              <w:t>Boshqa xarajatlar</w:t>
            </w:r>
          </w:p>
        </w:tc>
        <w:tc>
          <w:tcPr>
            <w:tcW w:type="dxa" w:w="3230"/>
          </w:tcPr>
          <w:p>
            <w:pPr>
              <w:spacing w:line="240" w:lineRule="auto" w:after="0" w:before="0"/>
              <w:jc w:val="left"/>
            </w:pPr>
            <w:r>
              <w:rPr>
                <w:rFonts w:ascii="Times New Roman" w:hAnsi="Times New Roman" w:eastAsia="Times New Roman"/>
                <w:b w:val="0"/>
                <w:sz w:val="24"/>
              </w:rPr>
              <w:t>800</w:t>
            </w:r>
          </w:p>
        </w:tc>
        <w:tc>
          <w:tcPr>
            <w:tcW w:type="dxa" w:w="3230"/>
          </w:tcPr>
          <w:p>
            <w:pPr>
              <w:spacing w:line="240" w:lineRule="auto" w:after="0" w:before="0"/>
              <w:jc w:val="left"/>
            </w:pPr>
            <w:r>
              <w:rPr>
                <w:rFonts w:ascii="Times New Roman" w:hAnsi="Times New Roman" w:eastAsia="Times New Roman"/>
                <w:b w:val="0"/>
                <w:sz w:val="24"/>
              </w:rPr>
              <w:t>4,7</w:t>
            </w:r>
          </w:p>
        </w:tc>
      </w:tr>
      <w:tr>
        <w:tc>
          <w:tcPr>
            <w:tcW w:type="dxa" w:w="3230"/>
          </w:tcPr>
          <w:p>
            <w:pPr>
              <w:spacing w:line="240" w:lineRule="auto" w:after="0" w:before="0"/>
              <w:jc w:val="left"/>
            </w:pPr>
            <w:r>
              <w:rPr>
                <w:rFonts w:ascii="Times New Roman" w:hAnsi="Times New Roman" w:eastAsia="Times New Roman"/>
                <w:b w:val="0"/>
                <w:sz w:val="24"/>
              </w:rPr>
              <w:t>JAMI YILLIK TANNARX</w:t>
            </w:r>
          </w:p>
        </w:tc>
        <w:tc>
          <w:tcPr>
            <w:tcW w:type="dxa" w:w="3230"/>
          </w:tcPr>
          <w:p>
            <w:pPr>
              <w:spacing w:line="240" w:lineRule="auto" w:after="0" w:before="0"/>
              <w:jc w:val="left"/>
            </w:pPr>
            <w:r>
              <w:rPr>
                <w:rFonts w:ascii="Times New Roman" w:hAnsi="Times New Roman" w:eastAsia="Times New Roman"/>
                <w:b w:val="0"/>
                <w:sz w:val="24"/>
              </w:rPr>
              <w:t>17 000</w:t>
            </w:r>
          </w:p>
        </w:tc>
        <w:tc>
          <w:tcPr>
            <w:tcW w:type="dxa" w:w="3230"/>
          </w:tcPr>
          <w:p>
            <w:pPr>
              <w:spacing w:line="240" w:lineRule="auto" w:after="0" w:before="0"/>
              <w:jc w:val="left"/>
            </w:pPr>
            <w:r>
              <w:rPr>
                <w:rFonts w:ascii="Times New Roman" w:hAnsi="Times New Roman" w:eastAsia="Times New Roman"/>
                <w:b w:val="0"/>
                <w:sz w:val="24"/>
              </w:rPr>
              <w:t>100</w:t>
            </w:r>
          </w:p>
        </w:tc>
      </w:tr>
    </w:tbl>
    <w:p>
      <w:pPr>
        <w:spacing w:line="360" w:lineRule="auto" w:before="0" w:after="80"/>
        <w:jc w:val="both"/>
      </w:pPr>
      <w:r>
        <w:rPr>
          <w:rFonts w:ascii="Times New Roman" w:hAnsi="Times New Roman" w:eastAsia="Times New Roman"/>
          <w:b w:val="0"/>
          <w:sz w:val="28"/>
        </w:rPr>
      </w:r>
    </w:p>
    <w:p>
      <w:pPr>
        <w:spacing w:line="360" w:lineRule="auto" w:before="120" w:after="40"/>
        <w:ind w:firstLine="709"/>
        <w:jc w:val="left"/>
      </w:pPr>
      <w:r>
        <w:rPr>
          <w:rFonts w:ascii="Times New Roman" w:hAnsi="Times New Roman" w:eastAsia="Times New Roman"/>
          <w:b/>
          <w:i/>
          <w:sz w:val="28"/>
        </w:rPr>
        <w:t>Mahsulot birligi tannarxi</w:t>
      </w:r>
    </w:p>
    <w:p>
      <w:pPr>
        <w:spacing w:line="360" w:lineRule="auto" w:before="0" w:after="0"/>
        <w:ind w:firstLine="709"/>
        <w:jc w:val="both"/>
      </w:pPr>
      <w:r>
        <w:rPr>
          <w:rFonts w:ascii="Times New Roman" w:hAnsi="Times New Roman" w:eastAsia="Times New Roman"/>
          <w:b w:val="0"/>
          <w:sz w:val="28"/>
        </w:rPr>
        <w:t>Tannarx (1 kg) = 17 000 000 000 / 2 000 000 = 8500 so‘m/kg Bir banka (0,5 kg) tannarxi ≈ 4250 so‘m.</w:t>
      </w:r>
    </w:p>
    <w:p>
      <w:pPr>
        <w:spacing w:line="360" w:lineRule="auto" w:before="240" w:after="120"/>
        <w:jc w:val="left"/>
      </w:pPr>
      <w:r>
        <w:rPr>
          <w:rFonts w:ascii="Times New Roman" w:hAnsi="Times New Roman" w:eastAsia="Times New Roman"/>
          <w:b/>
          <w:sz w:val="28"/>
        </w:rPr>
        <w:t>Sotuvdan tushadigan daromad</w:t>
      </w:r>
    </w:p>
    <w:p>
      <w:pPr>
        <w:spacing w:line="360" w:lineRule="auto" w:before="0" w:after="0"/>
        <w:ind w:firstLine="709"/>
        <w:jc w:val="both"/>
      </w:pPr>
      <w:r>
        <w:rPr>
          <w:rFonts w:ascii="Times New Roman" w:hAnsi="Times New Roman" w:eastAsia="Times New Roman"/>
          <w:b w:val="0"/>
          <w:sz w:val="28"/>
        </w:rPr>
        <w:t>Meva konservasining ulgurji sotuv narxi 11 000 so‘m/kg (bir banka ≈ 5500 so‘m) deb olinsa: Daromad = 2 000 000 × 11 000 = 22 000 000 000 so‘m = 22 000 mln so‘m</w:t>
      </w:r>
    </w:p>
    <w:p>
      <w:pPr>
        <w:spacing w:line="360" w:lineRule="auto" w:before="240" w:after="120"/>
        <w:jc w:val="left"/>
      </w:pPr>
      <w:r>
        <w:rPr>
          <w:rFonts w:ascii="Times New Roman" w:hAnsi="Times New Roman" w:eastAsia="Times New Roman"/>
          <w:b/>
          <w:sz w:val="28"/>
        </w:rPr>
        <w:t>Foyda va rentabellik</w:t>
      </w:r>
    </w:p>
    <w:p>
      <w:pPr>
        <w:spacing w:line="360" w:lineRule="auto" w:before="0" w:after="0"/>
        <w:ind w:firstLine="709"/>
        <w:jc w:val="both"/>
      </w:pPr>
      <w:r>
        <w:rPr>
          <w:rFonts w:ascii="Times New Roman" w:hAnsi="Times New Roman" w:eastAsia="Times New Roman"/>
          <w:b w:val="0"/>
          <w:sz w:val="28"/>
        </w:rPr>
        <w:t>Yalpi foyda = 22 000 − 17 000 = 5000 mln so‘m Foyda solig‘i (15 %) = 5000 × 0,15 = 750 mln so‘m Sof foyda = 5000 − 750 = 4250 mln so‘m Rentabellik = (5000 / 17 000) × 100 % ≈ 29,4 % Investitsiyaning qoplanish muddati: T = 9000 / 4250 ≈ 2,12 yil</w:t>
      </w:r>
    </w:p>
    <w:p>
      <w:pPr>
        <w:spacing w:line="360" w:lineRule="auto" w:before="240" w:after="120"/>
        <w:jc w:val="left"/>
      </w:pPr>
      <w:r>
        <w:rPr>
          <w:rFonts w:ascii="Times New Roman" w:hAnsi="Times New Roman" w:eastAsia="Times New Roman"/>
          <w:b/>
          <w:sz w:val="28"/>
        </w:rPr>
        <w:t>Iqtisodiy ko‘rsatkichlarning umumiy jadvali</w:t>
      </w:r>
    </w:p>
    <w:tbl>
      <w:tblPr>
        <w:tblStyle w:val="TableGrid"/>
        <w:tblW w:type="auto" w:w="0"/>
        <w:jc w:val="center"/>
        <w:tblLook w:firstColumn="1" w:firstRow="1" w:lastColumn="0" w:lastRow="0" w:noHBand="0" w:noVBand="1" w:val="04A0"/>
      </w:tblPr>
      <w:tblGrid>
        <w:gridCol w:w="4844"/>
        <w:gridCol w:w="4844"/>
      </w:tblGrid>
      <w:tr>
        <w:tc>
          <w:tcPr>
            <w:tcW w:type="dxa" w:w="4844"/>
          </w:tcPr>
          <w:p>
            <w:pPr>
              <w:spacing w:line="240" w:lineRule="auto" w:after="0" w:before="0"/>
              <w:jc w:val="center"/>
            </w:pPr>
            <w:r>
              <w:rPr>
                <w:rFonts w:ascii="Times New Roman" w:hAnsi="Times New Roman" w:eastAsia="Times New Roman"/>
                <w:b/>
                <w:sz w:val="24"/>
              </w:rPr>
              <w:t>Ko‘rsatkich</w:t>
            </w:r>
          </w:p>
        </w:tc>
        <w:tc>
          <w:tcPr>
            <w:tcW w:type="dxa" w:w="4844"/>
          </w:tcPr>
          <w:p>
            <w:pPr>
              <w:spacing w:line="240" w:lineRule="auto" w:after="0" w:before="0"/>
              <w:jc w:val="center"/>
            </w:pPr>
            <w:r>
              <w:rPr>
                <w:rFonts w:ascii="Times New Roman" w:hAnsi="Times New Roman" w:eastAsia="Times New Roman"/>
                <w:b/>
                <w:sz w:val="24"/>
              </w:rPr>
              <w:t>Qiymati</w:t>
            </w:r>
          </w:p>
        </w:tc>
      </w:tr>
      <w:tr>
        <w:tc>
          <w:tcPr>
            <w:tcW w:type="dxa" w:w="4844"/>
          </w:tcPr>
          <w:p>
            <w:pPr>
              <w:spacing w:line="240" w:lineRule="auto" w:after="0" w:before="0"/>
              <w:jc w:val="left"/>
            </w:pPr>
            <w:r>
              <w:rPr>
                <w:rFonts w:ascii="Times New Roman" w:hAnsi="Times New Roman" w:eastAsia="Times New Roman"/>
                <w:b w:val="0"/>
                <w:sz w:val="24"/>
              </w:rPr>
              <w:t>Yillik mahsulot hajmi</w:t>
            </w:r>
          </w:p>
        </w:tc>
        <w:tc>
          <w:tcPr>
            <w:tcW w:type="dxa" w:w="4844"/>
          </w:tcPr>
          <w:p>
            <w:pPr>
              <w:spacing w:line="240" w:lineRule="auto" w:after="0" w:before="0"/>
              <w:jc w:val="left"/>
            </w:pPr>
            <w:r>
              <w:rPr>
                <w:rFonts w:ascii="Times New Roman" w:hAnsi="Times New Roman" w:eastAsia="Times New Roman"/>
                <w:b w:val="0"/>
                <w:sz w:val="24"/>
              </w:rPr>
              <w:t>2 000 000 kg (4 mln banka)</w:t>
            </w:r>
          </w:p>
        </w:tc>
      </w:tr>
      <w:tr>
        <w:tc>
          <w:tcPr>
            <w:tcW w:type="dxa" w:w="4844"/>
          </w:tcPr>
          <w:p>
            <w:pPr>
              <w:spacing w:line="240" w:lineRule="auto" w:after="0" w:before="0"/>
              <w:jc w:val="left"/>
            </w:pPr>
            <w:r>
              <w:rPr>
                <w:rFonts w:ascii="Times New Roman" w:hAnsi="Times New Roman" w:eastAsia="Times New Roman"/>
                <w:b w:val="0"/>
                <w:sz w:val="24"/>
              </w:rPr>
              <w:t>Kapital qo‘yilmalar</w:t>
            </w:r>
          </w:p>
        </w:tc>
        <w:tc>
          <w:tcPr>
            <w:tcW w:type="dxa" w:w="4844"/>
          </w:tcPr>
          <w:p>
            <w:pPr>
              <w:spacing w:line="240" w:lineRule="auto" w:after="0" w:before="0"/>
              <w:jc w:val="left"/>
            </w:pPr>
            <w:r>
              <w:rPr>
                <w:rFonts w:ascii="Times New Roman" w:hAnsi="Times New Roman" w:eastAsia="Times New Roman"/>
                <w:b w:val="0"/>
                <w:sz w:val="24"/>
              </w:rPr>
              <w:t>9000 mln so‘m</w:t>
            </w:r>
          </w:p>
        </w:tc>
      </w:tr>
      <w:tr>
        <w:tc>
          <w:tcPr>
            <w:tcW w:type="dxa" w:w="4844"/>
          </w:tcPr>
          <w:p>
            <w:pPr>
              <w:spacing w:line="240" w:lineRule="auto" w:after="0" w:before="0"/>
              <w:jc w:val="left"/>
            </w:pPr>
            <w:r>
              <w:rPr>
                <w:rFonts w:ascii="Times New Roman" w:hAnsi="Times New Roman" w:eastAsia="Times New Roman"/>
                <w:b w:val="0"/>
                <w:sz w:val="24"/>
              </w:rPr>
              <w:t>Yillik tannarx</w:t>
            </w:r>
          </w:p>
        </w:tc>
        <w:tc>
          <w:tcPr>
            <w:tcW w:type="dxa" w:w="4844"/>
          </w:tcPr>
          <w:p>
            <w:pPr>
              <w:spacing w:line="240" w:lineRule="auto" w:after="0" w:before="0"/>
              <w:jc w:val="left"/>
            </w:pPr>
            <w:r>
              <w:rPr>
                <w:rFonts w:ascii="Times New Roman" w:hAnsi="Times New Roman" w:eastAsia="Times New Roman"/>
                <w:b w:val="0"/>
                <w:sz w:val="24"/>
              </w:rPr>
              <w:t>17 000 mln so‘m</w:t>
            </w:r>
          </w:p>
        </w:tc>
      </w:tr>
      <w:tr>
        <w:tc>
          <w:tcPr>
            <w:tcW w:type="dxa" w:w="4844"/>
          </w:tcPr>
          <w:p>
            <w:pPr>
              <w:spacing w:line="240" w:lineRule="auto" w:after="0" w:before="0"/>
              <w:jc w:val="left"/>
            </w:pPr>
            <w:r>
              <w:rPr>
                <w:rFonts w:ascii="Times New Roman" w:hAnsi="Times New Roman" w:eastAsia="Times New Roman"/>
                <w:b w:val="0"/>
                <w:sz w:val="24"/>
              </w:rPr>
              <w:t>Mahsulot birligi tannarxi</w:t>
            </w:r>
          </w:p>
        </w:tc>
        <w:tc>
          <w:tcPr>
            <w:tcW w:type="dxa" w:w="4844"/>
          </w:tcPr>
          <w:p>
            <w:pPr>
              <w:spacing w:line="240" w:lineRule="auto" w:after="0" w:before="0"/>
              <w:jc w:val="left"/>
            </w:pPr>
            <w:r>
              <w:rPr>
                <w:rFonts w:ascii="Times New Roman" w:hAnsi="Times New Roman" w:eastAsia="Times New Roman"/>
                <w:b w:val="0"/>
                <w:sz w:val="24"/>
              </w:rPr>
              <w:t>8500 so‘m/kg</w:t>
            </w:r>
          </w:p>
        </w:tc>
      </w:tr>
      <w:tr>
        <w:tc>
          <w:tcPr>
            <w:tcW w:type="dxa" w:w="4844"/>
          </w:tcPr>
          <w:p>
            <w:pPr>
              <w:spacing w:line="240" w:lineRule="auto" w:after="0" w:before="0"/>
              <w:jc w:val="left"/>
            </w:pPr>
            <w:r>
              <w:rPr>
                <w:rFonts w:ascii="Times New Roman" w:hAnsi="Times New Roman" w:eastAsia="Times New Roman"/>
                <w:b w:val="0"/>
                <w:sz w:val="24"/>
              </w:rPr>
              <w:t>Sotuv narxi</w:t>
            </w:r>
          </w:p>
        </w:tc>
        <w:tc>
          <w:tcPr>
            <w:tcW w:type="dxa" w:w="4844"/>
          </w:tcPr>
          <w:p>
            <w:pPr>
              <w:spacing w:line="240" w:lineRule="auto" w:after="0" w:before="0"/>
              <w:jc w:val="left"/>
            </w:pPr>
            <w:r>
              <w:rPr>
                <w:rFonts w:ascii="Times New Roman" w:hAnsi="Times New Roman" w:eastAsia="Times New Roman"/>
                <w:b w:val="0"/>
                <w:sz w:val="24"/>
              </w:rPr>
              <w:t>11 000 so‘m/kg</w:t>
            </w:r>
          </w:p>
        </w:tc>
      </w:tr>
      <w:tr>
        <w:tc>
          <w:tcPr>
            <w:tcW w:type="dxa" w:w="4844"/>
          </w:tcPr>
          <w:p>
            <w:pPr>
              <w:spacing w:line="240" w:lineRule="auto" w:after="0" w:before="0"/>
              <w:jc w:val="left"/>
            </w:pPr>
            <w:r>
              <w:rPr>
                <w:rFonts w:ascii="Times New Roman" w:hAnsi="Times New Roman" w:eastAsia="Times New Roman"/>
                <w:b w:val="0"/>
                <w:sz w:val="24"/>
              </w:rPr>
              <w:t>Yillik daromad</w:t>
            </w:r>
          </w:p>
        </w:tc>
        <w:tc>
          <w:tcPr>
            <w:tcW w:type="dxa" w:w="4844"/>
          </w:tcPr>
          <w:p>
            <w:pPr>
              <w:spacing w:line="240" w:lineRule="auto" w:after="0" w:before="0"/>
              <w:jc w:val="left"/>
            </w:pPr>
            <w:r>
              <w:rPr>
                <w:rFonts w:ascii="Times New Roman" w:hAnsi="Times New Roman" w:eastAsia="Times New Roman"/>
                <w:b w:val="0"/>
                <w:sz w:val="24"/>
              </w:rPr>
              <w:t>22 000 mln so‘m</w:t>
            </w:r>
          </w:p>
        </w:tc>
      </w:tr>
      <w:tr>
        <w:tc>
          <w:tcPr>
            <w:tcW w:type="dxa" w:w="4844"/>
          </w:tcPr>
          <w:p>
            <w:pPr>
              <w:spacing w:line="240" w:lineRule="auto" w:after="0" w:before="0"/>
              <w:jc w:val="left"/>
            </w:pPr>
            <w:r>
              <w:rPr>
                <w:rFonts w:ascii="Times New Roman" w:hAnsi="Times New Roman" w:eastAsia="Times New Roman"/>
                <w:b w:val="0"/>
                <w:sz w:val="24"/>
              </w:rPr>
              <w:t>Yalpi foyda</w:t>
            </w:r>
          </w:p>
        </w:tc>
        <w:tc>
          <w:tcPr>
            <w:tcW w:type="dxa" w:w="4844"/>
          </w:tcPr>
          <w:p>
            <w:pPr>
              <w:spacing w:line="240" w:lineRule="auto" w:after="0" w:before="0"/>
              <w:jc w:val="left"/>
            </w:pPr>
            <w:r>
              <w:rPr>
                <w:rFonts w:ascii="Times New Roman" w:hAnsi="Times New Roman" w:eastAsia="Times New Roman"/>
                <w:b w:val="0"/>
                <w:sz w:val="24"/>
              </w:rPr>
              <w:t>5000 mln so‘m</w:t>
            </w:r>
          </w:p>
        </w:tc>
      </w:tr>
      <w:tr>
        <w:tc>
          <w:tcPr>
            <w:tcW w:type="dxa" w:w="4844"/>
          </w:tcPr>
          <w:p>
            <w:pPr>
              <w:spacing w:line="240" w:lineRule="auto" w:after="0" w:before="0"/>
              <w:jc w:val="left"/>
            </w:pPr>
            <w:r>
              <w:rPr>
                <w:rFonts w:ascii="Times New Roman" w:hAnsi="Times New Roman" w:eastAsia="Times New Roman"/>
                <w:b w:val="0"/>
                <w:sz w:val="24"/>
              </w:rPr>
              <w:t>Sof foyda</w:t>
            </w:r>
          </w:p>
        </w:tc>
        <w:tc>
          <w:tcPr>
            <w:tcW w:type="dxa" w:w="4844"/>
          </w:tcPr>
          <w:p>
            <w:pPr>
              <w:spacing w:line="240" w:lineRule="auto" w:after="0" w:before="0"/>
              <w:jc w:val="left"/>
            </w:pPr>
            <w:r>
              <w:rPr>
                <w:rFonts w:ascii="Times New Roman" w:hAnsi="Times New Roman" w:eastAsia="Times New Roman"/>
                <w:b w:val="0"/>
                <w:sz w:val="24"/>
              </w:rPr>
              <w:t>4250 mln so‘m</w:t>
            </w:r>
          </w:p>
        </w:tc>
      </w:tr>
      <w:tr>
        <w:tc>
          <w:tcPr>
            <w:tcW w:type="dxa" w:w="4844"/>
          </w:tcPr>
          <w:p>
            <w:pPr>
              <w:spacing w:line="240" w:lineRule="auto" w:after="0" w:before="0"/>
              <w:jc w:val="left"/>
            </w:pPr>
            <w:r>
              <w:rPr>
                <w:rFonts w:ascii="Times New Roman" w:hAnsi="Times New Roman" w:eastAsia="Times New Roman"/>
                <w:b w:val="0"/>
                <w:sz w:val="24"/>
              </w:rPr>
              <w:t>Rentabellik</w:t>
            </w:r>
          </w:p>
        </w:tc>
        <w:tc>
          <w:tcPr>
            <w:tcW w:type="dxa" w:w="4844"/>
          </w:tcPr>
          <w:p>
            <w:pPr>
              <w:spacing w:line="240" w:lineRule="auto" w:after="0" w:before="0"/>
              <w:jc w:val="left"/>
            </w:pPr>
            <w:r>
              <w:rPr>
                <w:rFonts w:ascii="Times New Roman" w:hAnsi="Times New Roman" w:eastAsia="Times New Roman"/>
                <w:b w:val="0"/>
                <w:sz w:val="24"/>
              </w:rPr>
              <w:t>≈29,4 %</w:t>
            </w:r>
          </w:p>
        </w:tc>
      </w:tr>
      <w:tr>
        <w:tc>
          <w:tcPr>
            <w:tcW w:type="dxa" w:w="4844"/>
          </w:tcPr>
          <w:p>
            <w:pPr>
              <w:spacing w:line="240" w:lineRule="auto" w:after="0" w:before="0"/>
              <w:jc w:val="left"/>
            </w:pPr>
            <w:r>
              <w:rPr>
                <w:rFonts w:ascii="Times New Roman" w:hAnsi="Times New Roman" w:eastAsia="Times New Roman"/>
                <w:b w:val="0"/>
                <w:sz w:val="24"/>
              </w:rPr>
              <w:t>Qoplanish muddati</w:t>
            </w:r>
          </w:p>
        </w:tc>
        <w:tc>
          <w:tcPr>
            <w:tcW w:type="dxa" w:w="4844"/>
          </w:tcPr>
          <w:p>
            <w:pPr>
              <w:spacing w:line="240" w:lineRule="auto" w:after="0" w:before="0"/>
              <w:jc w:val="left"/>
            </w:pPr>
            <w:r>
              <w:rPr>
                <w:rFonts w:ascii="Times New Roman" w:hAnsi="Times New Roman" w:eastAsia="Times New Roman"/>
                <w:b w:val="0"/>
                <w:sz w:val="24"/>
              </w:rPr>
              <w:t>≈2,12 yil</w:t>
            </w:r>
          </w:p>
        </w:tc>
      </w:tr>
    </w:tbl>
    <w:p>
      <w:pPr>
        <w:spacing w:line="360" w:lineRule="auto" w:before="0" w:after="80"/>
        <w:jc w:val="both"/>
      </w:pPr>
      <w:r>
        <w:rPr>
          <w:rFonts w:ascii="Times New Roman" w:hAnsi="Times New Roman" w:eastAsia="Times New Roman"/>
          <w:b w:val="0"/>
          <w:sz w:val="28"/>
        </w:rPr>
      </w:r>
    </w:p>
    <w:p>
      <w:pPr>
        <w:spacing w:line="360" w:lineRule="auto" w:before="240" w:after="120"/>
        <w:jc w:val="left"/>
      </w:pPr>
      <w:r>
        <w:rPr>
          <w:rFonts w:ascii="Times New Roman" w:hAnsi="Times New Roman" w:eastAsia="Times New Roman"/>
          <w:b/>
          <w:sz w:val="28"/>
        </w:rPr>
        <w:t>Iqtisodiy samaradorlik xulosasi</w:t>
      </w:r>
    </w:p>
    <w:p>
      <w:pPr>
        <w:spacing w:line="360" w:lineRule="auto" w:before="0" w:after="0"/>
        <w:ind w:firstLine="709"/>
        <w:jc w:val="both"/>
      </w:pPr>
      <w:r>
        <w:rPr>
          <w:rFonts w:ascii="Times New Roman" w:hAnsi="Times New Roman" w:eastAsia="Times New Roman"/>
          <w:b w:val="0"/>
          <w:sz w:val="28"/>
        </w:rPr>
        <w:t>Keltirilgan hisoblar shuni ko‘rsatadiki, kunlik quvvati 8 tonna bo‘lgan meva konservalari ishlab chiqarish korxonasini tashkil etish iqtisodiy jihatdan maqsadga muvofiqdir. Loyihaning rentabelligi ≈29,4 %, investitsiyaning qoplanish muddati esa ≈2,1 yilni tashkil etadi. Eng katta xarajat moddalari xom ashyo va qadoqlash materiallari bo‘lgani uchun iqtisodiy samaradorlikni oshirish yo‘nalishlari: xom ashyoni mavsumda arzon narxda zaxiralash; qadoqlash xarajatlarini optimallashtirish; chiqindilardan (pektin, danak moyi) qo‘shimcha daromad olish; energiya va suvni tejash; mahsulot assortimentini kengaytirish va eksportga chiqishdir.</w:t>
      </w:r>
    </w:p>
    <w:p>
      <w:r>
        <w:br w:type="page"/>
      </w:r>
    </w:p>
    <w:p>
      <w:pPr>
        <w:spacing w:line="360" w:lineRule="auto" w:before="0" w:after="240"/>
        <w:jc w:val="center"/>
      </w:pPr>
      <w:r>
        <w:rPr>
          <w:rFonts w:ascii="Times New Roman" w:hAnsi="Times New Roman" w:eastAsia="Times New Roman"/>
          <w:b/>
          <w:sz w:val="28"/>
        </w:rPr>
        <w:t>XULOSA</w:t>
      </w:r>
    </w:p>
    <w:p>
      <w:pPr>
        <w:spacing w:line="360" w:lineRule="auto" w:before="0" w:after="0"/>
        <w:ind w:firstLine="709"/>
        <w:jc w:val="both"/>
      </w:pPr>
      <w:r>
        <w:rPr>
          <w:rFonts w:ascii="Times New Roman" w:hAnsi="Times New Roman" w:eastAsia="Times New Roman"/>
          <w:b w:val="0"/>
          <w:sz w:val="28"/>
        </w:rPr>
        <w:t>Mazkur bitiruv malakaviy ishida “Kunlik, quvvati 8 tonna bo‘lgan meva konservalarini ishlab chiqarish texnologiyasi” mavzusi atroflicha tahlil qilindi va quyidagi xulosalarga kelindi.</w:t>
      </w:r>
    </w:p>
    <w:p>
      <w:pPr>
        <w:spacing w:line="360" w:lineRule="auto" w:before="0" w:after="0"/>
        <w:ind w:firstLine="709"/>
        <w:jc w:val="both"/>
      </w:pPr>
      <w:r>
        <w:rPr>
          <w:rFonts w:ascii="Times New Roman" w:hAnsi="Times New Roman" w:eastAsia="Times New Roman"/>
          <w:b w:val="0"/>
          <w:sz w:val="28"/>
        </w:rPr>
        <w:t>1. Meva konservalarini ishlab chiqarish dolzarb va istiqbolli yo‘nalish ekanligi asoslandi. O‘zbekistonda turli mevalar keng yetishtiriladi, ammo ular tez buziladigan mavsumiy mahsulotlardir. Ularni konservalash (kompotga aylantirish) yil bo‘yi sifatli mahsulot bilan ta’minlash, import o‘rnini bosish va eksport salohiyatini oshirish imkonini beradi. Kunlik 8 tonna quvvatli o‘rta hajmli korxona optimal variant sifatida tanlandi.</w:t>
      </w:r>
    </w:p>
    <w:p>
      <w:pPr>
        <w:spacing w:line="360" w:lineRule="auto" w:before="0" w:after="0"/>
        <w:ind w:firstLine="709"/>
        <w:jc w:val="both"/>
      </w:pPr>
      <w:r>
        <w:rPr>
          <w:rFonts w:ascii="Times New Roman" w:hAnsi="Times New Roman" w:eastAsia="Times New Roman"/>
          <w:b w:val="0"/>
          <w:sz w:val="28"/>
        </w:rPr>
        <w:t>2. Ishlab chiqarishning nazariy asoslari o‘rganildi. Meva konservalari texnologiyasi issiqlik bilan sterilizatsiya va mevalarning tabiiy kislotaliligi (pH &lt; 4,5) ga asoslanishi aniqlandi. Bu ikki omilning uyg‘unligi mahsulot xavfsizligini va uzoq saqlanuvchanligini ta’minlaydi.</w:t>
      </w:r>
    </w:p>
    <w:p>
      <w:pPr>
        <w:spacing w:line="360" w:lineRule="auto" w:before="0" w:after="0"/>
        <w:ind w:firstLine="709"/>
        <w:jc w:val="both"/>
      </w:pPr>
      <w:r>
        <w:rPr>
          <w:rFonts w:ascii="Times New Roman" w:hAnsi="Times New Roman" w:eastAsia="Times New Roman"/>
          <w:b w:val="0"/>
          <w:sz w:val="28"/>
        </w:rPr>
        <w:t>3. Xom ashyo va tayyor mahsulot tavsifi berildi. Mevalarga (yetilganlik, qand-kislota muvozanati, eti zichligi), shakar, suv va limon kislotasiga qo‘yiladigan talablar hamda tayyor kompotning ko‘rsatkichlari aniqlandi.</w:t>
      </w:r>
    </w:p>
    <w:p>
      <w:pPr>
        <w:spacing w:line="360" w:lineRule="auto" w:before="0" w:after="0"/>
        <w:ind w:firstLine="709"/>
        <w:jc w:val="both"/>
      </w:pPr>
      <w:r>
        <w:rPr>
          <w:rFonts w:ascii="Times New Roman" w:hAnsi="Times New Roman" w:eastAsia="Times New Roman"/>
          <w:b w:val="0"/>
          <w:sz w:val="28"/>
        </w:rPr>
        <w:t>4. Sanoat usullari tahlil qilindi. An’anaviy va sanoat usullari taqqoslanib, kunlik 8 tonna quvvatli korxona uchun mexanizatsiyalashgan, avtoklavli partiyali sterilizatsiya sxemasi eng maqbul yechim sifatida asoslandi.</w:t>
      </w:r>
    </w:p>
    <w:p>
      <w:pPr>
        <w:spacing w:line="360" w:lineRule="auto" w:before="0" w:after="0"/>
        <w:ind w:firstLine="709"/>
        <w:jc w:val="both"/>
      </w:pPr>
      <w:r>
        <w:rPr>
          <w:rFonts w:ascii="Times New Roman" w:hAnsi="Times New Roman" w:eastAsia="Times New Roman"/>
          <w:b w:val="0"/>
          <w:sz w:val="28"/>
        </w:rPr>
        <w:t>5. Texnologik sxema tanlandi va batafsil yozildi. Xom ashyoni qabul qilishdan boshlab saralash, yuvish, tozalash, maydalash, blanshirovka, fasovka, sirop quyish, eksgaustatsiya, zakatka, sterilizatsiya, sovitish va qadoqlashgacha bo‘lgan barcha bosqichlar bayon etildi.</w:t>
      </w:r>
    </w:p>
    <w:p>
      <w:pPr>
        <w:spacing w:line="360" w:lineRule="auto" w:before="0" w:after="0"/>
        <w:ind w:firstLine="709"/>
        <w:jc w:val="both"/>
      </w:pPr>
      <w:r>
        <w:rPr>
          <w:rFonts w:ascii="Times New Roman" w:hAnsi="Times New Roman" w:eastAsia="Times New Roman"/>
          <w:b w:val="0"/>
          <w:sz w:val="28"/>
        </w:rPr>
        <w:t>6. Xom ashyo, materiallar, chiqindilar va me’yoriy talablar ko‘rib chiqildi. Chiqindilar (po‘st, danak, o‘zak) va ulardan foydalanish (pektin, danak moyi) yo‘llari, GOST va texnik shartlar talablari, sanoat sterilligi tushunchasi yoritildi.</w:t>
      </w:r>
    </w:p>
    <w:p>
      <w:pPr>
        <w:spacing w:line="360" w:lineRule="auto" w:before="0" w:after="0"/>
        <w:ind w:firstLine="709"/>
        <w:jc w:val="both"/>
      </w:pPr>
      <w:r>
        <w:rPr>
          <w:rFonts w:ascii="Times New Roman" w:hAnsi="Times New Roman" w:eastAsia="Times New Roman"/>
          <w:b w:val="0"/>
          <w:sz w:val="28"/>
        </w:rPr>
        <w:t>7. Moddiy va issiqlik balansi hisoblandi. Kunlik moddiy balans tuzildi: 8000 kg mahsulot olish uchun 5176 kg meva, 1113 kg shakar va 2598 kg suv zarurligi, 776 kg chiqindi hosil bo‘lishi aniqlandi; balans tengligi (8887 kg) tasdiqlandi. Issiqlik balansi blanshirovka, sirop tayyorlash va sterilizatsiya uchun jami ≈3293 MJ/kun energiya sarfini ko‘rsatdi.</w:t>
      </w:r>
    </w:p>
    <w:p>
      <w:pPr>
        <w:spacing w:line="360" w:lineRule="auto" w:before="0" w:after="0"/>
        <w:ind w:firstLine="709"/>
        <w:jc w:val="both"/>
      </w:pPr>
      <w:r>
        <w:rPr>
          <w:rFonts w:ascii="Times New Roman" w:hAnsi="Times New Roman" w:eastAsia="Times New Roman"/>
          <w:b w:val="0"/>
          <w:sz w:val="28"/>
        </w:rPr>
        <w:t>8. Asosiy texnologik uskunalar hisoblandi va tanlandi. Bittadan dastlabki tayyorlov va qadoqlash uskunasi hamda sterilizatsiya uchun 2 ta avtoklav zarurligi aniqlandi.</w:t>
      </w:r>
    </w:p>
    <w:p>
      <w:pPr>
        <w:spacing w:line="360" w:lineRule="auto" w:before="0" w:after="0"/>
        <w:ind w:firstLine="709"/>
        <w:jc w:val="both"/>
      </w:pPr>
      <w:r>
        <w:rPr>
          <w:rFonts w:ascii="Times New Roman" w:hAnsi="Times New Roman" w:eastAsia="Times New Roman"/>
          <w:b w:val="0"/>
          <w:sz w:val="28"/>
        </w:rPr>
        <w:t>9. Mehnat va atrof-muhit muhofazasi masalalari ko‘rib chiqildi. Xavfli omillar, texnika xavfsizligi, sanitariya-gigiyena va yong‘in xavfsizligi tadbirlari, shuningdek chiqindilarni qayta ishlash va oqava suvlarni tozalash bo‘yicha chora-tadbirlar belgilandi.</w:t>
      </w:r>
    </w:p>
    <w:p>
      <w:pPr>
        <w:spacing w:line="360" w:lineRule="auto" w:before="0" w:after="0"/>
        <w:ind w:firstLine="709"/>
        <w:jc w:val="both"/>
      </w:pPr>
      <w:r>
        <w:rPr>
          <w:rFonts w:ascii="Times New Roman" w:hAnsi="Times New Roman" w:eastAsia="Times New Roman"/>
          <w:b w:val="0"/>
          <w:sz w:val="28"/>
        </w:rPr>
        <w:t>10. Loyihaning iqtisodiy samaradorligi baholandi. Yillik mahsulot 2000 tonna, kapital qo‘yilma 9 milliard so‘m, mahsulot birligi tannarxi 8500 so‘m/kg, rentabellik ≈29,4 % va qoplanish muddati ≈2,1 yil ekanligi aniqlandi.</w:t>
      </w:r>
    </w:p>
    <w:p>
      <w:pPr>
        <w:spacing w:line="360" w:lineRule="auto" w:before="0" w:after="0"/>
        <w:ind w:firstLine="709"/>
        <w:jc w:val="both"/>
      </w:pPr>
      <w:r>
        <w:rPr>
          <w:rFonts w:ascii="Times New Roman" w:hAnsi="Times New Roman" w:eastAsia="Times New Roman"/>
          <w:b w:val="0"/>
          <w:sz w:val="28"/>
        </w:rPr>
        <w:t>Umumiy xulosa qilib aytganda, kunlik quvvati 8 tonna bo‘lgan meva konservalari ishlab chiqarish liniyasini tashkil etish texnik jihatdan asoslangan, iqtisodiy jihatdan samarali, ijtimoiy jihatdan muhim va ekologik jihatdan maqbul loyiha hisoblanadi. Mazkur ishlab chiqarish mavsumiy xom ashyodan oqilona foydalanish, ichki bozorni sifatli mahsulot bilan ta’minlash va eksport imkoniyatlarini kengaytirishga xizmat qiladi.</w:t>
      </w:r>
    </w:p>
    <w:p>
      <w:r>
        <w:br w:type="page"/>
      </w:r>
    </w:p>
    <w:p>
      <w:pPr>
        <w:spacing w:line="360" w:lineRule="auto" w:before="0" w:after="240"/>
        <w:jc w:val="center"/>
      </w:pPr>
      <w:r>
        <w:rPr>
          <w:rFonts w:ascii="Times New Roman" w:hAnsi="Times New Roman" w:eastAsia="Times New Roman"/>
          <w:b/>
          <w:sz w:val="28"/>
        </w:rPr>
        <w:t>FOYDALANILGAN ADABIYOTLAR</w:t>
      </w:r>
    </w:p>
    <w:p>
      <w:pPr>
        <w:spacing w:line="360" w:lineRule="auto" w:before="0" w:after="0"/>
        <w:ind w:firstLine="709"/>
        <w:jc w:val="both"/>
      </w:pPr>
      <w:r>
        <w:rPr>
          <w:rFonts w:ascii="Times New Roman" w:hAnsi="Times New Roman" w:eastAsia="Times New Roman"/>
          <w:b w:val="0"/>
          <w:sz w:val="28"/>
        </w:rPr>
        <w:t>1. O‘zbekiston Respublikasi Prezidentining 2022-yil 28-yanvardagi “2022–2026-yillarga mo‘ljallangan Yangi O‘zbekistonning taraqqiyot strategiyasi to‘g‘risida”gi PF-60-son Farmoni.</w:t>
      </w:r>
    </w:p>
    <w:p>
      <w:pPr>
        <w:spacing w:line="360" w:lineRule="auto" w:before="0" w:after="0"/>
        <w:ind w:firstLine="709"/>
        <w:jc w:val="both"/>
      </w:pPr>
      <w:r>
        <w:rPr>
          <w:rFonts w:ascii="Times New Roman" w:hAnsi="Times New Roman" w:eastAsia="Times New Roman"/>
          <w:b w:val="0"/>
          <w:sz w:val="28"/>
        </w:rPr>
        <w:t>2. O‘zbekiston Respublikasining Mehnat kodeksi. — Toshkent, amaldagi tahrir.</w:t>
      </w:r>
    </w:p>
    <w:p>
      <w:pPr>
        <w:spacing w:line="360" w:lineRule="auto" w:before="0" w:after="0"/>
        <w:ind w:firstLine="709"/>
        <w:jc w:val="both"/>
      </w:pPr>
      <w:r>
        <w:rPr>
          <w:rFonts w:ascii="Times New Roman" w:hAnsi="Times New Roman" w:eastAsia="Times New Roman"/>
          <w:b w:val="0"/>
          <w:sz w:val="28"/>
        </w:rPr>
        <w:t>3. O‘zbekiston Respublikasining “Tabiatni muhofaza qilish to‘g‘risida”gi Qonuni.</w:t>
      </w:r>
    </w:p>
    <w:p>
      <w:pPr>
        <w:spacing w:line="360" w:lineRule="auto" w:before="0" w:after="0"/>
        <w:ind w:firstLine="709"/>
        <w:jc w:val="both"/>
      </w:pPr>
      <w:r>
        <w:rPr>
          <w:rFonts w:ascii="Times New Roman" w:hAnsi="Times New Roman" w:eastAsia="Times New Roman"/>
          <w:b w:val="0"/>
          <w:sz w:val="28"/>
        </w:rPr>
        <w:t>4. O‘zbekiston Respublikasining “Chiqindilar to‘g‘risida”gi Qonuni.</w:t>
      </w:r>
    </w:p>
    <w:p>
      <w:pPr>
        <w:spacing w:line="360" w:lineRule="auto" w:before="0" w:after="0"/>
        <w:ind w:firstLine="709"/>
        <w:jc w:val="both"/>
      </w:pPr>
      <w:r>
        <w:rPr>
          <w:rFonts w:ascii="Times New Roman" w:hAnsi="Times New Roman" w:eastAsia="Times New Roman"/>
          <w:b w:val="0"/>
          <w:sz w:val="28"/>
        </w:rPr>
        <w:t>5. Flaumenbaum B.L. Osnovy konservirovaniya pishchevykh produktov. — Moskva: Agropromizdat.</w:t>
      </w:r>
    </w:p>
    <w:p>
      <w:pPr>
        <w:spacing w:line="360" w:lineRule="auto" w:before="0" w:after="0"/>
        <w:ind w:firstLine="709"/>
        <w:jc w:val="both"/>
      </w:pPr>
      <w:r>
        <w:rPr>
          <w:rFonts w:ascii="Times New Roman" w:hAnsi="Times New Roman" w:eastAsia="Times New Roman"/>
          <w:b w:val="0"/>
          <w:sz w:val="28"/>
        </w:rPr>
        <w:t>6. Namestnikov A.F. Konservirovanie plodov i ovoshchey. — Moskva: Pishchevaya promyshlennost.</w:t>
      </w:r>
    </w:p>
    <w:p>
      <w:pPr>
        <w:spacing w:line="360" w:lineRule="auto" w:before="0" w:after="0"/>
        <w:ind w:firstLine="709"/>
        <w:jc w:val="both"/>
      </w:pPr>
      <w:r>
        <w:rPr>
          <w:rFonts w:ascii="Times New Roman" w:hAnsi="Times New Roman" w:eastAsia="Times New Roman"/>
          <w:b w:val="0"/>
          <w:sz w:val="28"/>
        </w:rPr>
        <w:t>7. Marx B.L., Gulyaev V.N. Tekhnologiya konservirovaniya plodov, ovoshchey, myasa i ryby. — Moskva.</w:t>
      </w:r>
    </w:p>
    <w:p>
      <w:pPr>
        <w:spacing w:line="360" w:lineRule="auto" w:before="0" w:after="0"/>
        <w:ind w:firstLine="709"/>
        <w:jc w:val="both"/>
      </w:pPr>
      <w:r>
        <w:rPr>
          <w:rFonts w:ascii="Times New Roman" w:hAnsi="Times New Roman" w:eastAsia="Times New Roman"/>
          <w:b w:val="0"/>
          <w:sz w:val="28"/>
        </w:rPr>
        <w:t>8. Fellows P.J. Food Processing Technology: Principles and Practice. — Woodhead Publishing.</w:t>
      </w:r>
    </w:p>
    <w:p>
      <w:pPr>
        <w:spacing w:line="360" w:lineRule="auto" w:before="0" w:after="0"/>
        <w:ind w:firstLine="709"/>
        <w:jc w:val="both"/>
      </w:pPr>
      <w:r>
        <w:rPr>
          <w:rFonts w:ascii="Times New Roman" w:hAnsi="Times New Roman" w:eastAsia="Times New Roman"/>
          <w:b w:val="0"/>
          <w:sz w:val="28"/>
        </w:rPr>
        <w:t>9. Featherstone S. A Complete Course in Canning and Related Processes. — Woodhead Publishing.</w:t>
      </w:r>
    </w:p>
    <w:p>
      <w:pPr>
        <w:spacing w:line="360" w:lineRule="auto" w:before="0" w:after="0"/>
        <w:ind w:firstLine="709"/>
        <w:jc w:val="both"/>
      </w:pPr>
      <w:r>
        <w:rPr>
          <w:rFonts w:ascii="Times New Roman" w:hAnsi="Times New Roman" w:eastAsia="Times New Roman"/>
          <w:b w:val="0"/>
          <w:sz w:val="28"/>
        </w:rPr>
        <w:t>10. Barrett D.M., Somogyi L., Ramaswamy H. Processing Fruits: Science and Technology. — CRC Press.</w:t>
      </w:r>
    </w:p>
    <w:p>
      <w:pPr>
        <w:spacing w:line="360" w:lineRule="auto" w:before="0" w:after="0"/>
        <w:ind w:firstLine="709"/>
        <w:jc w:val="both"/>
      </w:pPr>
      <w:r>
        <w:rPr>
          <w:rFonts w:ascii="Times New Roman" w:hAnsi="Times New Roman" w:eastAsia="Times New Roman"/>
          <w:b w:val="0"/>
          <w:sz w:val="28"/>
        </w:rPr>
        <w:t>11. Codex Alimentarius. Standard for Certain Canned Fruits va tegishli standartlar. — FAO/WHO.</w:t>
      </w:r>
    </w:p>
    <w:p>
      <w:pPr>
        <w:spacing w:line="360" w:lineRule="auto" w:before="0" w:after="0"/>
        <w:ind w:firstLine="709"/>
        <w:jc w:val="both"/>
      </w:pPr>
      <w:r>
        <w:rPr>
          <w:rFonts w:ascii="Times New Roman" w:hAnsi="Times New Roman" w:eastAsia="Times New Roman"/>
          <w:b w:val="0"/>
          <w:sz w:val="28"/>
        </w:rPr>
        <w:t>12. Codex Alimentarius. Code of Hygienic Practice for Low- and Acidified Low-Acid Canned Foods. — FAO/WHO.</w:t>
      </w:r>
    </w:p>
    <w:p>
      <w:pPr>
        <w:spacing w:line="360" w:lineRule="auto" w:before="0" w:after="0"/>
        <w:ind w:firstLine="709"/>
        <w:jc w:val="both"/>
      </w:pPr>
      <w:r>
        <w:rPr>
          <w:rFonts w:ascii="Times New Roman" w:hAnsi="Times New Roman" w:eastAsia="Times New Roman"/>
          <w:b w:val="0"/>
          <w:sz w:val="28"/>
        </w:rPr>
        <w:t>13. Ibragimov A. va boshqalar. Meva va sabzavotlarni qayta ishlash texnologiyasi. — Toshkent.</w:t>
      </w:r>
    </w:p>
    <w:p>
      <w:pPr>
        <w:spacing w:line="360" w:lineRule="auto" w:before="0" w:after="0"/>
        <w:ind w:firstLine="709"/>
        <w:jc w:val="both"/>
      </w:pPr>
      <w:r>
        <w:rPr>
          <w:rFonts w:ascii="Times New Roman" w:hAnsi="Times New Roman" w:eastAsia="Times New Roman"/>
          <w:b w:val="0"/>
          <w:sz w:val="28"/>
        </w:rPr>
        <w:t>14. Meva konservalari texnologiyasi bo‘yicha o‘quv qo‘llanma. — Toshkent.</w:t>
      </w:r>
    </w:p>
    <w:p>
      <w:pPr>
        <w:spacing w:line="360" w:lineRule="auto" w:before="0" w:after="0"/>
        <w:ind w:firstLine="709"/>
        <w:jc w:val="both"/>
      </w:pPr>
      <w:r>
        <w:rPr>
          <w:rFonts w:ascii="Times New Roman" w:hAnsi="Times New Roman" w:eastAsia="Times New Roman"/>
          <w:b w:val="0"/>
          <w:sz w:val="28"/>
        </w:rPr>
        <w:t>15. Oziq-ovqat sanoati uskunalari va ularni hisoblash. O‘quv qo‘llanma. — Toshkent.</w:t>
      </w:r>
    </w:p>
    <w:p>
      <w:pPr>
        <w:spacing w:line="360" w:lineRule="auto" w:before="0" w:after="0"/>
        <w:ind w:firstLine="709"/>
        <w:jc w:val="both"/>
      </w:pPr>
      <w:r>
        <w:rPr>
          <w:rFonts w:ascii="Times New Roman" w:hAnsi="Times New Roman" w:eastAsia="Times New Roman"/>
          <w:b w:val="0"/>
          <w:sz w:val="28"/>
        </w:rPr>
        <w:t>16. GOST 816. Konservy. Kompoty. Tekhnicheskie usloviya (meva kompotlari uchun davlat standarti).</w:t>
      </w:r>
    </w:p>
    <w:p>
      <w:pPr>
        <w:spacing w:line="360" w:lineRule="auto" w:before="0" w:after="0"/>
        <w:ind w:firstLine="709"/>
        <w:jc w:val="both"/>
      </w:pPr>
      <w:r>
        <w:rPr>
          <w:rFonts w:ascii="Times New Roman" w:hAnsi="Times New Roman" w:eastAsia="Times New Roman"/>
          <w:b w:val="0"/>
          <w:sz w:val="28"/>
        </w:rPr>
        <w:t>17. GOST 21713. Konservy. Kompoty iz semechkovykh plodov.</w:t>
      </w:r>
    </w:p>
    <w:p>
      <w:pPr>
        <w:spacing w:line="360" w:lineRule="auto" w:before="0" w:after="0"/>
        <w:ind w:firstLine="709"/>
        <w:jc w:val="both"/>
      </w:pPr>
      <w:r>
        <w:rPr>
          <w:rFonts w:ascii="Times New Roman" w:hAnsi="Times New Roman" w:eastAsia="Times New Roman"/>
          <w:b w:val="0"/>
          <w:sz w:val="28"/>
        </w:rPr>
        <w:t>18. Sanitariya qoidalari va gigiyena normativlari (oziq-ovqat mahsulotlari xavfsizligi bo‘yicha).</w:t>
      </w:r>
    </w:p>
    <w:p>
      <w:pPr>
        <w:spacing w:line="360" w:lineRule="auto" w:before="0" w:after="0"/>
        <w:ind w:firstLine="709"/>
        <w:jc w:val="both"/>
      </w:pPr>
      <w:r>
        <w:rPr>
          <w:rFonts w:ascii="Times New Roman" w:hAnsi="Times New Roman" w:eastAsia="Times New Roman"/>
          <w:b w:val="0"/>
          <w:sz w:val="28"/>
        </w:rPr>
        <w:t>19. Meva konservalari texnologiyasiga oid ilmiy maqolalar.</w:t>
      </w:r>
    </w:p>
    <w:p>
      <w:pPr>
        <w:spacing w:line="360" w:lineRule="auto" w:before="0" w:after="0"/>
        <w:ind w:firstLine="709"/>
        <w:jc w:val="both"/>
      </w:pPr>
      <w:r>
        <w:rPr>
          <w:rFonts w:ascii="Times New Roman" w:hAnsi="Times New Roman" w:eastAsia="Times New Roman"/>
          <w:b w:val="0"/>
          <w:sz w:val="28"/>
        </w:rPr>
        <w:t>20. Tegishli sohaga oid internet manbalari va texnik ma’lumotnomalar.</w:t>
      </w:r>
    </w:p>
    <w:p>
      <w:r>
        <w:br w:type="page"/>
      </w:r>
    </w:p>
    <w:p>
      <w:pPr>
        <w:spacing w:line="360" w:lineRule="auto" w:before="0" w:after="240"/>
        <w:jc w:val="center"/>
      </w:pPr>
      <w:r>
        <w:rPr>
          <w:rFonts w:ascii="Times New Roman" w:hAnsi="Times New Roman" w:eastAsia="Times New Roman"/>
          <w:b/>
          <w:sz w:val="28"/>
        </w:rPr>
        <w:t>ILOVALAR</w:t>
      </w:r>
    </w:p>
    <w:p>
      <w:pPr>
        <w:spacing w:line="360" w:lineRule="auto" w:before="0" w:after="0"/>
        <w:ind w:firstLine="709"/>
        <w:jc w:val="both"/>
      </w:pPr>
      <w:r>
        <w:rPr>
          <w:rFonts w:ascii="Times New Roman" w:hAnsi="Times New Roman" w:eastAsia="Times New Roman"/>
          <w:b w:val="0"/>
          <w:sz w:val="28"/>
        </w:rPr>
        <w:t>Ilova A. Meva kompotlarini ishlab chiqarishning texnologik sxemasi (blok-sxema):</w:t>
      </w:r>
    </w:p>
    <w:p>
      <w:pPr>
        <w:spacing w:line="360" w:lineRule="auto" w:before="0" w:after="0"/>
        <w:ind w:firstLine="709"/>
        <w:jc w:val="both"/>
      </w:pPr>
      <w:r>
        <w:rPr>
          <w:rFonts w:ascii="Times New Roman" w:hAnsi="Times New Roman" w:eastAsia="Times New Roman"/>
          <w:b w:val="0"/>
          <w:sz w:val="28"/>
        </w:rPr>
        <w:t>Xom ashyoni qabul qilish → Saralash → Yuvish → Kalibrlash → Tozalash → Maydalash → Blanshirovka → Idishlarga joylash → Shakar siropi tayyorlash va quyish → Eksgaustatsiya → Zakatka → Sterilizatsiya (≈100 °C) → Sovitish → Etiketkalash → Qadoqlash → Saqlash.</w:t>
      </w:r>
    </w:p>
    <w:p>
      <w:pPr>
        <w:spacing w:line="360" w:lineRule="auto" w:before="0" w:after="0"/>
        <w:ind w:firstLine="709"/>
        <w:jc w:val="both"/>
      </w:pPr>
      <w:r>
        <w:rPr>
          <w:rFonts w:ascii="Times New Roman" w:hAnsi="Times New Roman" w:eastAsia="Times New Roman"/>
          <w:b w:val="0"/>
          <w:sz w:val="28"/>
        </w:rPr>
        <w:t>Ilova B. Kunlik moddiy balans ko‘rsatkichlari:</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tcPr>
          <w:p>
            <w:pPr>
              <w:spacing w:line="240" w:lineRule="auto" w:after="0" w:before="0"/>
              <w:jc w:val="center"/>
            </w:pPr>
            <w:r>
              <w:rPr>
                <w:rFonts w:ascii="Times New Roman" w:hAnsi="Times New Roman" w:eastAsia="Times New Roman"/>
                <w:b/>
                <w:sz w:val="24"/>
              </w:rPr>
              <w:t>Kirish</w:t>
            </w:r>
          </w:p>
        </w:tc>
        <w:tc>
          <w:tcPr>
            <w:tcW w:type="dxa" w:w="2422"/>
          </w:tcPr>
          <w:p>
            <w:pPr>
              <w:spacing w:line="240" w:lineRule="auto" w:after="0" w:before="0"/>
              <w:jc w:val="center"/>
            </w:pPr>
            <w:r>
              <w:rPr>
                <w:rFonts w:ascii="Times New Roman" w:hAnsi="Times New Roman" w:eastAsia="Times New Roman"/>
                <w:b/>
                <w:sz w:val="24"/>
              </w:rPr>
              <w:t>kg</w:t>
            </w:r>
          </w:p>
        </w:tc>
        <w:tc>
          <w:tcPr>
            <w:tcW w:type="dxa" w:w="2422"/>
          </w:tcPr>
          <w:p>
            <w:pPr>
              <w:spacing w:line="240" w:lineRule="auto" w:after="0" w:before="0"/>
              <w:jc w:val="center"/>
            </w:pPr>
            <w:r>
              <w:rPr>
                <w:rFonts w:ascii="Times New Roman" w:hAnsi="Times New Roman" w:eastAsia="Times New Roman"/>
                <w:b/>
                <w:sz w:val="24"/>
              </w:rPr>
              <w:t>Chiqish</w:t>
            </w:r>
          </w:p>
        </w:tc>
        <w:tc>
          <w:tcPr>
            <w:tcW w:type="dxa" w:w="2422"/>
          </w:tcPr>
          <w:p>
            <w:pPr>
              <w:spacing w:line="240" w:lineRule="auto" w:after="0" w:before="0"/>
              <w:jc w:val="center"/>
            </w:pPr>
            <w:r>
              <w:rPr>
                <w:rFonts w:ascii="Times New Roman" w:hAnsi="Times New Roman" w:eastAsia="Times New Roman"/>
                <w:b/>
                <w:sz w:val="24"/>
              </w:rPr>
              <w:t>kg</w:t>
            </w:r>
          </w:p>
        </w:tc>
      </w:tr>
      <w:tr>
        <w:tc>
          <w:tcPr>
            <w:tcW w:type="dxa" w:w="2422"/>
          </w:tcPr>
          <w:p>
            <w:pPr>
              <w:spacing w:line="240" w:lineRule="auto" w:after="0" w:before="0"/>
              <w:jc w:val="left"/>
            </w:pPr>
            <w:r>
              <w:rPr>
                <w:rFonts w:ascii="Times New Roman" w:hAnsi="Times New Roman" w:eastAsia="Times New Roman"/>
                <w:b w:val="0"/>
                <w:sz w:val="24"/>
              </w:rPr>
              <w:t>Yangi mevalar</w:t>
            </w:r>
          </w:p>
        </w:tc>
        <w:tc>
          <w:tcPr>
            <w:tcW w:type="dxa" w:w="2422"/>
          </w:tcPr>
          <w:p>
            <w:pPr>
              <w:spacing w:line="240" w:lineRule="auto" w:after="0" w:before="0"/>
              <w:jc w:val="left"/>
            </w:pPr>
            <w:r>
              <w:rPr>
                <w:rFonts w:ascii="Times New Roman" w:hAnsi="Times New Roman" w:eastAsia="Times New Roman"/>
                <w:b w:val="0"/>
                <w:sz w:val="24"/>
              </w:rPr>
              <w:t>5176</w:t>
            </w:r>
          </w:p>
        </w:tc>
        <w:tc>
          <w:tcPr>
            <w:tcW w:type="dxa" w:w="2422"/>
          </w:tcPr>
          <w:p>
            <w:pPr>
              <w:spacing w:line="240" w:lineRule="auto" w:after="0" w:before="0"/>
              <w:jc w:val="left"/>
            </w:pPr>
            <w:r>
              <w:rPr>
                <w:rFonts w:ascii="Times New Roman" w:hAnsi="Times New Roman" w:eastAsia="Times New Roman"/>
                <w:b w:val="0"/>
                <w:sz w:val="24"/>
              </w:rPr>
              <w:t>Tayyor mahsulot</w:t>
            </w:r>
          </w:p>
        </w:tc>
        <w:tc>
          <w:tcPr>
            <w:tcW w:type="dxa" w:w="2422"/>
          </w:tcPr>
          <w:p>
            <w:pPr>
              <w:spacing w:line="240" w:lineRule="auto" w:after="0" w:before="0"/>
              <w:jc w:val="left"/>
            </w:pPr>
            <w:r>
              <w:rPr>
                <w:rFonts w:ascii="Times New Roman" w:hAnsi="Times New Roman" w:eastAsia="Times New Roman"/>
                <w:b w:val="0"/>
                <w:sz w:val="24"/>
              </w:rPr>
              <w:t>8000</w:t>
            </w:r>
          </w:p>
        </w:tc>
      </w:tr>
      <w:tr>
        <w:tc>
          <w:tcPr>
            <w:tcW w:type="dxa" w:w="2422"/>
          </w:tcPr>
          <w:p>
            <w:pPr>
              <w:spacing w:line="240" w:lineRule="auto" w:after="0" w:before="0"/>
              <w:jc w:val="left"/>
            </w:pPr>
            <w:r>
              <w:rPr>
                <w:rFonts w:ascii="Times New Roman" w:hAnsi="Times New Roman" w:eastAsia="Times New Roman"/>
                <w:b w:val="0"/>
                <w:sz w:val="24"/>
              </w:rPr>
              <w:t>Shakar</w:t>
            </w:r>
          </w:p>
        </w:tc>
        <w:tc>
          <w:tcPr>
            <w:tcW w:type="dxa" w:w="2422"/>
          </w:tcPr>
          <w:p>
            <w:pPr>
              <w:spacing w:line="240" w:lineRule="auto" w:after="0" w:before="0"/>
              <w:jc w:val="left"/>
            </w:pPr>
            <w:r>
              <w:rPr>
                <w:rFonts w:ascii="Times New Roman" w:hAnsi="Times New Roman" w:eastAsia="Times New Roman"/>
                <w:b w:val="0"/>
                <w:sz w:val="24"/>
              </w:rPr>
              <w:t>1113</w:t>
            </w:r>
          </w:p>
        </w:tc>
        <w:tc>
          <w:tcPr>
            <w:tcW w:type="dxa" w:w="2422"/>
          </w:tcPr>
          <w:p>
            <w:pPr>
              <w:spacing w:line="240" w:lineRule="auto" w:after="0" w:before="0"/>
              <w:jc w:val="left"/>
            </w:pPr>
            <w:r>
              <w:rPr>
                <w:rFonts w:ascii="Times New Roman" w:hAnsi="Times New Roman" w:eastAsia="Times New Roman"/>
                <w:b w:val="0"/>
                <w:sz w:val="24"/>
              </w:rPr>
              <w:t>Meva chiqindisi</w:t>
            </w:r>
          </w:p>
        </w:tc>
        <w:tc>
          <w:tcPr>
            <w:tcW w:type="dxa" w:w="2422"/>
          </w:tcPr>
          <w:p>
            <w:pPr>
              <w:spacing w:line="240" w:lineRule="auto" w:after="0" w:before="0"/>
              <w:jc w:val="left"/>
            </w:pPr>
            <w:r>
              <w:rPr>
                <w:rFonts w:ascii="Times New Roman" w:hAnsi="Times New Roman" w:eastAsia="Times New Roman"/>
                <w:b w:val="0"/>
                <w:sz w:val="24"/>
              </w:rPr>
              <w:t>776</w:t>
            </w:r>
          </w:p>
        </w:tc>
      </w:tr>
      <w:tr>
        <w:tc>
          <w:tcPr>
            <w:tcW w:type="dxa" w:w="2422"/>
          </w:tcPr>
          <w:p>
            <w:pPr>
              <w:spacing w:line="240" w:lineRule="auto" w:after="0" w:before="0"/>
              <w:jc w:val="left"/>
            </w:pPr>
            <w:r>
              <w:rPr>
                <w:rFonts w:ascii="Times New Roman" w:hAnsi="Times New Roman" w:eastAsia="Times New Roman"/>
                <w:b w:val="0"/>
                <w:sz w:val="24"/>
              </w:rPr>
              <w:t>Suv</w:t>
            </w:r>
          </w:p>
        </w:tc>
        <w:tc>
          <w:tcPr>
            <w:tcW w:type="dxa" w:w="2422"/>
          </w:tcPr>
          <w:p>
            <w:pPr>
              <w:spacing w:line="240" w:lineRule="auto" w:after="0" w:before="0"/>
              <w:jc w:val="left"/>
            </w:pPr>
            <w:r>
              <w:rPr>
                <w:rFonts w:ascii="Times New Roman" w:hAnsi="Times New Roman" w:eastAsia="Times New Roman"/>
                <w:b w:val="0"/>
                <w:sz w:val="24"/>
              </w:rPr>
              <w:t>2598</w:t>
            </w:r>
          </w:p>
        </w:tc>
        <w:tc>
          <w:tcPr>
            <w:tcW w:type="dxa" w:w="2422"/>
          </w:tcPr>
          <w:p>
            <w:pPr>
              <w:spacing w:line="240" w:lineRule="auto" w:after="0" w:before="0"/>
              <w:jc w:val="left"/>
            </w:pPr>
            <w:r>
              <w:rPr>
                <w:rFonts w:ascii="Times New Roman" w:hAnsi="Times New Roman" w:eastAsia="Times New Roman"/>
                <w:b w:val="0"/>
                <w:sz w:val="24"/>
              </w:rPr>
              <w:t>Sirop yo‘qotilishi</w:t>
            </w:r>
          </w:p>
        </w:tc>
        <w:tc>
          <w:tcPr>
            <w:tcW w:type="dxa" w:w="2422"/>
          </w:tcPr>
          <w:p>
            <w:pPr>
              <w:spacing w:line="240" w:lineRule="auto" w:after="0" w:before="0"/>
              <w:jc w:val="left"/>
            </w:pPr>
            <w:r>
              <w:rPr>
                <w:rFonts w:ascii="Times New Roman" w:hAnsi="Times New Roman" w:eastAsia="Times New Roman"/>
                <w:b w:val="0"/>
                <w:sz w:val="24"/>
              </w:rPr>
              <w:t>111</w:t>
            </w:r>
          </w:p>
        </w:tc>
      </w:tr>
      <w:tr>
        <w:tc>
          <w:tcPr>
            <w:tcW w:type="dxa" w:w="2422"/>
          </w:tcPr>
          <w:p>
            <w:pPr>
              <w:spacing w:line="240" w:lineRule="auto" w:after="0" w:before="0"/>
              <w:jc w:val="left"/>
            </w:pPr>
            <w:r>
              <w:rPr>
                <w:rFonts w:ascii="Times New Roman" w:hAnsi="Times New Roman" w:eastAsia="Times New Roman"/>
                <w:b w:val="0"/>
                <w:sz w:val="24"/>
              </w:rPr>
              <w:t>JAMI</w:t>
            </w:r>
          </w:p>
        </w:tc>
        <w:tc>
          <w:tcPr>
            <w:tcW w:type="dxa" w:w="2422"/>
          </w:tcPr>
          <w:p>
            <w:pPr>
              <w:spacing w:line="240" w:lineRule="auto" w:after="0" w:before="0"/>
              <w:jc w:val="left"/>
            </w:pPr>
            <w:r>
              <w:rPr>
                <w:rFonts w:ascii="Times New Roman" w:hAnsi="Times New Roman" w:eastAsia="Times New Roman"/>
                <w:b w:val="0"/>
                <w:sz w:val="24"/>
              </w:rPr>
              <w:t>8887</w:t>
            </w:r>
          </w:p>
        </w:tc>
        <w:tc>
          <w:tcPr>
            <w:tcW w:type="dxa" w:w="2422"/>
          </w:tcPr>
          <w:p>
            <w:pPr>
              <w:spacing w:line="240" w:lineRule="auto" w:after="0" w:before="0"/>
              <w:jc w:val="left"/>
            </w:pPr>
            <w:r>
              <w:rPr>
                <w:rFonts w:ascii="Times New Roman" w:hAnsi="Times New Roman" w:eastAsia="Times New Roman"/>
                <w:b w:val="0"/>
                <w:sz w:val="24"/>
              </w:rPr>
              <w:t>JAMI</w:t>
            </w:r>
          </w:p>
        </w:tc>
        <w:tc>
          <w:tcPr>
            <w:tcW w:type="dxa" w:w="2422"/>
          </w:tcPr>
          <w:p>
            <w:pPr>
              <w:spacing w:line="240" w:lineRule="auto" w:after="0" w:before="0"/>
              <w:jc w:val="left"/>
            </w:pPr>
            <w:r>
              <w:rPr>
                <w:rFonts w:ascii="Times New Roman" w:hAnsi="Times New Roman" w:eastAsia="Times New Roman"/>
                <w:b w:val="0"/>
                <w:sz w:val="24"/>
              </w:rPr>
              <w:t>8887</w:t>
            </w:r>
          </w:p>
        </w:tc>
      </w:tr>
    </w:tbl>
    <w:p>
      <w:pPr>
        <w:spacing w:line="360" w:lineRule="auto" w:before="0" w:after="80"/>
        <w:jc w:val="both"/>
      </w:pPr>
      <w:r>
        <w:rPr>
          <w:rFonts w:ascii="Times New Roman" w:hAnsi="Times New Roman" w:eastAsia="Times New Roman"/>
          <w:b w:val="0"/>
          <w:sz w:val="28"/>
        </w:rPr>
      </w:r>
    </w:p>
    <w:p>
      <w:pPr>
        <w:spacing w:line="360" w:lineRule="auto" w:before="0" w:after="0"/>
        <w:ind w:firstLine="709"/>
        <w:jc w:val="both"/>
      </w:pPr>
      <w:r>
        <w:rPr>
          <w:rFonts w:ascii="Times New Roman" w:hAnsi="Times New Roman" w:eastAsia="Times New Roman"/>
          <w:b w:val="0"/>
          <w:sz w:val="28"/>
        </w:rPr>
        <w:t>Ilova D. Asosiy texnologik rejim parametrlari:</w:t>
      </w:r>
    </w:p>
    <w:tbl>
      <w:tblPr>
        <w:tblStyle w:val="TableGrid"/>
        <w:tblW w:type="auto" w:w="0"/>
        <w:jc w:val="center"/>
        <w:tblLook w:firstColumn="1" w:firstRow="1" w:lastColumn="0" w:lastRow="0" w:noHBand="0" w:noVBand="1" w:val="04A0"/>
      </w:tblPr>
      <w:tblGrid>
        <w:gridCol w:w="4844"/>
        <w:gridCol w:w="4844"/>
      </w:tblGrid>
      <w:tr>
        <w:tc>
          <w:tcPr>
            <w:tcW w:type="dxa" w:w="4844"/>
          </w:tcPr>
          <w:p>
            <w:pPr>
              <w:spacing w:line="240" w:lineRule="auto" w:after="0" w:before="0"/>
              <w:jc w:val="center"/>
            </w:pPr>
            <w:r>
              <w:rPr>
                <w:rFonts w:ascii="Times New Roman" w:hAnsi="Times New Roman" w:eastAsia="Times New Roman"/>
                <w:b/>
                <w:sz w:val="24"/>
              </w:rPr>
              <w:t>Parametr</w:t>
            </w:r>
          </w:p>
        </w:tc>
        <w:tc>
          <w:tcPr>
            <w:tcW w:type="dxa" w:w="4844"/>
          </w:tcPr>
          <w:p>
            <w:pPr>
              <w:spacing w:line="240" w:lineRule="auto" w:after="0" w:before="0"/>
              <w:jc w:val="center"/>
            </w:pPr>
            <w:r>
              <w:rPr>
                <w:rFonts w:ascii="Times New Roman" w:hAnsi="Times New Roman" w:eastAsia="Times New Roman"/>
                <w:b/>
                <w:sz w:val="24"/>
              </w:rPr>
              <w:t>Qiymati</w:t>
            </w:r>
          </w:p>
        </w:tc>
      </w:tr>
      <w:tr>
        <w:tc>
          <w:tcPr>
            <w:tcW w:type="dxa" w:w="4844"/>
          </w:tcPr>
          <w:p>
            <w:pPr>
              <w:spacing w:line="240" w:lineRule="auto" w:after="0" w:before="0"/>
              <w:jc w:val="left"/>
            </w:pPr>
            <w:r>
              <w:rPr>
                <w:rFonts w:ascii="Times New Roman" w:hAnsi="Times New Roman" w:eastAsia="Times New Roman"/>
                <w:b w:val="0"/>
                <w:sz w:val="24"/>
              </w:rPr>
              <w:t>Blanshirovka harorati / vaqti</w:t>
            </w:r>
          </w:p>
        </w:tc>
        <w:tc>
          <w:tcPr>
            <w:tcW w:type="dxa" w:w="4844"/>
          </w:tcPr>
          <w:p>
            <w:pPr>
              <w:spacing w:line="240" w:lineRule="auto" w:after="0" w:before="0"/>
              <w:jc w:val="left"/>
            </w:pPr>
            <w:r>
              <w:rPr>
                <w:rFonts w:ascii="Times New Roman" w:hAnsi="Times New Roman" w:eastAsia="Times New Roman"/>
                <w:b w:val="0"/>
                <w:sz w:val="24"/>
              </w:rPr>
              <w:t>85–95 °C / 3–5 daqiqa</w:t>
            </w:r>
          </w:p>
        </w:tc>
      </w:tr>
      <w:tr>
        <w:tc>
          <w:tcPr>
            <w:tcW w:type="dxa" w:w="4844"/>
          </w:tcPr>
          <w:p>
            <w:pPr>
              <w:spacing w:line="240" w:lineRule="auto" w:after="0" w:before="0"/>
              <w:jc w:val="left"/>
            </w:pPr>
            <w:r>
              <w:rPr>
                <w:rFonts w:ascii="Times New Roman" w:hAnsi="Times New Roman" w:eastAsia="Times New Roman"/>
                <w:b w:val="0"/>
                <w:sz w:val="24"/>
              </w:rPr>
              <w:t>Shakar siropi konsentratsiyasi</w:t>
            </w:r>
          </w:p>
        </w:tc>
        <w:tc>
          <w:tcPr>
            <w:tcW w:type="dxa" w:w="4844"/>
          </w:tcPr>
          <w:p>
            <w:pPr>
              <w:spacing w:line="240" w:lineRule="auto" w:after="0" w:before="0"/>
              <w:jc w:val="left"/>
            </w:pPr>
            <w:r>
              <w:rPr>
                <w:rFonts w:ascii="Times New Roman" w:hAnsi="Times New Roman" w:eastAsia="Times New Roman"/>
                <w:b w:val="0"/>
                <w:sz w:val="24"/>
              </w:rPr>
              <w:t>25–40 %</w:t>
            </w:r>
          </w:p>
        </w:tc>
      </w:tr>
      <w:tr>
        <w:tc>
          <w:tcPr>
            <w:tcW w:type="dxa" w:w="4844"/>
          </w:tcPr>
          <w:p>
            <w:pPr>
              <w:spacing w:line="240" w:lineRule="auto" w:after="0" w:before="0"/>
              <w:jc w:val="left"/>
            </w:pPr>
            <w:r>
              <w:rPr>
                <w:rFonts w:ascii="Times New Roman" w:hAnsi="Times New Roman" w:eastAsia="Times New Roman"/>
                <w:b w:val="0"/>
                <w:sz w:val="24"/>
              </w:rPr>
              <w:t>Tayyor mahsulot pH</w:t>
            </w:r>
          </w:p>
        </w:tc>
        <w:tc>
          <w:tcPr>
            <w:tcW w:type="dxa" w:w="4844"/>
          </w:tcPr>
          <w:p>
            <w:pPr>
              <w:spacing w:line="240" w:lineRule="auto" w:after="0" w:before="0"/>
              <w:jc w:val="left"/>
            </w:pPr>
            <w:r>
              <w:rPr>
                <w:rFonts w:ascii="Times New Roman" w:hAnsi="Times New Roman" w:eastAsia="Times New Roman"/>
                <w:b w:val="0"/>
                <w:sz w:val="24"/>
              </w:rPr>
              <w:t>3,3–4,2</w:t>
            </w:r>
          </w:p>
        </w:tc>
      </w:tr>
      <w:tr>
        <w:tc>
          <w:tcPr>
            <w:tcW w:type="dxa" w:w="4844"/>
          </w:tcPr>
          <w:p>
            <w:pPr>
              <w:spacing w:line="240" w:lineRule="auto" w:after="0" w:before="0"/>
              <w:jc w:val="left"/>
            </w:pPr>
            <w:r>
              <w:rPr>
                <w:rFonts w:ascii="Times New Roman" w:hAnsi="Times New Roman" w:eastAsia="Times New Roman"/>
                <w:b w:val="0"/>
                <w:sz w:val="24"/>
              </w:rPr>
              <w:t>Sterilizatsiya formulasi (0,5 l)</w:t>
            </w:r>
          </w:p>
        </w:tc>
        <w:tc>
          <w:tcPr>
            <w:tcW w:type="dxa" w:w="4844"/>
          </w:tcPr>
          <w:p>
            <w:pPr>
              <w:spacing w:line="240" w:lineRule="auto" w:after="0" w:before="0"/>
              <w:jc w:val="left"/>
            </w:pPr>
            <w:r>
              <w:rPr>
                <w:rFonts w:ascii="Times New Roman" w:hAnsi="Times New Roman" w:eastAsia="Times New Roman"/>
                <w:b w:val="0"/>
                <w:sz w:val="24"/>
              </w:rPr>
              <w:t>(20–20–20)/100 °C</w:t>
            </w:r>
          </w:p>
        </w:tc>
      </w:tr>
      <w:tr>
        <w:tc>
          <w:tcPr>
            <w:tcW w:type="dxa" w:w="4844"/>
          </w:tcPr>
          <w:p>
            <w:pPr>
              <w:spacing w:line="240" w:lineRule="auto" w:after="0" w:before="0"/>
              <w:jc w:val="left"/>
            </w:pPr>
            <w:r>
              <w:rPr>
                <w:rFonts w:ascii="Times New Roman" w:hAnsi="Times New Roman" w:eastAsia="Times New Roman"/>
                <w:b w:val="0"/>
                <w:sz w:val="24"/>
              </w:rPr>
              <w:t>Meva : sirop nisbati</w:t>
            </w:r>
          </w:p>
        </w:tc>
        <w:tc>
          <w:tcPr>
            <w:tcW w:type="dxa" w:w="4844"/>
          </w:tcPr>
          <w:p>
            <w:pPr>
              <w:spacing w:line="240" w:lineRule="auto" w:after="0" w:before="0"/>
              <w:jc w:val="left"/>
            </w:pPr>
            <w:r>
              <w:rPr>
                <w:rFonts w:ascii="Times New Roman" w:hAnsi="Times New Roman" w:eastAsia="Times New Roman"/>
                <w:b w:val="0"/>
                <w:sz w:val="24"/>
              </w:rPr>
              <w:t>55:45</w:t>
            </w:r>
          </w:p>
        </w:tc>
      </w:tr>
    </w:tbl>
    <w:p>
      <w:pPr>
        <w:spacing w:line="360" w:lineRule="auto" w:before="0" w:after="80"/>
        <w:jc w:val="both"/>
      </w:pPr>
      <w:r>
        <w:rPr>
          <w:rFonts w:ascii="Times New Roman" w:hAnsi="Times New Roman" w:eastAsia="Times New Roman"/>
          <w:b w:val="0"/>
          <w:sz w:val="28"/>
        </w:rPr>
      </w:r>
    </w:p>
    <w:p>
      <w:pPr>
        <w:spacing w:line="360" w:lineRule="auto" w:before="0" w:after="0"/>
        <w:ind w:firstLine="709"/>
        <w:jc w:val="both"/>
      </w:pPr>
      <w:r>
        <w:rPr>
          <w:rFonts w:ascii="Times New Roman" w:hAnsi="Times New Roman" w:eastAsia="Times New Roman"/>
          <w:b w:val="0"/>
          <w:sz w:val="28"/>
        </w:rPr>
        <w:t>Ilova E. Issiqlik balansi (kunlik):</w:t>
      </w:r>
    </w:p>
    <w:tbl>
      <w:tblPr>
        <w:tblStyle w:val="TableGrid"/>
        <w:tblW w:type="auto" w:w="0"/>
        <w:jc w:val="center"/>
        <w:tblLook w:firstColumn="1" w:firstRow="1" w:lastColumn="0" w:lastRow="0" w:noHBand="0" w:noVBand="1" w:val="04A0"/>
      </w:tblPr>
      <w:tblGrid>
        <w:gridCol w:w="4844"/>
        <w:gridCol w:w="4844"/>
      </w:tblGrid>
      <w:tr>
        <w:tc>
          <w:tcPr>
            <w:tcW w:type="dxa" w:w="4844"/>
          </w:tcPr>
          <w:p>
            <w:pPr>
              <w:spacing w:line="240" w:lineRule="auto" w:after="0" w:before="0"/>
              <w:jc w:val="center"/>
            </w:pPr>
            <w:r>
              <w:rPr>
                <w:rFonts w:ascii="Times New Roman" w:hAnsi="Times New Roman" w:eastAsia="Times New Roman"/>
                <w:b/>
                <w:sz w:val="24"/>
              </w:rPr>
              <w:t>Jarayon</w:t>
            </w:r>
          </w:p>
        </w:tc>
        <w:tc>
          <w:tcPr>
            <w:tcW w:type="dxa" w:w="4844"/>
          </w:tcPr>
          <w:p>
            <w:pPr>
              <w:spacing w:line="240" w:lineRule="auto" w:after="0" w:before="0"/>
              <w:jc w:val="center"/>
            </w:pPr>
            <w:r>
              <w:rPr>
                <w:rFonts w:ascii="Times New Roman" w:hAnsi="Times New Roman" w:eastAsia="Times New Roman"/>
                <w:b/>
                <w:sz w:val="24"/>
              </w:rPr>
              <w:t>Issiqlik sarfi, MJ</w:t>
            </w:r>
          </w:p>
        </w:tc>
      </w:tr>
      <w:tr>
        <w:tc>
          <w:tcPr>
            <w:tcW w:type="dxa" w:w="4844"/>
          </w:tcPr>
          <w:p>
            <w:pPr>
              <w:spacing w:line="240" w:lineRule="auto" w:after="0" w:before="0"/>
              <w:jc w:val="left"/>
            </w:pPr>
            <w:r>
              <w:rPr>
                <w:rFonts w:ascii="Times New Roman" w:hAnsi="Times New Roman" w:eastAsia="Times New Roman"/>
                <w:b w:val="0"/>
                <w:sz w:val="24"/>
              </w:rPr>
              <w:t>Blanshirovka</w:t>
            </w:r>
          </w:p>
        </w:tc>
        <w:tc>
          <w:tcPr>
            <w:tcW w:type="dxa" w:w="4844"/>
          </w:tcPr>
          <w:p>
            <w:pPr>
              <w:spacing w:line="240" w:lineRule="auto" w:after="0" w:before="0"/>
              <w:jc w:val="left"/>
            </w:pPr>
            <w:r>
              <w:rPr>
                <w:rFonts w:ascii="Times New Roman" w:hAnsi="Times New Roman" w:eastAsia="Times New Roman"/>
                <w:b w:val="0"/>
                <w:sz w:val="24"/>
              </w:rPr>
              <w:t>532</w:t>
            </w:r>
          </w:p>
        </w:tc>
      </w:tr>
      <w:tr>
        <w:tc>
          <w:tcPr>
            <w:tcW w:type="dxa" w:w="4844"/>
          </w:tcPr>
          <w:p>
            <w:pPr>
              <w:spacing w:line="240" w:lineRule="auto" w:after="0" w:before="0"/>
              <w:jc w:val="left"/>
            </w:pPr>
            <w:r>
              <w:rPr>
                <w:rFonts w:ascii="Times New Roman" w:hAnsi="Times New Roman" w:eastAsia="Times New Roman"/>
                <w:b w:val="0"/>
                <w:sz w:val="24"/>
              </w:rPr>
              <w:t>Sirop tayyorlash</w:t>
            </w:r>
          </w:p>
        </w:tc>
        <w:tc>
          <w:tcPr>
            <w:tcW w:type="dxa" w:w="4844"/>
          </w:tcPr>
          <w:p>
            <w:pPr>
              <w:spacing w:line="240" w:lineRule="auto" w:after="0" w:before="0"/>
              <w:jc w:val="left"/>
            </w:pPr>
            <w:r>
              <w:rPr>
                <w:rFonts w:ascii="Times New Roman" w:hAnsi="Times New Roman" w:eastAsia="Times New Roman"/>
                <w:b w:val="0"/>
                <w:sz w:val="24"/>
              </w:rPr>
              <w:t>961</w:t>
            </w:r>
          </w:p>
        </w:tc>
      </w:tr>
      <w:tr>
        <w:tc>
          <w:tcPr>
            <w:tcW w:type="dxa" w:w="4844"/>
          </w:tcPr>
          <w:p>
            <w:pPr>
              <w:spacing w:line="240" w:lineRule="auto" w:after="0" w:before="0"/>
              <w:jc w:val="left"/>
            </w:pPr>
            <w:r>
              <w:rPr>
                <w:rFonts w:ascii="Times New Roman" w:hAnsi="Times New Roman" w:eastAsia="Times New Roman"/>
                <w:b w:val="0"/>
                <w:sz w:val="24"/>
              </w:rPr>
              <w:t>Sterilizatsiya</w:t>
            </w:r>
          </w:p>
        </w:tc>
        <w:tc>
          <w:tcPr>
            <w:tcW w:type="dxa" w:w="4844"/>
          </w:tcPr>
          <w:p>
            <w:pPr>
              <w:spacing w:line="240" w:lineRule="auto" w:after="0" w:before="0"/>
              <w:jc w:val="left"/>
            </w:pPr>
            <w:r>
              <w:rPr>
                <w:rFonts w:ascii="Times New Roman" w:hAnsi="Times New Roman" w:eastAsia="Times New Roman"/>
                <w:b w:val="0"/>
                <w:sz w:val="24"/>
              </w:rPr>
              <w:t>1800</w:t>
            </w:r>
          </w:p>
        </w:tc>
      </w:tr>
      <w:tr>
        <w:tc>
          <w:tcPr>
            <w:tcW w:type="dxa" w:w="4844"/>
          </w:tcPr>
          <w:p>
            <w:pPr>
              <w:spacing w:line="240" w:lineRule="auto" w:after="0" w:before="0"/>
              <w:jc w:val="left"/>
            </w:pPr>
            <w:r>
              <w:rPr>
                <w:rFonts w:ascii="Times New Roman" w:hAnsi="Times New Roman" w:eastAsia="Times New Roman"/>
                <w:b w:val="0"/>
                <w:sz w:val="24"/>
              </w:rPr>
              <w:t>JAMI</w:t>
            </w:r>
          </w:p>
        </w:tc>
        <w:tc>
          <w:tcPr>
            <w:tcW w:type="dxa" w:w="4844"/>
          </w:tcPr>
          <w:p>
            <w:pPr>
              <w:spacing w:line="240" w:lineRule="auto" w:after="0" w:before="0"/>
              <w:jc w:val="left"/>
            </w:pPr>
            <w:r>
              <w:rPr>
                <w:rFonts w:ascii="Times New Roman" w:hAnsi="Times New Roman" w:eastAsia="Times New Roman"/>
                <w:b w:val="0"/>
                <w:sz w:val="24"/>
              </w:rPr>
              <w:t>3293</w:t>
            </w:r>
          </w:p>
        </w:tc>
      </w:tr>
    </w:tbl>
    <w:p>
      <w:pPr>
        <w:spacing w:line="360" w:lineRule="auto" w:before="0" w:after="80"/>
        <w:jc w:val="both"/>
      </w:pPr>
      <w:r>
        <w:rPr>
          <w:rFonts w:ascii="Times New Roman" w:hAnsi="Times New Roman" w:eastAsia="Times New Roman"/>
          <w:b w:val="0"/>
          <w:sz w:val="28"/>
        </w:rPr>
      </w:r>
    </w:p>
    <w:p>
      <w:pPr>
        <w:spacing w:line="360" w:lineRule="auto" w:before="0" w:after="0"/>
        <w:ind w:firstLine="709"/>
        <w:jc w:val="both"/>
      </w:pPr>
      <w:r>
        <w:rPr>
          <w:rFonts w:ascii="Times New Roman" w:hAnsi="Times New Roman" w:eastAsia="Times New Roman"/>
          <w:b w:val="0"/>
          <w:sz w:val="28"/>
        </w:rPr>
        <w:t>Ilova F. Loyihaning asosiy iqtisodiy ko‘rsatkichlari:</w:t>
      </w:r>
    </w:p>
    <w:tbl>
      <w:tblPr>
        <w:tblStyle w:val="TableGrid"/>
        <w:tblW w:type="auto" w:w="0"/>
        <w:jc w:val="center"/>
        <w:tblLook w:firstColumn="1" w:firstRow="1" w:lastColumn="0" w:lastRow="0" w:noHBand="0" w:noVBand="1" w:val="04A0"/>
      </w:tblPr>
      <w:tblGrid>
        <w:gridCol w:w="4844"/>
        <w:gridCol w:w="4844"/>
      </w:tblGrid>
      <w:tr>
        <w:tc>
          <w:tcPr>
            <w:tcW w:type="dxa" w:w="4844"/>
          </w:tcPr>
          <w:p>
            <w:pPr>
              <w:spacing w:line="240" w:lineRule="auto" w:after="0" w:before="0"/>
              <w:jc w:val="center"/>
            </w:pPr>
            <w:r>
              <w:rPr>
                <w:rFonts w:ascii="Times New Roman" w:hAnsi="Times New Roman" w:eastAsia="Times New Roman"/>
                <w:b/>
                <w:sz w:val="24"/>
              </w:rPr>
              <w:t>Ko‘rsatkich</w:t>
            </w:r>
          </w:p>
        </w:tc>
        <w:tc>
          <w:tcPr>
            <w:tcW w:type="dxa" w:w="4844"/>
          </w:tcPr>
          <w:p>
            <w:pPr>
              <w:spacing w:line="240" w:lineRule="auto" w:after="0" w:before="0"/>
              <w:jc w:val="center"/>
            </w:pPr>
            <w:r>
              <w:rPr>
                <w:rFonts w:ascii="Times New Roman" w:hAnsi="Times New Roman" w:eastAsia="Times New Roman"/>
                <w:b/>
                <w:sz w:val="24"/>
              </w:rPr>
              <w:t>Qiymati</w:t>
            </w:r>
          </w:p>
        </w:tc>
      </w:tr>
      <w:tr>
        <w:tc>
          <w:tcPr>
            <w:tcW w:type="dxa" w:w="4844"/>
          </w:tcPr>
          <w:p>
            <w:pPr>
              <w:spacing w:line="240" w:lineRule="auto" w:after="0" w:before="0"/>
              <w:jc w:val="left"/>
            </w:pPr>
            <w:r>
              <w:rPr>
                <w:rFonts w:ascii="Times New Roman" w:hAnsi="Times New Roman" w:eastAsia="Times New Roman"/>
                <w:b w:val="0"/>
                <w:sz w:val="24"/>
              </w:rPr>
              <w:t>Yillik mahsulot hajmi</w:t>
            </w:r>
          </w:p>
        </w:tc>
        <w:tc>
          <w:tcPr>
            <w:tcW w:type="dxa" w:w="4844"/>
          </w:tcPr>
          <w:p>
            <w:pPr>
              <w:spacing w:line="240" w:lineRule="auto" w:after="0" w:before="0"/>
              <w:jc w:val="left"/>
            </w:pPr>
            <w:r>
              <w:rPr>
                <w:rFonts w:ascii="Times New Roman" w:hAnsi="Times New Roman" w:eastAsia="Times New Roman"/>
                <w:b w:val="0"/>
                <w:sz w:val="24"/>
              </w:rPr>
              <w:t>2000 t</w:t>
            </w:r>
          </w:p>
        </w:tc>
      </w:tr>
      <w:tr>
        <w:tc>
          <w:tcPr>
            <w:tcW w:type="dxa" w:w="4844"/>
          </w:tcPr>
          <w:p>
            <w:pPr>
              <w:spacing w:line="240" w:lineRule="auto" w:after="0" w:before="0"/>
              <w:jc w:val="left"/>
            </w:pPr>
            <w:r>
              <w:rPr>
                <w:rFonts w:ascii="Times New Roman" w:hAnsi="Times New Roman" w:eastAsia="Times New Roman"/>
                <w:b w:val="0"/>
                <w:sz w:val="24"/>
              </w:rPr>
              <w:t>Kapital qo‘yilma</w:t>
            </w:r>
          </w:p>
        </w:tc>
        <w:tc>
          <w:tcPr>
            <w:tcW w:type="dxa" w:w="4844"/>
          </w:tcPr>
          <w:p>
            <w:pPr>
              <w:spacing w:line="240" w:lineRule="auto" w:after="0" w:before="0"/>
              <w:jc w:val="left"/>
            </w:pPr>
            <w:r>
              <w:rPr>
                <w:rFonts w:ascii="Times New Roman" w:hAnsi="Times New Roman" w:eastAsia="Times New Roman"/>
                <w:b w:val="0"/>
                <w:sz w:val="24"/>
              </w:rPr>
              <w:t>9000 mln so‘m</w:t>
            </w:r>
          </w:p>
        </w:tc>
      </w:tr>
      <w:tr>
        <w:tc>
          <w:tcPr>
            <w:tcW w:type="dxa" w:w="4844"/>
          </w:tcPr>
          <w:p>
            <w:pPr>
              <w:spacing w:line="240" w:lineRule="auto" w:after="0" w:before="0"/>
              <w:jc w:val="left"/>
            </w:pPr>
            <w:r>
              <w:rPr>
                <w:rFonts w:ascii="Times New Roman" w:hAnsi="Times New Roman" w:eastAsia="Times New Roman"/>
                <w:b w:val="0"/>
                <w:sz w:val="24"/>
              </w:rPr>
              <w:t>Mahsulot birligi tannarxi</w:t>
            </w:r>
          </w:p>
        </w:tc>
        <w:tc>
          <w:tcPr>
            <w:tcW w:type="dxa" w:w="4844"/>
          </w:tcPr>
          <w:p>
            <w:pPr>
              <w:spacing w:line="240" w:lineRule="auto" w:after="0" w:before="0"/>
              <w:jc w:val="left"/>
            </w:pPr>
            <w:r>
              <w:rPr>
                <w:rFonts w:ascii="Times New Roman" w:hAnsi="Times New Roman" w:eastAsia="Times New Roman"/>
                <w:b w:val="0"/>
                <w:sz w:val="24"/>
              </w:rPr>
              <w:t>8500 so‘m/kg</w:t>
            </w:r>
          </w:p>
        </w:tc>
      </w:tr>
      <w:tr>
        <w:tc>
          <w:tcPr>
            <w:tcW w:type="dxa" w:w="4844"/>
          </w:tcPr>
          <w:p>
            <w:pPr>
              <w:spacing w:line="240" w:lineRule="auto" w:after="0" w:before="0"/>
              <w:jc w:val="left"/>
            </w:pPr>
            <w:r>
              <w:rPr>
                <w:rFonts w:ascii="Times New Roman" w:hAnsi="Times New Roman" w:eastAsia="Times New Roman"/>
                <w:b w:val="0"/>
                <w:sz w:val="24"/>
              </w:rPr>
              <w:t>Sotuv narxi</w:t>
            </w:r>
          </w:p>
        </w:tc>
        <w:tc>
          <w:tcPr>
            <w:tcW w:type="dxa" w:w="4844"/>
          </w:tcPr>
          <w:p>
            <w:pPr>
              <w:spacing w:line="240" w:lineRule="auto" w:after="0" w:before="0"/>
              <w:jc w:val="left"/>
            </w:pPr>
            <w:r>
              <w:rPr>
                <w:rFonts w:ascii="Times New Roman" w:hAnsi="Times New Roman" w:eastAsia="Times New Roman"/>
                <w:b w:val="0"/>
                <w:sz w:val="24"/>
              </w:rPr>
              <w:t>11 000 so‘m/kg</w:t>
            </w:r>
          </w:p>
        </w:tc>
      </w:tr>
      <w:tr>
        <w:tc>
          <w:tcPr>
            <w:tcW w:type="dxa" w:w="4844"/>
          </w:tcPr>
          <w:p>
            <w:pPr>
              <w:spacing w:line="240" w:lineRule="auto" w:after="0" w:before="0"/>
              <w:jc w:val="left"/>
            </w:pPr>
            <w:r>
              <w:rPr>
                <w:rFonts w:ascii="Times New Roman" w:hAnsi="Times New Roman" w:eastAsia="Times New Roman"/>
                <w:b w:val="0"/>
                <w:sz w:val="24"/>
              </w:rPr>
              <w:t>Sof foyda (yillik)</w:t>
            </w:r>
          </w:p>
        </w:tc>
        <w:tc>
          <w:tcPr>
            <w:tcW w:type="dxa" w:w="4844"/>
          </w:tcPr>
          <w:p>
            <w:pPr>
              <w:spacing w:line="240" w:lineRule="auto" w:after="0" w:before="0"/>
              <w:jc w:val="left"/>
            </w:pPr>
            <w:r>
              <w:rPr>
                <w:rFonts w:ascii="Times New Roman" w:hAnsi="Times New Roman" w:eastAsia="Times New Roman"/>
                <w:b w:val="0"/>
                <w:sz w:val="24"/>
              </w:rPr>
              <w:t>4250 mln so‘m</w:t>
            </w:r>
          </w:p>
        </w:tc>
      </w:tr>
      <w:tr>
        <w:tc>
          <w:tcPr>
            <w:tcW w:type="dxa" w:w="4844"/>
          </w:tcPr>
          <w:p>
            <w:pPr>
              <w:spacing w:line="240" w:lineRule="auto" w:after="0" w:before="0"/>
              <w:jc w:val="left"/>
            </w:pPr>
            <w:r>
              <w:rPr>
                <w:rFonts w:ascii="Times New Roman" w:hAnsi="Times New Roman" w:eastAsia="Times New Roman"/>
                <w:b w:val="0"/>
                <w:sz w:val="24"/>
              </w:rPr>
              <w:t>Rentabellik</w:t>
            </w:r>
          </w:p>
        </w:tc>
        <w:tc>
          <w:tcPr>
            <w:tcW w:type="dxa" w:w="4844"/>
          </w:tcPr>
          <w:p>
            <w:pPr>
              <w:spacing w:line="240" w:lineRule="auto" w:after="0" w:before="0"/>
              <w:jc w:val="left"/>
            </w:pPr>
            <w:r>
              <w:rPr>
                <w:rFonts w:ascii="Times New Roman" w:hAnsi="Times New Roman" w:eastAsia="Times New Roman"/>
                <w:b w:val="0"/>
                <w:sz w:val="24"/>
              </w:rPr>
              <w:t>≈29,4 %</w:t>
            </w:r>
          </w:p>
        </w:tc>
      </w:tr>
      <w:tr>
        <w:tc>
          <w:tcPr>
            <w:tcW w:type="dxa" w:w="4844"/>
          </w:tcPr>
          <w:p>
            <w:pPr>
              <w:spacing w:line="240" w:lineRule="auto" w:after="0" w:before="0"/>
              <w:jc w:val="left"/>
            </w:pPr>
            <w:r>
              <w:rPr>
                <w:rFonts w:ascii="Times New Roman" w:hAnsi="Times New Roman" w:eastAsia="Times New Roman"/>
                <w:b w:val="0"/>
                <w:sz w:val="24"/>
              </w:rPr>
              <w:t>Qoplanish muddati</w:t>
            </w:r>
          </w:p>
        </w:tc>
        <w:tc>
          <w:tcPr>
            <w:tcW w:type="dxa" w:w="4844"/>
          </w:tcPr>
          <w:p>
            <w:pPr>
              <w:spacing w:line="240" w:lineRule="auto" w:after="0" w:before="0"/>
              <w:jc w:val="left"/>
            </w:pPr>
            <w:r>
              <w:rPr>
                <w:rFonts w:ascii="Times New Roman" w:hAnsi="Times New Roman" w:eastAsia="Times New Roman"/>
                <w:b w:val="0"/>
                <w:sz w:val="24"/>
              </w:rPr>
              <w:t>≈2,12 yil</w:t>
            </w:r>
          </w:p>
        </w:tc>
      </w:tr>
    </w:tbl>
    <w:p>
      <w:pPr>
        <w:spacing w:line="360" w:lineRule="auto" w:before="0" w:after="80"/>
        <w:jc w:val="both"/>
      </w:pPr>
      <w:r>
        <w:rPr>
          <w:rFonts w:ascii="Times New Roman" w:hAnsi="Times New Roman" w:eastAsia="Times New Roman"/>
          <w:b w:val="0"/>
          <w:sz w:val="28"/>
        </w:rPr>
      </w:r>
    </w:p>
    <w:sectPr w:rsidR="00FC693F" w:rsidRPr="0006063C" w:rsidSect="00034616">
      <w:footerReference w:type="default" r:id="rId9"/>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