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Times New Roman"/>
          <w:b/>
          <w:i w:val="0"/>
          <w:sz w:val="28"/>
        </w:rPr>
        <w:t>O‘ZBEKISTON RESPUBLIKASI</w:t>
      </w:r>
    </w:p>
    <w:p>
      <w:pPr>
        <w:spacing w:line="240" w:lineRule="auto" w:before="0" w:after="200"/>
        <w:jc w:val="center"/>
      </w:pPr>
      <w:r>
        <w:rPr>
          <w:rFonts w:ascii="Times New Roman" w:hAnsi="Times New Roman" w:eastAsia="Times New Roman"/>
          <w:b/>
          <w:i w:val="0"/>
          <w:sz w:val="28"/>
        </w:rPr>
        <w:t>OLIY TA’LIM, FAN VA INNOVATSIYALAR VAZIRLIGI</w:t>
      </w:r>
    </w:p>
    <w:p>
      <w:pPr>
        <w:spacing w:line="240" w:lineRule="auto" w:before="0" w:after="80"/>
        <w:jc w:val="center"/>
      </w:pPr>
      <w:r>
        <w:rPr>
          <w:rFonts w:ascii="Times New Roman" w:hAnsi="Times New Roman" w:eastAsia="Times New Roman"/>
          <w:b/>
          <w:i w:val="0"/>
          <w:sz w:val="26"/>
        </w:rPr>
        <w:t>_______________________________ UNIVERSITETI</w:t>
      </w:r>
    </w:p>
    <w:p>
      <w:pPr>
        <w:spacing w:line="240" w:lineRule="auto" w:before="0" w:after="800"/>
        <w:jc w:val="center"/>
      </w:pPr>
      <w:r>
        <w:rPr>
          <w:rFonts w:ascii="Times New Roman" w:hAnsi="Times New Roman" w:eastAsia="Times New Roman"/>
          <w:b/>
          <w:i w:val="0"/>
          <w:sz w:val="26"/>
        </w:rPr>
        <w:t>“OZIQ-OVQAT TEXNOLOGIYASI” KAFEDRASI</w:t>
      </w:r>
    </w:p>
    <w:p>
      <w:pPr>
        <w:spacing w:line="240" w:lineRule="auto" w:before="0" w:after="0"/>
        <w:jc w:val="center"/>
      </w:pPr>
      <w:r>
        <w:rPr>
          <w:rFonts w:ascii="Times New Roman" w:hAnsi="Times New Roman" w:eastAsia="Times New Roman"/>
          <w:b w:val="0"/>
          <w:i w:val="0"/>
          <w:sz w:val="24"/>
        </w:rPr>
        <w:t>Himoyaga ruxsat etildi</w:t>
      </w:r>
    </w:p>
    <w:p>
      <w:pPr>
        <w:spacing w:line="240" w:lineRule="auto" w:before="0" w:after="0"/>
        <w:jc w:val="center"/>
      </w:pPr>
      <w:r>
        <w:rPr>
          <w:rFonts w:ascii="Times New Roman" w:hAnsi="Times New Roman" w:eastAsia="Times New Roman"/>
          <w:b w:val="0"/>
          <w:i w:val="0"/>
          <w:sz w:val="24"/>
        </w:rPr>
        <w:t>Kafedra mudiri ______________</w:t>
      </w:r>
    </w:p>
    <w:p>
      <w:pPr>
        <w:spacing w:line="240" w:lineRule="auto" w:before="0" w:after="1200"/>
        <w:jc w:val="center"/>
      </w:pPr>
      <w:r>
        <w:rPr>
          <w:rFonts w:ascii="Times New Roman" w:hAnsi="Times New Roman" w:eastAsia="Times New Roman"/>
          <w:b w:val="0"/>
          <w:i w:val="0"/>
          <w:sz w:val="24"/>
        </w:rPr>
        <w:t>“____” __________ 20___ yil</w:t>
      </w:r>
    </w:p>
    <w:p>
      <w:pPr>
        <w:spacing w:line="240" w:lineRule="auto" w:before="0" w:after="400"/>
        <w:jc w:val="center"/>
      </w:pPr>
      <w:r>
        <w:rPr>
          <w:rFonts w:ascii="Times New Roman" w:hAnsi="Times New Roman" w:eastAsia="Times New Roman"/>
          <w:b/>
          <w:i w:val="0"/>
          <w:sz w:val="36"/>
        </w:rPr>
        <w:t>BITIRUV MALAKAVIY ISHI</w:t>
      </w:r>
    </w:p>
    <w:p>
      <w:pPr>
        <w:spacing w:line="240" w:lineRule="auto" w:before="0" w:after="0"/>
        <w:jc w:val="center"/>
      </w:pPr>
      <w:r>
        <w:rPr>
          <w:rFonts w:ascii="Times New Roman" w:hAnsi="Times New Roman" w:eastAsia="Times New Roman"/>
          <w:b/>
          <w:i w:val="0"/>
          <w:sz w:val="30"/>
        </w:rPr>
        <w:t>Mavzu: “Kuniga 4 tonna quvvatga ega tuzlangan bodring</w:t>
      </w:r>
    </w:p>
    <w:p>
      <w:pPr>
        <w:spacing w:line="240" w:lineRule="auto" w:before="0" w:after="1000"/>
        <w:jc w:val="center"/>
      </w:pPr>
      <w:r>
        <w:rPr>
          <w:rFonts w:ascii="Times New Roman" w:hAnsi="Times New Roman" w:eastAsia="Times New Roman"/>
          <w:b/>
          <w:i w:val="0"/>
          <w:sz w:val="30"/>
        </w:rPr>
        <w:t>ishlab chiqarish texnologiyasini o‘rganish”</w:t>
      </w:r>
    </w:p>
    <w:p>
      <w:pPr>
        <w:spacing w:after="0"/>
        <w:jc w:val="right"/>
      </w:pPr>
      <w:r>
        <w:rPr>
          <w:rFonts w:ascii="Times New Roman" w:hAnsi="Times New Roman"/>
          <w:sz w:val="26"/>
        </w:rPr>
        <w:t>Bajardi: ___________________</w:t>
      </w:r>
    </w:p>
    <w:p>
      <w:pPr>
        <w:spacing w:after="0"/>
        <w:jc w:val="right"/>
      </w:pPr>
      <w:r>
        <w:rPr>
          <w:rFonts w:ascii="Times New Roman" w:hAnsi="Times New Roman"/>
          <w:sz w:val="26"/>
        </w:rPr>
        <w:t>Ilmiy rahbar: ___________________</w:t>
      </w:r>
    </w:p>
    <w:p>
      <w:pPr>
        <w:spacing w:line="240" w:lineRule="auto" w:before="0" w:after="1600"/>
        <w:jc w:val="center"/>
      </w:pPr>
      <w:r>
        <w:rPr>
          <w:rFonts w:ascii="Times New Roman" w:hAnsi="Times New Roman" w:eastAsia="Times New Roman"/>
          <w:b w:val="0"/>
          <w:i w:val="0"/>
          <w:sz w:val="28"/>
        </w:rPr>
      </w:r>
    </w:p>
    <w:p>
      <w:pPr>
        <w:spacing w:line="240" w:lineRule="auto" w:before="1200" w:after="0"/>
        <w:jc w:val="center"/>
      </w:pPr>
      <w:r>
        <w:rPr>
          <w:rFonts w:ascii="Times New Roman" w:hAnsi="Times New Roman" w:eastAsia="Times New Roman"/>
          <w:b/>
          <w:i w:val="0"/>
          <w:sz w:val="28"/>
        </w:rPr>
        <w:t>Toshkent – 2026</w:t>
      </w:r>
    </w:p>
    <w:p>
      <w:r>
        <w:br w:type="page"/>
      </w:r>
    </w:p>
    <w:p>
      <w:pPr>
        <w:spacing w:line="360" w:lineRule="auto" w:before="0" w:after="240"/>
        <w:jc w:val="center"/>
      </w:pPr>
      <w:r>
        <w:rPr>
          <w:rFonts w:ascii="Times New Roman" w:hAnsi="Times New Roman" w:eastAsia="Times New Roman"/>
          <w:b/>
          <w:sz w:val="28"/>
        </w:rPr>
        <w:t>MUNDARIJA</w:t>
      </w:r>
    </w:p>
    <w:p>
      <w:r>
        <w:fldChar w:fldCharType="begin"/>
        <w:instrText xml:space="preserve">TOC \o "1-3" \h \z \u</w:instrText>
        <w:fldChar w:fldCharType="separate"/>
        <w:t>Mundarijani yangilash uchun: o‘ng tugma -&gt; Update Field (F9).</w:t>
        <w:fldChar w:fldCharType="end"/>
      </w:r>
    </w:p>
    <w:p>
      <w:r>
        <w:br w:type="page"/>
      </w:r>
    </w:p>
    <w:p>
      <w:pPr>
        <w:spacing w:line="360" w:lineRule="auto" w:before="0" w:after="240"/>
        <w:jc w:val="center"/>
      </w:pPr>
      <w:r>
        <w:rPr>
          <w:rFonts w:ascii="Times New Roman" w:hAnsi="Times New Roman" w:eastAsia="Times New Roman"/>
          <w:b/>
          <w:sz w:val="28"/>
        </w:rPr>
        <w:t>KIRISH</w:t>
      </w:r>
    </w:p>
    <w:p>
      <w:pPr>
        <w:spacing w:line="360" w:lineRule="auto" w:before="0" w:after="0"/>
        <w:ind w:firstLine="709"/>
        <w:jc w:val="both"/>
      </w:pPr>
      <w:r>
        <w:rPr>
          <w:rFonts w:ascii="Times New Roman" w:hAnsi="Times New Roman" w:eastAsia="Times New Roman"/>
          <w:b w:val="0"/>
          <w:sz w:val="28"/>
        </w:rPr>
        <w:t>Oziq-ovqat sanoati har qanday davlat iqtisodiyotining strategik tarmoqlaridan biri bo‘lib, aholini sifatli, xavfsiz va to‘yimli mahsulotlar bilan uzluksiz ta’minlash davlat siyosatining ustuvor yo‘nalishlaridan hisoblanadi. Aholini yil davomida sabzavot mahsulotlari bilan ta’minlashda esa sabzavotlarni qayta ishlash va konservalash, jumladan ularni tuzlash hamda bijg‘itish texnologiyalari alohida o‘rin tutadi. Bodringni tuzlash — sabzavotlarni uzoq muddat saqlashning eng qadimiy, ishonchli va iqtisodiy jihatdan maqbul usullaridan biri bo‘lib, u sut-kislotali bijg‘ish jarayoniga asoslanadi.</w:t>
      </w:r>
    </w:p>
    <w:p>
      <w:pPr>
        <w:spacing w:line="360" w:lineRule="auto" w:before="0" w:after="0"/>
        <w:ind w:firstLine="709"/>
        <w:jc w:val="both"/>
      </w:pPr>
      <w:r>
        <w:rPr>
          <w:rFonts w:ascii="Times New Roman" w:hAnsi="Times New Roman" w:eastAsia="Times New Roman"/>
          <w:b w:val="0"/>
          <w:sz w:val="28"/>
        </w:rPr>
        <w:t>O‘zbekiston Respublikasi mustaqillik yillaridan boshlab qishloq xo‘jaligi va oziq-ovqat sanoatini rivojlantirishga, mahsulotlarni chuqur qayta ishlashga hamda import o‘rnini bosuvchi va eksportbop mahsulotlar ishlab chiqarishni yo‘lga qo‘yishga alohida e’tibor qaratmoqda. O‘zbekiston Respublikasi Prezidentining 2022-yil 28-yanvardagi “2022–2026-yillarga mo‘ljallangan Yangi O‘zbekistonning taraqqiyot strategiyasi to‘g‘risida”gi PF-60-son Farmonida, shuningdek qishloq xo‘jaligi mahsulotlarini qayta ishlash va oziq-ovqat sanoatini rivojlantirishga oid bir qator qaror va farmonlarda mahalliy xom ashyoni chuqur qayta ishlash, yangi qayta ishlash quvvatlarini yaratish hamda mahsulot assortimentini kengaytirish vazifalari belgilab berilgan. Mazkur vazifalarni amalga oshirishda sabzavotlarni, xususan bodringni qayta ishlash va tuzlash korxonalarini tashkil etish muhim ahamiyat kasb etadi.</w:t>
      </w:r>
    </w:p>
    <w:p>
      <w:pPr>
        <w:spacing w:line="360" w:lineRule="auto" w:before="0" w:after="0"/>
        <w:ind w:firstLine="709"/>
        <w:jc w:val="both"/>
      </w:pPr>
      <w:r>
        <w:rPr>
          <w:rFonts w:ascii="Times New Roman" w:hAnsi="Times New Roman" w:eastAsia="Times New Roman"/>
          <w:b w:val="0"/>
          <w:sz w:val="28"/>
        </w:rPr>
        <w:t>Jahon amaliyoti shuni ko‘rsatadiki, sabzavotlarni bijg‘itish va tuzlash orqali nafaqat mahsulotning saqlanish muddati uzaytiriladi, balki uning oziqaviy va biologik qiymati ham oshadi. Sut-kislotali bijg‘ish jarayonida hosil bo‘ladigan sut kislotasi, foydali probiotik mikroorganizmlar va vitaminlar mahsulotni inson salomatligi uchun qimmatli funksional oziq-ovqatga aylantiradi. Tuzlangan bodring an’anaviy milliy taomlarimizning ajralmas qismi bo‘lib, uning iste’moli yil davomida barqaror saqlanib qoladi va aholining keng qatlamlari orasida talab yuqori.</w:t>
      </w:r>
    </w:p>
    <w:p>
      <w:pPr>
        <w:spacing w:line="360" w:lineRule="auto" w:before="0" w:after="0"/>
        <w:ind w:firstLine="709"/>
        <w:jc w:val="both"/>
      </w:pPr>
      <w:r>
        <w:rPr>
          <w:rFonts w:ascii="Times New Roman" w:hAnsi="Times New Roman" w:eastAsia="Times New Roman"/>
          <w:b w:val="0"/>
          <w:sz w:val="28"/>
        </w:rPr>
        <w:t>O‘zbekiston tabiiy-iqlim sharoiti bodring yetishtirish uchun nihoyatda qulay. Mamlakatimizning deyarli barcha hududlarida bodring ochiq dalalarda va himoyalangan grunt (issiqxona) sharoitida keng ko‘lamda yetishtiriladi. Bodring hosili mavsumiy xususiyatga ega bo‘lib, asosiy hosil yoz oylariga to‘g‘ri keladi. Aynan shu mavsumda hosilning katta qismi qisqa muddatda yetiladi va uni tez qayta ishlashga ehtiyoj tug‘iladi. Yangi bodring tez buziladigan mahsulot bo‘lib, uni uzoq saqlash imkoniyati cheklangan. Shuning uchun mavsumda mo‘l-ko‘l yetishtirilgan bodringni tuzlash va bijg‘itish orqali qayta ishlash hamda yil bo‘yi iste’molchiga yetkazish dolzarb iqtisodiy va texnologik masala hisoblanadi.</w:t>
      </w:r>
    </w:p>
    <w:p>
      <w:pPr>
        <w:spacing w:line="360" w:lineRule="auto" w:before="0" w:after="0"/>
        <w:ind w:firstLine="709"/>
        <w:jc w:val="both"/>
      </w:pPr>
      <w:r>
        <w:rPr>
          <w:rFonts w:ascii="Times New Roman" w:hAnsi="Times New Roman" w:eastAsia="Times New Roman"/>
          <w:b w:val="0"/>
          <w:sz w:val="28"/>
        </w:rPr>
        <w:t>Hozirgi kunda respublikamiz bozorida tuzlangan va marinadlangan sabzavot mahsulotlariga bo‘lgan talab yildan-yilga ortib bormoqda. Biroq ichki bozorda taklif qilinayotgan mahsulotlarning bir qismi hali ham importga to‘g‘ri keladi yoki nostandart, kichik hunarmandchilik usulida tayyorlanadi. Bu esa mahsulot sifatining beqarorligiga, sanitariya talablariga to‘liq rioya qilinmasligiga va narxning yuqori bo‘lishiga olib keladi. Zamonaviy texnologiya asosida tashkil etilgan, sanitariya-gigiyena talablariga to‘liq javob beradigan, barqaror sifatli mahsulot ishlab chiqaradigan korxonalarni yo‘lga qo‘yish ushbu muammoni hal etishga xizmat qiladi.</w:t>
      </w:r>
    </w:p>
    <w:p>
      <w:pPr>
        <w:spacing w:line="360" w:lineRule="auto" w:before="0" w:after="0"/>
        <w:ind w:firstLine="709"/>
        <w:jc w:val="both"/>
      </w:pPr>
      <w:r>
        <w:rPr>
          <w:rFonts w:ascii="Times New Roman" w:hAnsi="Times New Roman" w:eastAsia="Times New Roman"/>
          <w:b w:val="0"/>
          <w:sz w:val="28"/>
        </w:rPr>
        <w:t>Kuniga 4 tonna quvvatga ega tuzlangan bodring ishlab chiqarish liniyasini tashkil etish aynan shu maqsadga yo‘naltirilgan. Bunday korxona o‘rta hajmli ishlab chiqarish bo‘lib, kichik hunarmandchilik ustaxonasi bilan yirik konserva zavodi orasidagi optimal variant hisoblanadi. U bir tomondan mahalliy xom ashyo bazasiga tayanadi va fermerlar hosilini barqaror sotib olish imkonini beradi, ikkinchi tomondan zamonaviy uskunalar va texnologik nazorat asosida sifatli, raqobatbardosh mahsulot ishlab chiqaradi.</w:t>
      </w:r>
    </w:p>
    <w:p>
      <w:pPr>
        <w:spacing w:line="360" w:lineRule="auto" w:before="0" w:after="0"/>
        <w:ind w:firstLine="709"/>
        <w:jc w:val="both"/>
      </w:pPr>
      <w:r>
        <w:rPr>
          <w:rFonts w:ascii="Times New Roman" w:hAnsi="Times New Roman" w:eastAsia="Times New Roman"/>
          <w:b w:val="0"/>
          <w:sz w:val="28"/>
        </w:rPr>
        <w:t>Mazkur bitiruv malakaviy ishining maqsadi — kuniga 4 tonna quvvatga ega tuzlangan bodring ishlab chiqarish texnologiyasini ilmiy-amaliy jihatdan o‘rganish, texnologik sxemani tanlash va asoslash, asosiy texnologik uskunalarni hisoblash, moddiy va issiqlik balansini tuzish, mehnat va atrof-muhit muhofazasi masalalarini ko‘rib chiqish hamda loyihaning iqtisodiy samaradorligini baholashdan iborat.</w:t>
      </w:r>
    </w:p>
    <w:p>
      <w:pPr>
        <w:spacing w:line="360" w:lineRule="auto" w:before="0" w:after="0"/>
        <w:ind w:firstLine="709"/>
        <w:jc w:val="both"/>
      </w:pPr>
      <w:r>
        <w:rPr>
          <w:rFonts w:ascii="Times New Roman" w:hAnsi="Times New Roman" w:eastAsia="Times New Roman"/>
          <w:b w:val="0"/>
          <w:sz w:val="28"/>
        </w:rPr>
        <w:t>Ishning vazifalari quyidagilardan iborat: mavzuning dolzarbligini asoslash va ishlab chiqarishning nazariy asoslarini o‘rganish; xom ashyo (yangi bodring, tuz, suv, ziravorlar) va tayyor mahsulotning tavsifini berish; bodringni tuzlashning sanoat usullarini tahlil qilish; ishlab chiqarishning texnologik sxemasini tanlash va asoslash hamda uni batafsil yozib chiqish; xom ashyo, yordamchi materiallar va chiqindilarga, shuningdek tayyor mahsulotga qo‘yiladigan GOST va texnik shartlar talablarini o‘rganish; moddiy va issiqlik balansini hisoblash; asosiy texnologik qurilmalarni hisoblash va tanlash; mehnat muhofazasi va texnika xavfsizligi tadbirlarini ishlab chiqish; atrof-muhit muhofazasi masalalarini ko‘rib chiqish; loyihaning iqtisodiy ko‘rsatkichlarini hisoblash va samaradorligini baholash.</w:t>
      </w:r>
    </w:p>
    <w:p>
      <w:pPr>
        <w:spacing w:line="360" w:lineRule="auto" w:before="0" w:after="0"/>
        <w:ind w:firstLine="709"/>
        <w:jc w:val="both"/>
      </w:pPr>
      <w:r>
        <w:rPr>
          <w:rFonts w:ascii="Times New Roman" w:hAnsi="Times New Roman" w:eastAsia="Times New Roman"/>
          <w:b w:val="0"/>
          <w:sz w:val="28"/>
        </w:rPr>
        <w:t>Tadqiqot ob’ekti — kuniga 4 tonna quvvatga ega tuzlangan bodring ishlab chiqarish korxonasi va undagi texnologik jarayonlar. Tadqiqot predmeti — bodringni tuzlash va sut-kislotali bijg‘itish texnologiyasi, unga ta’sir etuvchi omillar hamda mahsulot sifatini ta’minlash usullari.</w:t>
      </w:r>
    </w:p>
    <w:p>
      <w:pPr>
        <w:spacing w:line="360" w:lineRule="auto" w:before="0" w:after="0"/>
        <w:ind w:firstLine="709"/>
        <w:jc w:val="both"/>
      </w:pPr>
      <w:r>
        <w:rPr>
          <w:rFonts w:ascii="Times New Roman" w:hAnsi="Times New Roman" w:eastAsia="Times New Roman"/>
          <w:b w:val="0"/>
          <w:sz w:val="28"/>
        </w:rPr>
        <w:t>Ishning ilmiy va amaliy ahamiyati shundaki, unda tuzlangan bodring ishlab chiqarishning zamonaviy texnologik yondashuvlari tizimlashtirilgan, o‘rta quvvatli korxona uchun maqbul texnologik sxema asoslangan, asosiy uskunalar hisoblari va moddiy balans keltirilgan. Olingan natijalardan o‘quv jarayonida, shuningdek real korxona loyihalashda foydalanish mumkin.</w:t>
      </w:r>
    </w:p>
    <w:p>
      <w:pPr>
        <w:spacing w:line="360" w:lineRule="auto" w:before="0" w:after="0"/>
        <w:ind w:firstLine="709"/>
        <w:jc w:val="both"/>
      </w:pPr>
      <w:r>
        <w:rPr>
          <w:rFonts w:ascii="Times New Roman" w:hAnsi="Times New Roman" w:eastAsia="Times New Roman"/>
          <w:b w:val="0"/>
          <w:sz w:val="28"/>
        </w:rPr>
        <w:t>Bitiruv malakaviy ishi kirish, beshta bob, xulosa, foydalanilgan adabiyotlar ro‘yxati va ilovalardan iborat. Birinchi bobda umumiy masalalar — mavzuning dolzarbligi, nazariy asoslar, xom ashyo va tayyor mahsulot tavsifi hamda sanoat usullari yoritilgan. Ikkinchi bobda texnologik qism — texnologik sxemani tanlash, uning yozuvi, xom ashyo va materiallarga qo‘yiladigan talablar, moddiy va issiqlik balansi hamda asosiy uskunalar hisoblari bayon etilgan. Uchinchi, to‘rtinchi va beshinchi boblarda mos ravishda mehnat muhofazasi, atrof-muhit muhofazasi va iqtisodiy masalalar ko‘rib chiqilgan.</w:t>
      </w:r>
    </w:p>
    <w:p>
      <w:r>
        <w:br w:type="page"/>
      </w:r>
    </w:p>
    <w:p>
      <w:pPr>
        <w:spacing w:line="360" w:lineRule="auto" w:before="0" w:after="240"/>
        <w:jc w:val="center"/>
      </w:pPr>
      <w:r>
        <w:rPr>
          <w:rFonts w:ascii="Times New Roman" w:hAnsi="Times New Roman" w:eastAsia="Times New Roman"/>
          <w:b/>
          <w:sz w:val="28"/>
        </w:rPr>
        <w:t>I-BOB. UMUMIY QISM</w:t>
      </w:r>
    </w:p>
    <w:p>
      <w:pPr>
        <w:spacing w:line="360" w:lineRule="auto" w:before="240" w:after="120"/>
        <w:jc w:val="left"/>
      </w:pPr>
      <w:r>
        <w:rPr>
          <w:rFonts w:ascii="Times New Roman" w:hAnsi="Times New Roman" w:eastAsia="Times New Roman"/>
          <w:b/>
          <w:sz w:val="28"/>
        </w:rPr>
        <w:t>1.1. Mavzuning dolzarbligi, ishlab chiqarishning nazariy asoslari va uni texnik-iqtisodiy jihatdan asoslash</w:t>
      </w:r>
    </w:p>
    <w:p>
      <w:pPr>
        <w:spacing w:line="360" w:lineRule="auto" w:before="0" w:after="0"/>
        <w:ind w:firstLine="709"/>
        <w:jc w:val="both"/>
      </w:pPr>
      <w:r>
        <w:rPr>
          <w:rFonts w:ascii="Times New Roman" w:hAnsi="Times New Roman" w:eastAsia="Times New Roman"/>
          <w:b w:val="0"/>
          <w:sz w:val="28"/>
        </w:rPr>
        <w:t>Oziq-ovqat sanoatining sabzavotlarni qayta ishlash tarmog‘i aholini yil davomida vitaminlarga boy, to‘yimli va xilma-xil mahsulotlar bilan ta’minlashda hal qiluvchi ahamiyatga ega. Sabzavotlar inson ratsionida vitaminlar, mineral moddalar, pektin moddalari, organik kislotalar va parhez tolalarining muhim manbai hisoblanadi. Biroq aksariyat sabzavotlar, jumladan bodring, yuqori namlikka ega bo‘lgani sababli tez buziladigan mahsulotlar qatoriga kiradi. Yangi uzilgan bodring oddiy sharoitda atigi bir necha kun saqlanadi, sovutilgan holatda esa uning saqlanish muddati cheklangan bo‘ladi. Shu sababli bodringni qayta ishlash va konservalash, ya’ni tuzlash, bijg‘itish yoki marinadlash orqali uning saqlanish muddatini uzaytirish texnologik va iqtisodiy zaruratdir.</w:t>
      </w:r>
    </w:p>
    <w:p>
      <w:pPr>
        <w:spacing w:line="360" w:lineRule="auto" w:before="120" w:after="40"/>
        <w:ind w:firstLine="709"/>
        <w:jc w:val="left"/>
      </w:pPr>
      <w:r>
        <w:rPr>
          <w:rFonts w:ascii="Times New Roman" w:hAnsi="Times New Roman" w:eastAsia="Times New Roman"/>
          <w:b/>
          <w:i/>
          <w:sz w:val="28"/>
        </w:rPr>
        <w:t>Mavzuning dolzarbligi</w:t>
      </w:r>
    </w:p>
    <w:p>
      <w:pPr>
        <w:spacing w:line="360" w:lineRule="auto" w:before="0" w:after="0"/>
        <w:ind w:firstLine="709"/>
        <w:jc w:val="both"/>
      </w:pPr>
      <w:r>
        <w:rPr>
          <w:rFonts w:ascii="Times New Roman" w:hAnsi="Times New Roman" w:eastAsia="Times New Roman"/>
          <w:b w:val="0"/>
          <w:sz w:val="28"/>
        </w:rPr>
        <w:t>Hozirgi kunda respublikamizda sabzavot mahsulotlariga, xususan tuzlangan va bijg‘itilgan bodringga bo‘lgan talab barqaror ravishda ortib bormoqda. Bu quyidagi omillar bilan bog‘liq: aholi sonining tabiiy o‘sishi va shaharlashish darajasining oshishi; aholining oziq-ovqat iste’moli madaniyatining yuksalishi va tayyor mahsulotlarga bo‘lgan talabning kuchayishi; tuzlangan sabzavotlarning milliy taomlar tarkibida an’anaviy ravishda keng qo‘llanilishi; sog‘lom va probiotik xususiyatga ega mahsulotlarga qiziqishning ortishi; import o‘rnini bosuvchi mahalliy mahsulotlarga davlat darajasidagi e’tiborning kuchayishi.</w:t>
      </w:r>
    </w:p>
    <w:p>
      <w:pPr>
        <w:spacing w:line="360" w:lineRule="auto" w:before="0" w:after="0"/>
        <w:ind w:firstLine="709"/>
        <w:jc w:val="both"/>
      </w:pPr>
      <w:r>
        <w:rPr>
          <w:rFonts w:ascii="Times New Roman" w:hAnsi="Times New Roman" w:eastAsia="Times New Roman"/>
          <w:b w:val="0"/>
          <w:sz w:val="28"/>
        </w:rPr>
        <w:t>Shu bilan birga, ichki bozorda tuzlangan bodring mahsulotlarining bir qismi hali ham uyushtirilmagan, kichik hunarmandchilik usulida, sanitariya talablariga to‘liq rioya qilinmagan holda tayyorlanmoqda. Bunday mahsulotlarning sifati beqaror bo‘lib, ularda mahsulot yumshashi, achib ketishi, mog‘orlash kabi nuqsonlar tez-tez uchraydi. Sanoat usulida, zamonaviy texnologiya va nazorat tizimi asosida tashkil etilgan ishlab chiqarish esa barqaror sifatli, xavfsiz va raqobatbardosh mahsulot olishga imkon beradi. Aynan shuning uchun kuniga 4 tonna quvvatga ega tuzlangan bodring ishlab chiqarish liniyasini tashkil etish dolzarb masala hisoblanadi.</w:t>
      </w:r>
    </w:p>
    <w:p>
      <w:pPr>
        <w:spacing w:line="360" w:lineRule="auto" w:before="0" w:after="0"/>
        <w:ind w:firstLine="709"/>
        <w:jc w:val="both"/>
      </w:pPr>
      <w:r>
        <w:rPr>
          <w:rFonts w:ascii="Times New Roman" w:hAnsi="Times New Roman" w:eastAsia="Times New Roman"/>
          <w:b w:val="0"/>
          <w:sz w:val="28"/>
        </w:rPr>
        <w:t>Bunday korxona o‘rta hajmli ishlab chiqarish bo‘lib, kichik va yirik biznes o‘rtasidagi maqbul variant sanaladi. U mahalliy fermer xo‘jaliklaridan xom ashyoni barqaror sotib olish, mavsumiy hosilni samarali qayta ishlash va mahsulotni yil bo‘yi bozorga yetkazib berish imkonini beradi. Mazkur quvvat ham iqtisodiy jihatdan oqlanadi, ham texnologik jihatdan boshqarish qulay bo‘ladi.</w:t>
      </w:r>
    </w:p>
    <w:p>
      <w:pPr>
        <w:spacing w:line="360" w:lineRule="auto" w:before="120" w:after="40"/>
        <w:ind w:firstLine="709"/>
        <w:jc w:val="left"/>
      </w:pPr>
      <w:r>
        <w:rPr>
          <w:rFonts w:ascii="Times New Roman" w:hAnsi="Times New Roman" w:eastAsia="Times New Roman"/>
          <w:b/>
          <w:i/>
          <w:sz w:val="28"/>
        </w:rPr>
        <w:t>Bodringning oziqaviy va biologik qiymati</w:t>
      </w:r>
    </w:p>
    <w:p>
      <w:pPr>
        <w:spacing w:line="360" w:lineRule="auto" w:before="0" w:after="0"/>
        <w:ind w:firstLine="709"/>
        <w:jc w:val="both"/>
      </w:pPr>
      <w:r>
        <w:rPr>
          <w:rFonts w:ascii="Times New Roman" w:hAnsi="Times New Roman" w:eastAsia="Times New Roman"/>
          <w:b w:val="0"/>
          <w:sz w:val="28"/>
        </w:rPr>
        <w:t>Bodring (lot. Cucumis sativus) — qovoqdoshlar (Cucurbitaceae) oilasiga mansub poliz ekini bo‘lib, uning mevasi yuqori namlik bilan ajralib turadi. Yangi bodring tarkibining taxminan 95–96 foizini suv tashkil etadi. Quruq moddalar ulushi 4–5 foiz atrofida bo‘lib, ularning asosiy qismini eruvchan qandlar (glyukoza, fruktoza), pektin moddalari, kletchatka, oqsil, mineral moddalar va vitaminlar tashkil qiladi. Aynan eruvchan qandlar miqdori bodringning tuzlashga yaroqliligini belgilovchi muhim ko‘rsatkichdir, chunki sut-kislotali bijg‘ish jarayonida qandlar sut kislotasiga aylanadi.</w:t>
      </w:r>
    </w:p>
    <w:p>
      <w:pPr>
        <w:spacing w:line="360" w:lineRule="auto" w:before="0" w:after="0"/>
        <w:ind w:firstLine="709"/>
        <w:jc w:val="both"/>
      </w:pPr>
      <w:r>
        <w:rPr>
          <w:rFonts w:ascii="Times New Roman" w:hAnsi="Times New Roman" w:eastAsia="Times New Roman"/>
          <w:b w:val="0"/>
          <w:sz w:val="28"/>
        </w:rPr>
        <w:t>Bodring tarkibida kaliy, kalsiy, magniy, fosfor, temir kabi mineral moddalar, shuningdek C vitamini, B guruhi vitaminlari va karotin mavjud. Bodringning kaloriyaviyligi past bo‘lgani uchun u parhez mahsulot hisoblanadi. Tarkibidagi parhez tolalari hazm tizimini yaxshilaydi, kaliy esa yurak-qon tomir tizimi faoliyatiga ijobiy ta’sir ko‘rsatadi. Tuzlash jarayonida bodringning bir qancha qimmatli xususiyatlari saqlanib qoladi, qo‘shimcha ravishda sut kislotasi va probiotik mikroorganizmlar hosil bo‘ladi.</w:t>
      </w:r>
    </w:p>
    <w:p>
      <w:pPr>
        <w:spacing w:line="360" w:lineRule="auto" w:before="120" w:after="40"/>
        <w:ind w:firstLine="709"/>
        <w:jc w:val="left"/>
      </w:pPr>
      <w:r>
        <w:rPr>
          <w:rFonts w:ascii="Times New Roman" w:hAnsi="Times New Roman" w:eastAsia="Times New Roman"/>
          <w:b/>
          <w:i/>
          <w:sz w:val="28"/>
        </w:rPr>
        <w:t>Ishlab chiqarishning nazariy asoslari</w:t>
      </w:r>
    </w:p>
    <w:p>
      <w:pPr>
        <w:spacing w:line="360" w:lineRule="auto" w:before="0" w:after="0"/>
        <w:ind w:firstLine="709"/>
        <w:jc w:val="both"/>
      </w:pPr>
      <w:r>
        <w:rPr>
          <w:rFonts w:ascii="Times New Roman" w:hAnsi="Times New Roman" w:eastAsia="Times New Roman"/>
          <w:b w:val="0"/>
          <w:sz w:val="28"/>
        </w:rPr>
        <w:t>Bodringni tuzlash texnologiyasining nazariy asosini sut-kislotali bijg‘ish (laktofermentatsiya) jarayoni tashkil etadi. Bu jarayon biologik konservalash usuli bo‘lib, unda sut-kislotali bakteriyalar bodring tarkibidagi qandlarni anaerob sharoitda parchalab, asosan sut kislotasi hosil qiladi. Hosil bo‘lgan sut kislotasi muhitning pH ko‘rsatkichini pasaytiradi va zararli, chirituvchi hamda patogen mikroorganizmlarning rivojlanishiga to‘sqinlik qiladi. Shu tariqa mahsulot tabiiy yo‘l bilan konservalanadi.</w:t>
      </w:r>
    </w:p>
    <w:p>
      <w:pPr>
        <w:spacing w:line="360" w:lineRule="auto" w:before="0" w:after="0"/>
        <w:ind w:firstLine="709"/>
        <w:jc w:val="both"/>
      </w:pPr>
      <w:r>
        <w:rPr>
          <w:rFonts w:ascii="Times New Roman" w:hAnsi="Times New Roman" w:eastAsia="Times New Roman"/>
          <w:b w:val="0"/>
          <w:sz w:val="28"/>
        </w:rPr>
        <w:t>Sut-kislotali bijg‘ishning umumiy mohiyatini soddalashtirilgan holda quyidagicha ifodalash mumkin: bodring tarkibidagi qandlar (asosan glyukoza) sut-kislotali bakteriyalar ta’sirida sut kislotasiga aylanadi. Bu jarayonda qisman karbonat angidrid (CO2), spirt, sirka kislotasi va boshqa yon mahsulotlar ham hosil bo‘ladi. Bijg‘ish jarayonining yo‘nalishi va jadalligi tuz konsentratsiyasi, harorat, anaerob sharoit, mikroorganizmlar tarkibi va xom ashyodagi qand miqdoriga bog‘liq bo‘ladi.</w:t>
      </w:r>
    </w:p>
    <w:p>
      <w:pPr>
        <w:spacing w:line="360" w:lineRule="auto" w:before="0" w:after="0"/>
        <w:ind w:firstLine="709"/>
        <w:jc w:val="both"/>
      </w:pPr>
      <w:r>
        <w:rPr>
          <w:rFonts w:ascii="Times New Roman" w:hAnsi="Times New Roman" w:eastAsia="Times New Roman"/>
          <w:b w:val="0"/>
          <w:sz w:val="28"/>
        </w:rPr>
        <w:t>Tuzning roli bu jarayonda ikki tomonlama. Birinchidan, tuz osmotik bosim hosil qilib, bodring to‘qimalaridan hujayra shirasini (qand va boshqa eruvchan moddalarni) tuzli eritmaga chiqaradi, bu esa sut-kislotali bakteriyalar uchun oziqa muhitini yaratadi. Ikkinchidan, tuz zararli mikroorganizmlarning faolligini cheklaydi va kerakli mikrofloraning ustunlik qilishiga sharoit yaratadi. Tuz konsentratsiyasi odatda tuzli eritma (rassol) uchun 6–8 foiz qilib olinadi; bu miqdor sut-kislotali bijg‘ishni rag‘batlantiradi, ayni paytda chirituvchi mikrofloraning rivojlanishini to‘xtatadi.</w:t>
      </w:r>
    </w:p>
    <w:p>
      <w:pPr>
        <w:spacing w:line="360" w:lineRule="auto" w:before="0" w:after="0"/>
        <w:ind w:firstLine="709"/>
        <w:jc w:val="both"/>
      </w:pPr>
      <w:r>
        <w:rPr>
          <w:rFonts w:ascii="Times New Roman" w:hAnsi="Times New Roman" w:eastAsia="Times New Roman"/>
          <w:b w:val="0"/>
          <w:sz w:val="28"/>
        </w:rPr>
        <w:t>Sut-kislotali bijg‘ish jarayoni shartli ravishda uch bosqichga bo‘linadi: boshlang‘ich (dastlabki) bosqich — tuzli eritma quyilgandan keyin aralash mikroflora faollashadi, gaz (CO2) ajraladi, muhitda asosan Leuconostoc turidagi bakteriyalar ustunlik qiladi; faol (asosiy) bijg‘ish bosqichi — sut kislotasi jadal to‘planadi, muhit kislotaliligi oshadi, asosan Lactobacillus turidagi bakteriyalar faoliyat ko‘rsatadi, mahsulotga xos ta’m va hid shakllanadi; yakuniy (saqlash) bosqichi — bijg‘ish sekinlashadi yoki to‘xtaydi, mahsulot past haroratda saqlashga o‘tkaziladi, sifatni saqlash uchun harorat 0–4 °C atrofida ushlab turiladi.</w:t>
      </w:r>
    </w:p>
    <w:p>
      <w:pPr>
        <w:spacing w:line="360" w:lineRule="auto" w:before="0" w:after="0"/>
        <w:ind w:firstLine="709"/>
        <w:jc w:val="both"/>
      </w:pPr>
      <w:r>
        <w:rPr>
          <w:rFonts w:ascii="Times New Roman" w:hAnsi="Times New Roman" w:eastAsia="Times New Roman"/>
          <w:b w:val="0"/>
          <w:sz w:val="28"/>
        </w:rPr>
        <w:t>Bijg‘ish jarayonida ishtirok etadigan asosiy mikroorganizmlarga Leuconostoc mesenteroides, Lactobacillus plantarum, Lactobacillus brevis va shu turdagi boshqa sut-kislotali bakteriyalar kiradi. Boshlang‘ich bosqichda gaz hosil qiluvchi bakteriyalar, keyingi bosqichda esa sut kislotasini ko‘proq hosil qiluvchi bakteriyalar ustunlik qiladi. Mahsulot sifatining barqarorligini ta’minlash uchun zamonaviy ishlab chiqarishda ko‘pincha tanlangan starter kulturalardan (sof bakterial kulturalardan) foydalaniladi.</w:t>
      </w:r>
    </w:p>
    <w:p>
      <w:pPr>
        <w:spacing w:line="360" w:lineRule="auto" w:before="120" w:after="40"/>
        <w:ind w:firstLine="709"/>
        <w:jc w:val="left"/>
      </w:pPr>
      <w:r>
        <w:rPr>
          <w:rFonts w:ascii="Times New Roman" w:hAnsi="Times New Roman" w:eastAsia="Times New Roman"/>
          <w:b/>
          <w:i/>
          <w:sz w:val="28"/>
        </w:rPr>
        <w:t>Tuzlash texnologiyasiga ta’sir etuvchi asosiy omillar</w:t>
      </w:r>
    </w:p>
    <w:p>
      <w:pPr>
        <w:spacing w:line="360" w:lineRule="auto" w:before="0" w:after="0"/>
        <w:ind w:firstLine="709"/>
        <w:jc w:val="both"/>
      </w:pPr>
      <w:r>
        <w:rPr>
          <w:rFonts w:ascii="Times New Roman" w:hAnsi="Times New Roman" w:eastAsia="Times New Roman"/>
          <w:b w:val="0"/>
          <w:sz w:val="28"/>
        </w:rPr>
        <w:t>Tuzlangan bodring sifatini va bijg‘ish jarayonining muvaffaqiyatini quyidagi asosiy omillar belgilaydi: xom ashyo sifati — bodring navining tuzlashga yaroqliligi, mevaning o‘lchami, qattiqligi, qand miqdori va yangiligi; tuz konsentratsiyasi — eritmadagi tuz ulushi bijg‘ish jadalligi va mahsulot saqlanuvchanligiga ta’sir qiladi; harorat — faol bijg‘ish uchun 18–22 °C, saqlash uchun 0–4 °C maqbul hisoblanadi; anaerob sharoit — bodring tuzli eritma ostida to‘liq bo‘lishi, havoga tegmasligi kerak; ziravorlar va tannin moadalari — qora qarag‘ay, eman, gilos, smorodina barglari hamda xrenning tarkibida bo‘lgan oshlovchi (tanin) moddalar mahsulotning qarsillab turishini (qattiqligini) ta’minlaydi; sanitariya holati — idishlar, suv va uskunalarning tozaligi nuqsonlarning oldini oladi.</w:t>
      </w:r>
    </w:p>
    <w:p>
      <w:pPr>
        <w:spacing w:line="360" w:lineRule="auto" w:before="0" w:after="0"/>
        <w:ind w:firstLine="709"/>
        <w:jc w:val="both"/>
      </w:pPr>
      <w:r>
        <w:rPr>
          <w:rFonts w:ascii="Times New Roman" w:hAnsi="Times New Roman" w:eastAsia="Times New Roman"/>
          <w:b w:val="0"/>
          <w:sz w:val="28"/>
        </w:rPr>
        <w:t>Haroratning to‘g‘ri boshqarilishi alohida ahamiyatga ega. Juda yuqori haroratda bijg‘ish jadal kechib, sifatsiz mahsulot olinishi, mahsulot yumshashi mumkin. Juda past haroratda esa bijg‘ish sekinlashadi va cho‘ziladi. Shu sababli faol bijg‘ish bosqichida harorat nazorat ostida ushlab turiladi, so‘ngra mahsulot sovuq omborga o‘tkaziladi.</w:t>
      </w:r>
    </w:p>
    <w:p>
      <w:pPr>
        <w:spacing w:line="360" w:lineRule="auto" w:before="120" w:after="40"/>
        <w:ind w:firstLine="709"/>
        <w:jc w:val="left"/>
      </w:pPr>
      <w:r>
        <w:rPr>
          <w:rFonts w:ascii="Times New Roman" w:hAnsi="Times New Roman" w:eastAsia="Times New Roman"/>
          <w:b/>
          <w:i/>
          <w:sz w:val="28"/>
        </w:rPr>
        <w:t>Texnik asoslash</w:t>
      </w:r>
    </w:p>
    <w:p>
      <w:pPr>
        <w:spacing w:line="360" w:lineRule="auto" w:before="0" w:after="0"/>
        <w:ind w:firstLine="709"/>
        <w:jc w:val="both"/>
      </w:pPr>
      <w:r>
        <w:rPr>
          <w:rFonts w:ascii="Times New Roman" w:hAnsi="Times New Roman" w:eastAsia="Times New Roman"/>
          <w:b w:val="0"/>
          <w:sz w:val="28"/>
        </w:rPr>
        <w:t>Kuniga 4 tonna tuzlangan bodring ishlab chiqarish uchun zamonaviy texnologik liniya quyidagi asosiy bosqichlardan iborat bo‘ladi: xom ashyoni qabul qilish va dastlabki saralash; kalibrlash (o‘lcham bo‘yicha ajratish); yuvish; nazorat va ikkilamchi saralash; ziravorlarni tayyorlash; idishlarga (konteyner, bochka yoki bankalarga) joylash; tuzli eritma tayyorlash va quyish; sut-kislotali bijg‘itish; saqlash (yetiltirish); qadoqlash va etiketkalash; tayyor mahsulotni sovuq omborda saqlash.</w:t>
      </w:r>
    </w:p>
    <w:p>
      <w:pPr>
        <w:spacing w:line="360" w:lineRule="auto" w:before="0" w:after="0"/>
        <w:ind w:firstLine="709"/>
        <w:jc w:val="both"/>
      </w:pPr>
      <w:r>
        <w:rPr>
          <w:rFonts w:ascii="Times New Roman" w:hAnsi="Times New Roman" w:eastAsia="Times New Roman"/>
          <w:b w:val="0"/>
          <w:sz w:val="28"/>
        </w:rPr>
        <w:t>Ushbu jarayonlarning har biri maxsus texnologik uskunalar yordamida amalga oshiriladi. Zamonaviy uskunalardan foydalanish quyidagi afzalliklarni beradi: ishlab chiqarish samaradorligini oshiradi; mehnat unumdorligini ko‘paytiradi; mahsulot sifatini barqarorlashtiradi; xom ashyo yo‘qotilishini kamaytiradi; sanitariya xavfsizligini ta’minlaydi. Kuniga 4 tonna quvvatdagi korxona uchun texnologik jihozlar optimal yuklama bilan ishlaydi, bu esa uskunalarning uzoq muddat xizmat qilishini va energiya sarfining iqtisodiy bo‘lishini ta’minlaydi.</w:t>
      </w:r>
    </w:p>
    <w:p>
      <w:pPr>
        <w:spacing w:line="360" w:lineRule="auto" w:before="120" w:after="40"/>
        <w:ind w:firstLine="709"/>
        <w:jc w:val="left"/>
      </w:pPr>
      <w:r>
        <w:rPr>
          <w:rFonts w:ascii="Times New Roman" w:hAnsi="Times New Roman" w:eastAsia="Times New Roman"/>
          <w:b/>
          <w:i/>
          <w:sz w:val="28"/>
        </w:rPr>
        <w:t>Iqtisodiy asoslash</w:t>
      </w:r>
    </w:p>
    <w:p>
      <w:pPr>
        <w:spacing w:line="360" w:lineRule="auto" w:before="0" w:after="0"/>
        <w:ind w:firstLine="709"/>
        <w:jc w:val="both"/>
      </w:pPr>
      <w:r>
        <w:rPr>
          <w:rFonts w:ascii="Times New Roman" w:hAnsi="Times New Roman" w:eastAsia="Times New Roman"/>
          <w:b w:val="0"/>
          <w:sz w:val="28"/>
        </w:rPr>
        <w:t>Mazkur loyiha iqtisodiy jihatdan ham maqsadga muvofiq hisoblanadi. Buni quyidagi omillar orqali asoslash mumkin:</w:t>
      </w:r>
    </w:p>
    <w:p>
      <w:pPr>
        <w:spacing w:line="360" w:lineRule="auto" w:before="0" w:after="0"/>
        <w:ind w:firstLine="709"/>
        <w:jc w:val="both"/>
      </w:pPr>
      <w:r>
        <w:rPr>
          <w:rFonts w:ascii="Times New Roman" w:hAnsi="Times New Roman" w:eastAsia="Times New Roman"/>
          <w:b w:val="0"/>
          <w:sz w:val="28"/>
        </w:rPr>
        <w:t>1. Xom ashyo bazasining mavjudligi. O‘zbekiston hududida bodring yetishtirish keng rivojlangan bo‘lib, mavsumda arzon va sifatli xom ashyoning yetarli zaxirasi mavjud. Bu ishlab chiqarish uchun barqaror xom ashyo bazasini ta’minlaydi va xom ashyo narxining nisbatan past bo‘lishiga olib keladi.</w:t>
      </w:r>
    </w:p>
    <w:p>
      <w:pPr>
        <w:spacing w:line="360" w:lineRule="auto" w:before="0" w:after="0"/>
        <w:ind w:firstLine="709"/>
        <w:jc w:val="both"/>
      </w:pPr>
      <w:r>
        <w:rPr>
          <w:rFonts w:ascii="Times New Roman" w:hAnsi="Times New Roman" w:eastAsia="Times New Roman"/>
          <w:b w:val="0"/>
          <w:sz w:val="28"/>
        </w:rPr>
        <w:t>2. Yuqori qo‘shilgan qiymat. Tez buziladigan yangi bodringni tuzlash orqali uning saqlanish muddati bir necha oygacha uzaytiriladi, mahsulot qiymati esa sezilarli oshadi. Bu mavsumiy xom ashyoni mavsumdan tashqari davrda yuqori narxda sotish imkonini beradi.</w:t>
      </w:r>
    </w:p>
    <w:p>
      <w:pPr>
        <w:spacing w:line="360" w:lineRule="auto" w:before="0" w:after="0"/>
        <w:ind w:firstLine="709"/>
        <w:jc w:val="both"/>
      </w:pPr>
      <w:r>
        <w:rPr>
          <w:rFonts w:ascii="Times New Roman" w:hAnsi="Times New Roman" w:eastAsia="Times New Roman"/>
          <w:b w:val="0"/>
          <w:sz w:val="28"/>
        </w:rPr>
        <w:t>3. Past xom ashyo va energiya sarfi. Tuzlash texnologiyasi issiqlik energiyasini nisbatan kam talab qiladi (marinadlash yoki sterilizatsiyaga nisbatan), chunki asosiy konservalovchi omil tabiiy sut-kislotali bijg‘ishdir. Bu ishlab chiqarish xarajatlarini kamaytiradi.</w:t>
      </w:r>
    </w:p>
    <w:p>
      <w:pPr>
        <w:spacing w:line="360" w:lineRule="auto" w:before="0" w:after="0"/>
        <w:ind w:firstLine="709"/>
        <w:jc w:val="both"/>
      </w:pPr>
      <w:r>
        <w:rPr>
          <w:rFonts w:ascii="Times New Roman" w:hAnsi="Times New Roman" w:eastAsia="Times New Roman"/>
          <w:b w:val="0"/>
          <w:sz w:val="28"/>
        </w:rPr>
        <w:t>4. Ichki bozor talabi. Mahalliy bozorda tuzlangan bodringga talab yuqori bo‘lib, sotish bilan bog‘liq muammolar deyarli mavjud emas.</w:t>
      </w:r>
    </w:p>
    <w:p>
      <w:pPr>
        <w:spacing w:line="360" w:lineRule="auto" w:before="0" w:after="0"/>
        <w:ind w:firstLine="709"/>
        <w:jc w:val="both"/>
      </w:pPr>
      <w:r>
        <w:rPr>
          <w:rFonts w:ascii="Times New Roman" w:hAnsi="Times New Roman" w:eastAsia="Times New Roman"/>
          <w:b w:val="0"/>
          <w:sz w:val="28"/>
        </w:rPr>
        <w:t>5. Eksport salohiyati. Sifatli, standartlarga mos qadoqlangan tuzlangan bodring eksportbop mahsulot bo‘lib, qo‘shni davlatlar bozorlarida ham talabga ega.</w:t>
      </w:r>
    </w:p>
    <w:p>
      <w:pPr>
        <w:spacing w:line="360" w:lineRule="auto" w:before="120" w:after="40"/>
        <w:ind w:firstLine="709"/>
        <w:jc w:val="left"/>
      </w:pPr>
      <w:r>
        <w:rPr>
          <w:rFonts w:ascii="Times New Roman" w:hAnsi="Times New Roman" w:eastAsia="Times New Roman"/>
          <w:b/>
          <w:i/>
          <w:sz w:val="28"/>
        </w:rPr>
        <w:t>Ijtimoiy va ekologik ahamiyati</w:t>
      </w:r>
    </w:p>
    <w:p>
      <w:pPr>
        <w:spacing w:line="360" w:lineRule="auto" w:before="0" w:after="0"/>
        <w:ind w:firstLine="709"/>
        <w:jc w:val="both"/>
      </w:pPr>
      <w:r>
        <w:rPr>
          <w:rFonts w:ascii="Times New Roman" w:hAnsi="Times New Roman" w:eastAsia="Times New Roman"/>
          <w:b w:val="0"/>
          <w:sz w:val="28"/>
        </w:rPr>
        <w:t>Loyiha ijtimoiy jihatdan yangi ish o‘rinlari yaratadi, mavsumiy bandlikni ta’minlaydi va mahalliy fermerlar daromadini oshiradi. Ekologik nuqtai nazardan tuzlash texnologiyasi nisbatan kam chiqindi beradi; asosiy chiqindi — tuzli eritma (rassol) va sabzavot qoldiqlari bo‘lib, ularni qayta ishlash yoki zararsizlantirish orqali atrof-muhitga salbiy ta’sirni kamaytirish mumkin.</w:t>
      </w:r>
    </w:p>
    <w:p>
      <w:pPr>
        <w:spacing w:line="360" w:lineRule="auto" w:before="0" w:after="0"/>
        <w:ind w:firstLine="709"/>
        <w:jc w:val="both"/>
      </w:pPr>
      <w:r>
        <w:rPr>
          <w:rFonts w:ascii="Times New Roman" w:hAnsi="Times New Roman" w:eastAsia="Times New Roman"/>
          <w:b w:val="0"/>
          <w:sz w:val="28"/>
        </w:rPr>
        <w:t>Yuqoridagilardan kelib chiqib, kuniga 4 tonna quvvatga ega tuzlangan bodring ishlab chiqarish liniyasini tashkil etish texnik jihatdan asoslangan, iqtisodiy jihatdan samarali, ijtimoiy jihatdan muhim va ekologik jihatdan maqbul loyiha hisoblanadi. Mazkur ishlab chiqarish nafaqat ichki bozorni sifatli mahsulot bilan ta’minlaydi, balki kelajakda eksport imkoniyatlarini ham kengaytiradi. Shu sababli ushbu mavzu bitiruv malakaviy ishi uchun dolzarb va ilmiy-amaliy ahamiyatga ega hisoblanadi.</w:t>
      </w:r>
    </w:p>
    <w:p>
      <w:pPr>
        <w:spacing w:line="360" w:lineRule="auto" w:before="120" w:after="40"/>
        <w:ind w:firstLine="709"/>
        <w:jc w:val="left"/>
      </w:pPr>
      <w:r>
        <w:rPr>
          <w:rFonts w:ascii="Times New Roman" w:hAnsi="Times New Roman" w:eastAsia="Times New Roman"/>
          <w:b/>
          <w:i/>
          <w:sz w:val="28"/>
        </w:rPr>
        <w:t>Sabzavotlarni tuzlashning tarixiy rivojlanishi</w:t>
      </w:r>
    </w:p>
    <w:p>
      <w:pPr>
        <w:spacing w:line="360" w:lineRule="auto" w:before="0" w:after="0"/>
        <w:ind w:firstLine="709"/>
        <w:jc w:val="both"/>
      </w:pPr>
      <w:r>
        <w:rPr>
          <w:rFonts w:ascii="Times New Roman" w:hAnsi="Times New Roman" w:eastAsia="Times New Roman"/>
          <w:b w:val="0"/>
          <w:sz w:val="28"/>
        </w:rPr>
        <w:t>Sabzavotlarni tuzlash va bijg‘itish insoniyatning eng qadimiy oziq-ovqatni saqlash usullaridan biridir. Sovutgich texnikasi paydo bo‘lishidan ancha oldin odamlar mavsumiy hosilni qishga g‘amlash uchun tuzlash, bijg‘itish va quritishdan foydalanganlar. Sharqda va G‘arbda bir-biridan mustaqil ravishda sabzavotlarni tuzli eritmada saqlash an’anasi shakllangan. Bodring, karam, pomidor, qovun po‘chog‘i kabi sabzavot va mevalarni tuzlash O‘rta Osiyo xalqlari, jumladan o‘zbek milliy oshxonasining ajralmas qismiga aylangan. Zamonaviy sanoat esa bu an’anaviy usulni ilmiy asosga ko‘chirib, uni mexanizatsiya, mikrobiologik nazorat va standartlashtirish orqali takomillashtirdi. Bugungi kunda sut-kislotali bijg‘ish jarayoni atroflicha o‘rganilgan va boshqariladigan texnologik jarayonga aylangan.</w:t>
      </w:r>
    </w:p>
    <w:p>
      <w:pPr>
        <w:spacing w:line="360" w:lineRule="auto" w:before="120" w:after="40"/>
        <w:ind w:firstLine="709"/>
        <w:jc w:val="left"/>
      </w:pPr>
      <w:r>
        <w:rPr>
          <w:rFonts w:ascii="Times New Roman" w:hAnsi="Times New Roman" w:eastAsia="Times New Roman"/>
          <w:b/>
          <w:i/>
          <w:sz w:val="28"/>
        </w:rPr>
        <w:t>Jahon va mahalliy tajriba</w:t>
      </w:r>
    </w:p>
    <w:p>
      <w:pPr>
        <w:spacing w:line="360" w:lineRule="auto" w:before="0" w:after="0"/>
        <w:ind w:firstLine="709"/>
        <w:jc w:val="both"/>
      </w:pPr>
      <w:r>
        <w:rPr>
          <w:rFonts w:ascii="Times New Roman" w:hAnsi="Times New Roman" w:eastAsia="Times New Roman"/>
          <w:b w:val="0"/>
          <w:sz w:val="28"/>
        </w:rPr>
        <w:t>Jahon amaliyotida bijg‘itilgan va tuzlangan sabzavotlar funksional oziq-ovqat sifatida tobora ko‘proq qadrlanmoqda. Rivojlangan davlatlarda fermentatsiyalangan mahsulotlar (tuzlangan bodring, kvashlangan karam, kimchi va boshqalar) yirik sanoat miqyosida ishlab chiqariladi. Bunday mahsulotlar ishlab chiqarish yuqori darajada mexanizatsiyalashgan, starter kulturalardan foydalaniladi va sifat nazorati tizimli yo‘lga qo‘yilgan. Sharqiy Yevropa, Rossiya va Markaziy Osiyo mamlakatlarida tuzlangan bodring an’anaviy ravishda keng iste’mol qilinadi va uning ishlab chiqarish texnologiyasi yaxshi o‘zlashtirilgan.</w:t>
      </w:r>
    </w:p>
    <w:p>
      <w:pPr>
        <w:spacing w:line="360" w:lineRule="auto" w:before="0" w:after="0"/>
        <w:ind w:firstLine="709"/>
        <w:jc w:val="both"/>
      </w:pPr>
      <w:r>
        <w:rPr>
          <w:rFonts w:ascii="Times New Roman" w:hAnsi="Times New Roman" w:eastAsia="Times New Roman"/>
          <w:b w:val="0"/>
          <w:sz w:val="28"/>
        </w:rPr>
        <w:t>O‘zbekistonda sabzavotchilik qishloq xo‘jaligining yetakchi tarmoqlaridan biri bo‘lib, bodring asosiy poliz ekinlari qatoriga kiradi. Mamlakatning qulay tabiiy-iqlim sharoiti yiliga bir necha marta hosil olish imkonini beradi. Biroq yetishtirilgan bodringning katta qismi yangi holda iste’mol qilinadi yoki qisman qayta ishlanadi. Chuqur qayta ishlash, jumladan sanoat miqyosida tuzlash hali yetarli darajada rivojlanmagan. Bu esa mahalliy xom ashyoni qayta ishlovchi yangi korxonalar tashkil etish uchun keng imkoniyat yaratadi.</w:t>
      </w:r>
    </w:p>
    <w:p>
      <w:pPr>
        <w:spacing w:line="360" w:lineRule="auto" w:before="120" w:after="40"/>
        <w:ind w:firstLine="709"/>
        <w:jc w:val="left"/>
      </w:pPr>
      <w:r>
        <w:rPr>
          <w:rFonts w:ascii="Times New Roman" w:hAnsi="Times New Roman" w:eastAsia="Times New Roman"/>
          <w:b/>
          <w:i/>
          <w:sz w:val="28"/>
        </w:rPr>
        <w:t>Bozor tahlili va talab</w:t>
      </w:r>
    </w:p>
    <w:p>
      <w:pPr>
        <w:spacing w:line="360" w:lineRule="auto" w:before="0" w:after="0"/>
        <w:ind w:firstLine="709"/>
        <w:jc w:val="both"/>
      </w:pPr>
      <w:r>
        <w:rPr>
          <w:rFonts w:ascii="Times New Roman" w:hAnsi="Times New Roman" w:eastAsia="Times New Roman"/>
          <w:b w:val="0"/>
          <w:sz w:val="28"/>
        </w:rPr>
        <w:t>Tuzlangan bodring iste’mol bozorida barqaror talabga ega mahsulotdir. Uning iste’moli mavsumga kam bog‘liq bo‘lib, yil davomida deyarli bir tekis saqlanib turadi. Talabni shakllantiruvchi asosiy iste’molchilar quyidagilardir: uy xo‘jaliklari (uy iste’moli uchun); umumiy ovqatlanish korxonalari (oshxona, restoran, kafe); savdo tarmoqlari (do‘kon va supermarketlar). Mahalliy bozorda sifatli, standart qadoqlangan, barqaror ta’mli mahsulotga ehtiyoj yuqori. Hozirda bozorning bir qismini nostandart, hunarmandchilik mahsulotlari egallab turibdi, bu esa zamonaviy texnologiya asosida ishlab chiqaruvchi korxonalar uchun bo‘sh segment mavjudligini ko‘rsatadi.</w:t>
      </w:r>
    </w:p>
    <w:p>
      <w:pPr>
        <w:spacing w:line="360" w:lineRule="auto" w:before="120" w:after="40"/>
        <w:ind w:firstLine="709"/>
        <w:jc w:val="left"/>
      </w:pPr>
      <w:r>
        <w:rPr>
          <w:rFonts w:ascii="Times New Roman" w:hAnsi="Times New Roman" w:eastAsia="Times New Roman"/>
          <w:b/>
          <w:i/>
          <w:sz w:val="28"/>
        </w:rPr>
        <w:t>Konservalash usullarining qiyosiy tahlili</w:t>
      </w:r>
    </w:p>
    <w:p>
      <w:pPr>
        <w:spacing w:line="360" w:lineRule="auto" w:before="0" w:after="0"/>
        <w:ind w:firstLine="709"/>
        <w:jc w:val="both"/>
      </w:pPr>
      <w:r>
        <w:rPr>
          <w:rFonts w:ascii="Times New Roman" w:hAnsi="Times New Roman" w:eastAsia="Times New Roman"/>
          <w:b w:val="0"/>
          <w:sz w:val="28"/>
        </w:rPr>
        <w:t>Sabzavotlarni saqlashning bir necha usullari mavjud bo‘lib, ularning har biri o‘ziga xos afzallik va kamchiliklarga ega. Quyidagi jadvalda asosiy usullar qiyoslangan: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Usul</w:t>
            </w:r>
          </w:p>
        </w:tc>
        <w:tc>
          <w:tcPr>
            <w:tcW w:type="dxa" w:w="2422"/>
          </w:tcPr>
          <w:p>
            <w:pPr>
              <w:spacing w:line="240" w:lineRule="auto" w:after="0" w:before="0"/>
              <w:jc w:val="center"/>
            </w:pPr>
            <w:r>
              <w:rPr>
                <w:rFonts w:ascii="Times New Roman" w:hAnsi="Times New Roman" w:eastAsia="Times New Roman"/>
                <w:b/>
                <w:sz w:val="24"/>
              </w:rPr>
              <w:t>Asosiy prinsip</w:t>
            </w:r>
          </w:p>
        </w:tc>
        <w:tc>
          <w:tcPr>
            <w:tcW w:type="dxa" w:w="2422"/>
          </w:tcPr>
          <w:p>
            <w:pPr>
              <w:spacing w:line="240" w:lineRule="auto" w:after="0" w:before="0"/>
              <w:jc w:val="center"/>
            </w:pPr>
            <w:r>
              <w:rPr>
                <w:rFonts w:ascii="Times New Roman" w:hAnsi="Times New Roman" w:eastAsia="Times New Roman"/>
                <w:b/>
                <w:sz w:val="24"/>
              </w:rPr>
              <w:t>Afzalligi</w:t>
            </w:r>
          </w:p>
        </w:tc>
        <w:tc>
          <w:tcPr>
            <w:tcW w:type="dxa" w:w="2422"/>
          </w:tcPr>
          <w:p>
            <w:pPr>
              <w:spacing w:line="240" w:lineRule="auto" w:after="0" w:before="0"/>
              <w:jc w:val="center"/>
            </w:pPr>
            <w:r>
              <w:rPr>
                <w:rFonts w:ascii="Times New Roman" w:hAnsi="Times New Roman" w:eastAsia="Times New Roman"/>
                <w:b/>
                <w:sz w:val="24"/>
              </w:rPr>
              <w:t>Kamchiligi</w:t>
            </w:r>
          </w:p>
        </w:tc>
      </w:tr>
      <w:tr>
        <w:tc>
          <w:tcPr>
            <w:tcW w:type="dxa" w:w="2422"/>
          </w:tcPr>
          <w:p>
            <w:pPr>
              <w:spacing w:line="240" w:lineRule="auto" w:after="0" w:before="0"/>
              <w:jc w:val="left"/>
            </w:pPr>
            <w:r>
              <w:rPr>
                <w:rFonts w:ascii="Times New Roman" w:hAnsi="Times New Roman" w:eastAsia="Times New Roman"/>
                <w:b w:val="0"/>
                <w:sz w:val="24"/>
              </w:rPr>
              <w:t>Tuzlash / bijg‘itish</w:t>
            </w:r>
          </w:p>
        </w:tc>
        <w:tc>
          <w:tcPr>
            <w:tcW w:type="dxa" w:w="2422"/>
          </w:tcPr>
          <w:p>
            <w:pPr>
              <w:spacing w:line="240" w:lineRule="auto" w:after="0" w:before="0"/>
              <w:jc w:val="left"/>
            </w:pPr>
            <w:r>
              <w:rPr>
                <w:rFonts w:ascii="Times New Roman" w:hAnsi="Times New Roman" w:eastAsia="Times New Roman"/>
                <w:b w:val="0"/>
                <w:sz w:val="24"/>
              </w:rPr>
              <w:t>Sut-kislotali bijg‘ish</w:t>
            </w:r>
          </w:p>
        </w:tc>
        <w:tc>
          <w:tcPr>
            <w:tcW w:type="dxa" w:w="2422"/>
          </w:tcPr>
          <w:p>
            <w:pPr>
              <w:spacing w:line="240" w:lineRule="auto" w:after="0" w:before="0"/>
              <w:jc w:val="left"/>
            </w:pPr>
            <w:r>
              <w:rPr>
                <w:rFonts w:ascii="Times New Roman" w:hAnsi="Times New Roman" w:eastAsia="Times New Roman"/>
                <w:b w:val="0"/>
                <w:sz w:val="24"/>
              </w:rPr>
              <w:t>Tabiiy, kam energiya, foydali mikroflora</w:t>
            </w:r>
          </w:p>
        </w:tc>
        <w:tc>
          <w:tcPr>
            <w:tcW w:type="dxa" w:w="2422"/>
          </w:tcPr>
          <w:p>
            <w:pPr>
              <w:spacing w:line="240" w:lineRule="auto" w:after="0" w:before="0"/>
              <w:jc w:val="left"/>
            </w:pPr>
            <w:r>
              <w:rPr>
                <w:rFonts w:ascii="Times New Roman" w:hAnsi="Times New Roman" w:eastAsia="Times New Roman"/>
                <w:b w:val="0"/>
                <w:sz w:val="24"/>
              </w:rPr>
              <w:t>Sovuq saqlash kerak</w:t>
            </w:r>
          </w:p>
        </w:tc>
      </w:tr>
      <w:tr>
        <w:tc>
          <w:tcPr>
            <w:tcW w:type="dxa" w:w="2422"/>
          </w:tcPr>
          <w:p>
            <w:pPr>
              <w:spacing w:line="240" w:lineRule="auto" w:after="0" w:before="0"/>
              <w:jc w:val="left"/>
            </w:pPr>
            <w:r>
              <w:rPr>
                <w:rFonts w:ascii="Times New Roman" w:hAnsi="Times New Roman" w:eastAsia="Times New Roman"/>
                <w:b w:val="0"/>
                <w:sz w:val="24"/>
              </w:rPr>
              <w:t>Marinadlash</w:t>
            </w:r>
          </w:p>
        </w:tc>
        <w:tc>
          <w:tcPr>
            <w:tcW w:type="dxa" w:w="2422"/>
          </w:tcPr>
          <w:p>
            <w:pPr>
              <w:spacing w:line="240" w:lineRule="auto" w:after="0" w:before="0"/>
              <w:jc w:val="left"/>
            </w:pPr>
            <w:r>
              <w:rPr>
                <w:rFonts w:ascii="Times New Roman" w:hAnsi="Times New Roman" w:eastAsia="Times New Roman"/>
                <w:b w:val="0"/>
                <w:sz w:val="24"/>
              </w:rPr>
              <w:t>Sirka kislotasi qo‘shish</w:t>
            </w:r>
          </w:p>
        </w:tc>
        <w:tc>
          <w:tcPr>
            <w:tcW w:type="dxa" w:w="2422"/>
          </w:tcPr>
          <w:p>
            <w:pPr>
              <w:spacing w:line="240" w:lineRule="auto" w:after="0" w:before="0"/>
              <w:jc w:val="left"/>
            </w:pPr>
            <w:r>
              <w:rPr>
                <w:rFonts w:ascii="Times New Roman" w:hAnsi="Times New Roman" w:eastAsia="Times New Roman"/>
                <w:b w:val="0"/>
                <w:sz w:val="24"/>
              </w:rPr>
              <w:t>Tez, uzoq saqlanadi</w:t>
            </w:r>
          </w:p>
        </w:tc>
        <w:tc>
          <w:tcPr>
            <w:tcW w:type="dxa" w:w="2422"/>
          </w:tcPr>
          <w:p>
            <w:pPr>
              <w:spacing w:line="240" w:lineRule="auto" w:after="0" w:before="0"/>
              <w:jc w:val="left"/>
            </w:pPr>
            <w:r>
              <w:rPr>
                <w:rFonts w:ascii="Times New Roman" w:hAnsi="Times New Roman" w:eastAsia="Times New Roman"/>
                <w:b w:val="0"/>
                <w:sz w:val="24"/>
              </w:rPr>
              <w:t>Sun’iy kislota, ta’m o‘zgaradi</w:t>
            </w:r>
          </w:p>
        </w:tc>
      </w:tr>
      <w:tr>
        <w:tc>
          <w:tcPr>
            <w:tcW w:type="dxa" w:w="2422"/>
          </w:tcPr>
          <w:p>
            <w:pPr>
              <w:spacing w:line="240" w:lineRule="auto" w:after="0" w:before="0"/>
              <w:jc w:val="left"/>
            </w:pPr>
            <w:r>
              <w:rPr>
                <w:rFonts w:ascii="Times New Roman" w:hAnsi="Times New Roman" w:eastAsia="Times New Roman"/>
                <w:b w:val="0"/>
                <w:sz w:val="24"/>
              </w:rPr>
              <w:t>Sterilizatsiya</w:t>
            </w:r>
          </w:p>
        </w:tc>
        <w:tc>
          <w:tcPr>
            <w:tcW w:type="dxa" w:w="2422"/>
          </w:tcPr>
          <w:p>
            <w:pPr>
              <w:spacing w:line="240" w:lineRule="auto" w:after="0" w:before="0"/>
              <w:jc w:val="left"/>
            </w:pPr>
            <w:r>
              <w:rPr>
                <w:rFonts w:ascii="Times New Roman" w:hAnsi="Times New Roman" w:eastAsia="Times New Roman"/>
                <w:b w:val="0"/>
                <w:sz w:val="24"/>
              </w:rPr>
              <w:t>Yuqori harorat ishlovi</w:t>
            </w:r>
          </w:p>
        </w:tc>
        <w:tc>
          <w:tcPr>
            <w:tcW w:type="dxa" w:w="2422"/>
          </w:tcPr>
          <w:p>
            <w:pPr>
              <w:spacing w:line="240" w:lineRule="auto" w:after="0" w:before="0"/>
              <w:jc w:val="left"/>
            </w:pPr>
            <w:r>
              <w:rPr>
                <w:rFonts w:ascii="Times New Roman" w:hAnsi="Times New Roman" w:eastAsia="Times New Roman"/>
                <w:b w:val="0"/>
                <w:sz w:val="24"/>
              </w:rPr>
              <w:t>Xona haroratida saqlanadi</w:t>
            </w:r>
          </w:p>
        </w:tc>
        <w:tc>
          <w:tcPr>
            <w:tcW w:type="dxa" w:w="2422"/>
          </w:tcPr>
          <w:p>
            <w:pPr>
              <w:spacing w:line="240" w:lineRule="auto" w:after="0" w:before="0"/>
              <w:jc w:val="left"/>
            </w:pPr>
            <w:r>
              <w:rPr>
                <w:rFonts w:ascii="Times New Roman" w:hAnsi="Times New Roman" w:eastAsia="Times New Roman"/>
                <w:b w:val="0"/>
                <w:sz w:val="24"/>
              </w:rPr>
              <w:t>Ko‘p energiya, vitamin yo‘qotiladi</w:t>
            </w:r>
          </w:p>
        </w:tc>
      </w:tr>
      <w:tr>
        <w:tc>
          <w:tcPr>
            <w:tcW w:type="dxa" w:w="2422"/>
          </w:tcPr>
          <w:p>
            <w:pPr>
              <w:spacing w:line="240" w:lineRule="auto" w:after="0" w:before="0"/>
              <w:jc w:val="left"/>
            </w:pPr>
            <w:r>
              <w:rPr>
                <w:rFonts w:ascii="Times New Roman" w:hAnsi="Times New Roman" w:eastAsia="Times New Roman"/>
                <w:b w:val="0"/>
                <w:sz w:val="24"/>
              </w:rPr>
              <w:t>Muzlatish</w:t>
            </w:r>
          </w:p>
        </w:tc>
        <w:tc>
          <w:tcPr>
            <w:tcW w:type="dxa" w:w="2422"/>
          </w:tcPr>
          <w:p>
            <w:pPr>
              <w:spacing w:line="240" w:lineRule="auto" w:after="0" w:before="0"/>
              <w:jc w:val="left"/>
            </w:pPr>
            <w:r>
              <w:rPr>
                <w:rFonts w:ascii="Times New Roman" w:hAnsi="Times New Roman" w:eastAsia="Times New Roman"/>
                <w:b w:val="0"/>
                <w:sz w:val="24"/>
              </w:rPr>
              <w:t>Past harorat</w:t>
            </w:r>
          </w:p>
        </w:tc>
        <w:tc>
          <w:tcPr>
            <w:tcW w:type="dxa" w:w="2422"/>
          </w:tcPr>
          <w:p>
            <w:pPr>
              <w:spacing w:line="240" w:lineRule="auto" w:after="0" w:before="0"/>
              <w:jc w:val="left"/>
            </w:pPr>
            <w:r>
              <w:rPr>
                <w:rFonts w:ascii="Times New Roman" w:hAnsi="Times New Roman" w:eastAsia="Times New Roman"/>
                <w:b w:val="0"/>
                <w:sz w:val="24"/>
              </w:rPr>
              <w:t>Sifat saqlanadi</w:t>
            </w:r>
          </w:p>
        </w:tc>
        <w:tc>
          <w:tcPr>
            <w:tcW w:type="dxa" w:w="2422"/>
          </w:tcPr>
          <w:p>
            <w:pPr>
              <w:spacing w:line="240" w:lineRule="auto" w:after="0" w:before="0"/>
              <w:jc w:val="left"/>
            </w:pPr>
            <w:r>
              <w:rPr>
                <w:rFonts w:ascii="Times New Roman" w:hAnsi="Times New Roman" w:eastAsia="Times New Roman"/>
                <w:b w:val="0"/>
                <w:sz w:val="24"/>
              </w:rPr>
              <w:t>Doimiy sovutish, qimmat</w:t>
            </w:r>
          </w:p>
        </w:tc>
      </w:tr>
      <w:tr>
        <w:tc>
          <w:tcPr>
            <w:tcW w:type="dxa" w:w="2422"/>
          </w:tcPr>
          <w:p>
            <w:pPr>
              <w:spacing w:line="240" w:lineRule="auto" w:after="0" w:before="0"/>
              <w:jc w:val="left"/>
            </w:pPr>
            <w:r>
              <w:rPr>
                <w:rFonts w:ascii="Times New Roman" w:hAnsi="Times New Roman" w:eastAsia="Times New Roman"/>
                <w:b w:val="0"/>
                <w:sz w:val="24"/>
              </w:rPr>
              <w:t>Quritish</w:t>
            </w:r>
          </w:p>
        </w:tc>
        <w:tc>
          <w:tcPr>
            <w:tcW w:type="dxa" w:w="2422"/>
          </w:tcPr>
          <w:p>
            <w:pPr>
              <w:spacing w:line="240" w:lineRule="auto" w:after="0" w:before="0"/>
              <w:jc w:val="left"/>
            </w:pPr>
            <w:r>
              <w:rPr>
                <w:rFonts w:ascii="Times New Roman" w:hAnsi="Times New Roman" w:eastAsia="Times New Roman"/>
                <w:b w:val="0"/>
                <w:sz w:val="24"/>
              </w:rPr>
              <w:t>Namlikni chiqarish</w:t>
            </w:r>
          </w:p>
        </w:tc>
        <w:tc>
          <w:tcPr>
            <w:tcW w:type="dxa" w:w="2422"/>
          </w:tcPr>
          <w:p>
            <w:pPr>
              <w:spacing w:line="240" w:lineRule="auto" w:after="0" w:before="0"/>
              <w:jc w:val="left"/>
            </w:pPr>
            <w:r>
              <w:rPr>
                <w:rFonts w:ascii="Times New Roman" w:hAnsi="Times New Roman" w:eastAsia="Times New Roman"/>
                <w:b w:val="0"/>
                <w:sz w:val="24"/>
              </w:rPr>
              <w:t>Yengil, uzoq saqlanadi</w:t>
            </w:r>
          </w:p>
        </w:tc>
        <w:tc>
          <w:tcPr>
            <w:tcW w:type="dxa" w:w="2422"/>
          </w:tcPr>
          <w:p>
            <w:pPr>
              <w:spacing w:line="240" w:lineRule="auto" w:after="0" w:before="0"/>
              <w:jc w:val="left"/>
            </w:pPr>
            <w:r>
              <w:rPr>
                <w:rFonts w:ascii="Times New Roman" w:hAnsi="Times New Roman" w:eastAsia="Times New Roman"/>
                <w:b w:val="0"/>
                <w:sz w:val="24"/>
              </w:rPr>
              <w:t>Bodring uchun yaroqsiz</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Jadvaldan ko‘rinib turibdiki, tuzlash usuli tabiiy konservalovchi omilga (sut kislotasiga) asoslangani, kam energiya talab qilgani va mahsulotga foydali xususiyatlar bergani bilan ajralib turadi. Aynan shu sabablar tuzlash usulini bodring uchun maqbul tanlovga aylantiradi.</w:t>
      </w:r>
    </w:p>
    <w:p>
      <w:pPr>
        <w:spacing w:line="360" w:lineRule="auto" w:before="120" w:after="40"/>
        <w:ind w:firstLine="709"/>
        <w:jc w:val="left"/>
      </w:pPr>
      <w:r>
        <w:rPr>
          <w:rFonts w:ascii="Times New Roman" w:hAnsi="Times New Roman" w:eastAsia="Times New Roman"/>
          <w:b/>
          <w:i/>
          <w:sz w:val="28"/>
        </w:rPr>
        <w:t>Bijg‘itilgan mahsulotlarning sog‘lomlik uchun ahamiyati</w:t>
      </w:r>
    </w:p>
    <w:p>
      <w:pPr>
        <w:spacing w:line="360" w:lineRule="auto" w:before="0" w:after="0"/>
        <w:ind w:firstLine="709"/>
        <w:jc w:val="both"/>
      </w:pPr>
      <w:r>
        <w:rPr>
          <w:rFonts w:ascii="Times New Roman" w:hAnsi="Times New Roman" w:eastAsia="Times New Roman"/>
          <w:b w:val="0"/>
          <w:sz w:val="28"/>
        </w:rPr>
        <w:t>Sut-kislotali bijg‘ish natijasida hosil bo‘ladigan mahsulotlar funksional oziq-ovqat sifatida qaraladi. Ularning foydali xususiyatlari quyidagilar bilan bog‘liq: probiotik mikroorganizmlar — sut-kislotali bakteriyalar ichak mikroflorasiga ijobiy ta’sir ko‘rsatadi; sut kislotasi — hazmni yaxshilaydi va organizmga foydali; vitaminlar — bijg‘ish jarayonida ayrim B guruhi vitaminlari saqlanadi yoki hosil bo‘ladi; past kaloriyalilik — parhez ovqatlanish uchun mos. Shu sababli tuzlangan bodring nafaqat ta’m sifatida, balki sog‘lom ovqatlanish nuqtai nazaridan ham qimmatli mahsulotdir.</w:t>
      </w:r>
    </w:p>
    <w:p>
      <w:pPr>
        <w:spacing w:line="360" w:lineRule="auto" w:before="240" w:after="120"/>
        <w:jc w:val="left"/>
      </w:pPr>
      <w:r>
        <w:rPr>
          <w:rFonts w:ascii="Times New Roman" w:hAnsi="Times New Roman" w:eastAsia="Times New Roman"/>
          <w:b/>
          <w:sz w:val="28"/>
        </w:rPr>
        <w:t>1.2. Xom ashyo va tayyor mahsulot tavsifi</w:t>
      </w:r>
    </w:p>
    <w:p>
      <w:pPr>
        <w:spacing w:line="360" w:lineRule="auto" w:before="0" w:after="0"/>
        <w:ind w:firstLine="709"/>
        <w:jc w:val="both"/>
      </w:pPr>
      <w:r>
        <w:rPr>
          <w:rFonts w:ascii="Times New Roman" w:hAnsi="Times New Roman" w:eastAsia="Times New Roman"/>
          <w:b w:val="0"/>
          <w:sz w:val="28"/>
        </w:rPr>
        <w:t>Tuzlangan bodring ishlab chiqarish jarayonida foydalaniladigan xom ashyo va yordamchi materiallar tayyor mahsulot sifatini belgilovchi asosiy omillardan biridir. Xususan, bodringning navi, o‘lchami, qattiqligi, qand miqdori, mikrobiologik holati, shuningdek tuz, suv va ziravorlarning sifat ko‘rsatkichlari mahsulotning ta’mi, qarsillab turishi, rangi, hidi va saqlanuvchanligiga bevosita ta’sir ko‘rsatadi. Shu sababli tuzlash texnologiyasida xom ashyoni to‘g‘ri tanlash va uni texnologik jihatdan to‘g‘ri qo‘llash muhim ilmiy-amaliy ahamiyatga ega.</w:t>
      </w:r>
    </w:p>
    <w:p>
      <w:pPr>
        <w:spacing w:line="360" w:lineRule="auto" w:before="120" w:after="40"/>
        <w:ind w:firstLine="709"/>
        <w:jc w:val="left"/>
      </w:pPr>
      <w:r>
        <w:rPr>
          <w:rFonts w:ascii="Times New Roman" w:hAnsi="Times New Roman" w:eastAsia="Times New Roman"/>
          <w:b/>
          <w:i/>
          <w:sz w:val="28"/>
        </w:rPr>
        <w:t>Asosiy xom ashyo — yangi bodring</w:t>
      </w:r>
    </w:p>
    <w:p>
      <w:pPr>
        <w:spacing w:line="360" w:lineRule="auto" w:before="0" w:after="0"/>
        <w:ind w:firstLine="709"/>
        <w:jc w:val="both"/>
      </w:pPr>
      <w:r>
        <w:rPr>
          <w:rFonts w:ascii="Times New Roman" w:hAnsi="Times New Roman" w:eastAsia="Times New Roman"/>
          <w:b w:val="0"/>
          <w:sz w:val="28"/>
        </w:rPr>
        <w:t>Tuzlangan mahsulot ishlab chiqarishning asosiy xom ashyosi yangi uzilgan bodring hisoblanadi. Bodring tuzlash maqsadida maxsus tanlangan, tuzlashbop navlardan foydalanilganda eng yaxshi natijaga erishiladi. Barcha bodring navlari ham tuzlashga bir xilda yaroqli emas: salat (iste’mol) navlari ko‘pincha yirik, po‘sti qalin va urug‘ kamerasi katta bo‘lib, tuzlashda yumshab qoladi yoki ichi bo‘shab (kovak bo‘lib) qoladi. Shu sababli tuzlash uchun maxsus tuzlashbop yoki universal navlar tanlanadi.</w:t>
      </w:r>
    </w:p>
    <w:p>
      <w:pPr>
        <w:spacing w:line="360" w:lineRule="auto" w:before="0" w:after="0"/>
        <w:ind w:firstLine="709"/>
        <w:jc w:val="both"/>
      </w:pPr>
      <w:r>
        <w:rPr>
          <w:rFonts w:ascii="Times New Roman" w:hAnsi="Times New Roman" w:eastAsia="Times New Roman"/>
          <w:b w:val="0"/>
          <w:sz w:val="28"/>
        </w:rPr>
        <w:t>#### Tuzlashbop bodring naviga qo‘yiladigan talablar</w:t>
      </w:r>
    </w:p>
    <w:p>
      <w:pPr>
        <w:spacing w:line="360" w:lineRule="auto" w:before="0" w:after="0"/>
        <w:ind w:firstLine="709"/>
        <w:jc w:val="both"/>
      </w:pPr>
      <w:r>
        <w:rPr>
          <w:rFonts w:ascii="Times New Roman" w:hAnsi="Times New Roman" w:eastAsia="Times New Roman"/>
          <w:b w:val="0"/>
          <w:sz w:val="28"/>
        </w:rPr>
        <w:t>Tuzlash uchun mo‘ljallangan bodring quyidagi xususiyatlarga ega bo‘lishi maqsadga muvofiq: meva o‘lchami kichik yoki o‘rta (kornishon va zelenets toifasi) bo‘lishi; po‘sti yupqa, ammo pishiq, do‘mboq (pupkali) yuzaga ega bo‘lishi; eti zich, qattiq va ichida kovak bo‘lmasligi; urug‘ kamerasi kichik, urug‘lari mayda va shakllanmagan bo‘lishi; tarkibida qand miqdori yuqori (kamida 2–2,5 foiz) bo‘lishi; rangi to‘q yashil, bir xil bo‘lishi; achchiq ta’m bermasligi.</w:t>
      </w:r>
    </w:p>
    <w:p>
      <w:pPr>
        <w:spacing w:line="360" w:lineRule="auto" w:before="0" w:after="0"/>
        <w:ind w:firstLine="709"/>
        <w:jc w:val="both"/>
      </w:pPr>
      <w:r>
        <w:rPr>
          <w:rFonts w:ascii="Times New Roman" w:hAnsi="Times New Roman" w:eastAsia="Times New Roman"/>
          <w:b w:val="0"/>
          <w:sz w:val="28"/>
        </w:rPr>
        <w:t>Meva o‘lchamiga qarab tuzlash uchun bodringlar odatda quyidagi toifalarga ajratiladi: kornishon (mayda, uzunligi taxminan 3–9 sm); mayda zelenets (taxminan 9–11 sm); o‘rta zelenets (taxminan 11–14 sm). Mayda va o‘rta o‘lchamli, urug‘i shakllanmagan bodringlar eng sifatli tuzlangan mahsulot beradi. Yirik, sarg‘aygan, urug‘i qotgan bodringlar tuzlash uchun yaroqsiz hisoblanadi.</w:t>
      </w:r>
    </w:p>
    <w:p>
      <w:pPr>
        <w:spacing w:line="360" w:lineRule="auto" w:before="0" w:after="0"/>
        <w:ind w:firstLine="709"/>
        <w:jc w:val="both"/>
      </w:pPr>
      <w:r>
        <w:rPr>
          <w:rFonts w:ascii="Times New Roman" w:hAnsi="Times New Roman" w:eastAsia="Times New Roman"/>
          <w:b w:val="0"/>
          <w:sz w:val="28"/>
        </w:rPr>
        <w:t>#### Bodringning kimyoviy tarkibi</w:t>
      </w:r>
    </w:p>
    <w:p>
      <w:pPr>
        <w:spacing w:line="360" w:lineRule="auto" w:before="0" w:after="0"/>
        <w:ind w:firstLine="709"/>
        <w:jc w:val="both"/>
      </w:pPr>
      <w:r>
        <w:rPr>
          <w:rFonts w:ascii="Times New Roman" w:hAnsi="Times New Roman" w:eastAsia="Times New Roman"/>
          <w:b w:val="0"/>
          <w:sz w:val="28"/>
        </w:rPr>
        <w:t>Yangi bodring murakkab biologik tizim bo‘lib, uning tarkibi nav, yetishtirish sharoiti, yetilish darajasi va saqlash sharoitiga qarab o‘zgaradi. O‘rtacha tarkibi quyidagicha:</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Komponent</w:t>
            </w:r>
          </w:p>
        </w:tc>
        <w:tc>
          <w:tcPr>
            <w:tcW w:type="dxa" w:w="4844"/>
          </w:tcPr>
          <w:p>
            <w:pPr>
              <w:spacing w:line="240" w:lineRule="auto" w:after="0" w:before="0"/>
              <w:jc w:val="center"/>
            </w:pPr>
            <w:r>
              <w:rPr>
                <w:rFonts w:ascii="Times New Roman" w:hAnsi="Times New Roman" w:eastAsia="Times New Roman"/>
                <w:b/>
                <w:sz w:val="24"/>
              </w:rPr>
              <w:t>Miqdori, %</w:t>
            </w:r>
          </w:p>
        </w:tc>
      </w:tr>
      <w:tr>
        <w:tc>
          <w:tcPr>
            <w:tcW w:type="dxa" w:w="4844"/>
          </w:tcPr>
          <w:p>
            <w:pPr>
              <w:spacing w:line="240" w:lineRule="auto" w:after="0" w:before="0"/>
              <w:jc w:val="left"/>
            </w:pPr>
            <w:r>
              <w:rPr>
                <w:rFonts w:ascii="Times New Roman" w:hAnsi="Times New Roman" w:eastAsia="Times New Roman"/>
                <w:b w:val="0"/>
                <w:sz w:val="24"/>
              </w:rPr>
              <w:t>Suv</w:t>
            </w:r>
          </w:p>
        </w:tc>
        <w:tc>
          <w:tcPr>
            <w:tcW w:type="dxa" w:w="4844"/>
          </w:tcPr>
          <w:p>
            <w:pPr>
              <w:spacing w:line="240" w:lineRule="auto" w:after="0" w:before="0"/>
              <w:jc w:val="left"/>
            </w:pPr>
            <w:r>
              <w:rPr>
                <w:rFonts w:ascii="Times New Roman" w:hAnsi="Times New Roman" w:eastAsia="Times New Roman"/>
                <w:b w:val="0"/>
                <w:sz w:val="24"/>
              </w:rPr>
              <w:t>95,0–96,5</w:t>
            </w:r>
          </w:p>
        </w:tc>
      </w:tr>
      <w:tr>
        <w:tc>
          <w:tcPr>
            <w:tcW w:type="dxa" w:w="4844"/>
          </w:tcPr>
          <w:p>
            <w:pPr>
              <w:spacing w:line="240" w:lineRule="auto" w:after="0" w:before="0"/>
              <w:jc w:val="left"/>
            </w:pPr>
            <w:r>
              <w:rPr>
                <w:rFonts w:ascii="Times New Roman" w:hAnsi="Times New Roman" w:eastAsia="Times New Roman"/>
                <w:b w:val="0"/>
                <w:sz w:val="24"/>
              </w:rPr>
              <w:t>Quruq moddalar (jami)</w:t>
            </w:r>
          </w:p>
        </w:tc>
        <w:tc>
          <w:tcPr>
            <w:tcW w:type="dxa" w:w="4844"/>
          </w:tcPr>
          <w:p>
            <w:pPr>
              <w:spacing w:line="240" w:lineRule="auto" w:after="0" w:before="0"/>
              <w:jc w:val="left"/>
            </w:pPr>
            <w:r>
              <w:rPr>
                <w:rFonts w:ascii="Times New Roman" w:hAnsi="Times New Roman" w:eastAsia="Times New Roman"/>
                <w:b w:val="0"/>
                <w:sz w:val="24"/>
              </w:rPr>
              <w:t>3,5–5,0</w:t>
            </w:r>
          </w:p>
        </w:tc>
      </w:tr>
      <w:tr>
        <w:tc>
          <w:tcPr>
            <w:tcW w:type="dxa" w:w="4844"/>
          </w:tcPr>
          <w:p>
            <w:pPr>
              <w:spacing w:line="240" w:lineRule="auto" w:after="0" w:before="0"/>
              <w:jc w:val="left"/>
            </w:pPr>
            <w:r>
              <w:rPr>
                <w:rFonts w:ascii="Times New Roman" w:hAnsi="Times New Roman" w:eastAsia="Times New Roman"/>
                <w:b w:val="0"/>
                <w:sz w:val="24"/>
              </w:rPr>
              <w:t>Eruvchan qandlar (glyukoza, fruktoza)</w:t>
            </w:r>
          </w:p>
        </w:tc>
        <w:tc>
          <w:tcPr>
            <w:tcW w:type="dxa" w:w="4844"/>
          </w:tcPr>
          <w:p>
            <w:pPr>
              <w:spacing w:line="240" w:lineRule="auto" w:after="0" w:before="0"/>
              <w:jc w:val="left"/>
            </w:pPr>
            <w:r>
              <w:rPr>
                <w:rFonts w:ascii="Times New Roman" w:hAnsi="Times New Roman" w:eastAsia="Times New Roman"/>
                <w:b w:val="0"/>
                <w:sz w:val="24"/>
              </w:rPr>
              <w:t>1,5–2,5</w:t>
            </w:r>
          </w:p>
        </w:tc>
      </w:tr>
      <w:tr>
        <w:tc>
          <w:tcPr>
            <w:tcW w:type="dxa" w:w="4844"/>
          </w:tcPr>
          <w:p>
            <w:pPr>
              <w:spacing w:line="240" w:lineRule="auto" w:after="0" w:before="0"/>
              <w:jc w:val="left"/>
            </w:pPr>
            <w:r>
              <w:rPr>
                <w:rFonts w:ascii="Times New Roman" w:hAnsi="Times New Roman" w:eastAsia="Times New Roman"/>
                <w:b w:val="0"/>
                <w:sz w:val="24"/>
              </w:rPr>
              <w:t>Oqsillar</w:t>
            </w:r>
          </w:p>
        </w:tc>
        <w:tc>
          <w:tcPr>
            <w:tcW w:type="dxa" w:w="4844"/>
          </w:tcPr>
          <w:p>
            <w:pPr>
              <w:spacing w:line="240" w:lineRule="auto" w:after="0" w:before="0"/>
              <w:jc w:val="left"/>
            </w:pPr>
            <w:r>
              <w:rPr>
                <w:rFonts w:ascii="Times New Roman" w:hAnsi="Times New Roman" w:eastAsia="Times New Roman"/>
                <w:b w:val="0"/>
                <w:sz w:val="24"/>
              </w:rPr>
              <w:t>0,7–1,0</w:t>
            </w:r>
          </w:p>
        </w:tc>
      </w:tr>
      <w:tr>
        <w:tc>
          <w:tcPr>
            <w:tcW w:type="dxa" w:w="4844"/>
          </w:tcPr>
          <w:p>
            <w:pPr>
              <w:spacing w:line="240" w:lineRule="auto" w:after="0" w:before="0"/>
              <w:jc w:val="left"/>
            </w:pPr>
            <w:r>
              <w:rPr>
                <w:rFonts w:ascii="Times New Roman" w:hAnsi="Times New Roman" w:eastAsia="Times New Roman"/>
                <w:b w:val="0"/>
                <w:sz w:val="24"/>
              </w:rPr>
              <w:t>Kletchatka (parhez tolalari)</w:t>
            </w:r>
          </w:p>
        </w:tc>
        <w:tc>
          <w:tcPr>
            <w:tcW w:type="dxa" w:w="4844"/>
          </w:tcPr>
          <w:p>
            <w:pPr>
              <w:spacing w:line="240" w:lineRule="auto" w:after="0" w:before="0"/>
              <w:jc w:val="left"/>
            </w:pPr>
            <w:r>
              <w:rPr>
                <w:rFonts w:ascii="Times New Roman" w:hAnsi="Times New Roman" w:eastAsia="Times New Roman"/>
                <w:b w:val="0"/>
                <w:sz w:val="24"/>
              </w:rPr>
              <w:t>0,5–0,8</w:t>
            </w:r>
          </w:p>
        </w:tc>
      </w:tr>
      <w:tr>
        <w:tc>
          <w:tcPr>
            <w:tcW w:type="dxa" w:w="4844"/>
          </w:tcPr>
          <w:p>
            <w:pPr>
              <w:spacing w:line="240" w:lineRule="auto" w:after="0" w:before="0"/>
              <w:jc w:val="left"/>
            </w:pPr>
            <w:r>
              <w:rPr>
                <w:rFonts w:ascii="Times New Roman" w:hAnsi="Times New Roman" w:eastAsia="Times New Roman"/>
                <w:b w:val="0"/>
                <w:sz w:val="24"/>
              </w:rPr>
              <w:t>Pektin moddalari</w:t>
            </w:r>
          </w:p>
        </w:tc>
        <w:tc>
          <w:tcPr>
            <w:tcW w:type="dxa" w:w="4844"/>
          </w:tcPr>
          <w:p>
            <w:pPr>
              <w:spacing w:line="240" w:lineRule="auto" w:after="0" w:before="0"/>
              <w:jc w:val="left"/>
            </w:pPr>
            <w:r>
              <w:rPr>
                <w:rFonts w:ascii="Times New Roman" w:hAnsi="Times New Roman" w:eastAsia="Times New Roman"/>
                <w:b w:val="0"/>
                <w:sz w:val="24"/>
              </w:rPr>
              <w:t>0,3–0,5</w:t>
            </w:r>
          </w:p>
        </w:tc>
      </w:tr>
      <w:tr>
        <w:tc>
          <w:tcPr>
            <w:tcW w:type="dxa" w:w="4844"/>
          </w:tcPr>
          <w:p>
            <w:pPr>
              <w:spacing w:line="240" w:lineRule="auto" w:after="0" w:before="0"/>
              <w:jc w:val="left"/>
            </w:pPr>
            <w:r>
              <w:rPr>
                <w:rFonts w:ascii="Times New Roman" w:hAnsi="Times New Roman" w:eastAsia="Times New Roman"/>
                <w:b w:val="0"/>
                <w:sz w:val="24"/>
              </w:rPr>
              <w:t>Mineral moddalar (kul)</w:t>
            </w:r>
          </w:p>
        </w:tc>
        <w:tc>
          <w:tcPr>
            <w:tcW w:type="dxa" w:w="4844"/>
          </w:tcPr>
          <w:p>
            <w:pPr>
              <w:spacing w:line="240" w:lineRule="auto" w:after="0" w:before="0"/>
              <w:jc w:val="left"/>
            </w:pPr>
            <w:r>
              <w:rPr>
                <w:rFonts w:ascii="Times New Roman" w:hAnsi="Times New Roman" w:eastAsia="Times New Roman"/>
                <w:b w:val="0"/>
                <w:sz w:val="24"/>
              </w:rPr>
              <w:t>0,4–0,6</w:t>
            </w:r>
          </w:p>
        </w:tc>
      </w:tr>
      <w:tr>
        <w:tc>
          <w:tcPr>
            <w:tcW w:type="dxa" w:w="4844"/>
          </w:tcPr>
          <w:p>
            <w:pPr>
              <w:spacing w:line="240" w:lineRule="auto" w:after="0" w:before="0"/>
              <w:jc w:val="left"/>
            </w:pPr>
            <w:r>
              <w:rPr>
                <w:rFonts w:ascii="Times New Roman" w:hAnsi="Times New Roman" w:eastAsia="Times New Roman"/>
                <w:b w:val="0"/>
                <w:sz w:val="24"/>
              </w:rPr>
              <w:t>Organik kislotalar</w:t>
            </w:r>
          </w:p>
        </w:tc>
        <w:tc>
          <w:tcPr>
            <w:tcW w:type="dxa" w:w="4844"/>
          </w:tcPr>
          <w:p>
            <w:pPr>
              <w:spacing w:line="240" w:lineRule="auto" w:after="0" w:before="0"/>
              <w:jc w:val="left"/>
            </w:pPr>
            <w:r>
              <w:rPr>
                <w:rFonts w:ascii="Times New Roman" w:hAnsi="Times New Roman" w:eastAsia="Times New Roman"/>
                <w:b w:val="0"/>
                <w:sz w:val="24"/>
              </w:rPr>
              <w:t>0,1–0,2</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Tuzlash nuqtai nazaridan eng muhim ko‘rsatkich — eruvchan qandlar miqdoridir, chunki aynan qandlar sut-kislotali bakteriyalar uchun oziqa bo‘lib, ular hisobiga sut kislotasi hosil bo‘ladi. Qand miqdori yetarli bo‘lmagan bodringda bijg‘ish sust kechadi va mahsulot kerakli kislotalilikka erishmaydi, bu esa uning tez buzilishiga olib keladi.</w:t>
      </w:r>
    </w:p>
    <w:p>
      <w:pPr>
        <w:spacing w:line="360" w:lineRule="auto" w:before="0" w:after="0"/>
        <w:ind w:firstLine="709"/>
        <w:jc w:val="both"/>
      </w:pPr>
      <w:r>
        <w:rPr>
          <w:rFonts w:ascii="Times New Roman" w:hAnsi="Times New Roman" w:eastAsia="Times New Roman"/>
          <w:b w:val="0"/>
          <w:sz w:val="28"/>
        </w:rPr>
        <w:t>#### Bodringning sifat ko‘rsatkichlari</w:t>
      </w:r>
    </w:p>
    <w:p>
      <w:pPr>
        <w:spacing w:line="360" w:lineRule="auto" w:before="0" w:after="0"/>
        <w:ind w:firstLine="709"/>
        <w:jc w:val="both"/>
      </w:pPr>
      <w:r>
        <w:rPr>
          <w:rFonts w:ascii="Times New Roman" w:hAnsi="Times New Roman" w:eastAsia="Times New Roman"/>
          <w:b w:val="0"/>
          <w:sz w:val="28"/>
        </w:rPr>
        <w:t>Tuzlash uchun qabul qilinadigan bodring quyidagi talablarga javob berishi kerak: yangi uzilgan va so‘limagan bo‘lishi; tashqi ko‘rinishi sog‘lom, mexanik shikastsiz bo‘lishi; kasallik va zararkunandalar bilan zararlanmagan bo‘lishi; begona hid va ta’mga ega bo‘lmasligi; o‘lchami bo‘yicha bir xil (kalibrlangan) bo‘lishi; sarg‘aymagan, urug‘i qotmagan bo‘lishi. Uzilgandan keyin bodringni iloji boricha tezroq, ya’ni 24 soat ichida qayta ishlash tavsiya etiladi, chunki saqlash davomida bodring suv yo‘qotib so‘liydi, qandlar sarflanadi va sifat pasayadi.</w:t>
      </w:r>
    </w:p>
    <w:p>
      <w:pPr>
        <w:spacing w:line="360" w:lineRule="auto" w:before="120" w:after="40"/>
        <w:ind w:firstLine="709"/>
        <w:jc w:val="left"/>
      </w:pPr>
      <w:r>
        <w:rPr>
          <w:rFonts w:ascii="Times New Roman" w:hAnsi="Times New Roman" w:eastAsia="Times New Roman"/>
          <w:b/>
          <w:i/>
          <w:sz w:val="28"/>
        </w:rPr>
        <w:t>Yordamchi xom ashyo va materiallar</w:t>
      </w:r>
    </w:p>
    <w:p>
      <w:pPr>
        <w:spacing w:line="360" w:lineRule="auto" w:before="0" w:after="0"/>
        <w:ind w:firstLine="709"/>
        <w:jc w:val="both"/>
      </w:pPr>
      <w:r>
        <w:rPr>
          <w:rFonts w:ascii="Times New Roman" w:hAnsi="Times New Roman" w:eastAsia="Times New Roman"/>
          <w:b w:val="0"/>
          <w:sz w:val="28"/>
        </w:rPr>
        <w:t>#### Osh tuzi (NaCl)</w:t>
      </w:r>
    </w:p>
    <w:p>
      <w:pPr>
        <w:spacing w:line="360" w:lineRule="auto" w:before="0" w:after="0"/>
        <w:ind w:firstLine="709"/>
        <w:jc w:val="both"/>
      </w:pPr>
      <w:r>
        <w:rPr>
          <w:rFonts w:ascii="Times New Roman" w:hAnsi="Times New Roman" w:eastAsia="Times New Roman"/>
          <w:b w:val="0"/>
          <w:sz w:val="28"/>
        </w:rPr>
        <w:t>Osh tuzi tuzlash texnologiyasining eng muhim yordamchi materiali hisoblanadi. Tuzning asosiy vazifalari: tuzli eritma (rassol) hosil qilish va osmotik bosim orqali bodring shirasini chiqarib, sut-kislotali bakteriyalar uchun oziqa muhitini yaratish; zararli va chirituvchi mikroorganizmlarning faolligini cheklash; mahsulotga xos ta’m berish; mahsulot saqlanuvchanligini oshirish. Tuzlash uchun toza, oziq-ovqat sifatidagi osh tuzi ishlatiladi. Tuz toza, oq rangli, begona hid va mexanik aralashmalardan xoli bo‘lishi kerak. Tuzli eritma konsentratsiyasi odatda 6–8 foiz qilib tanlanadi.</w:t>
      </w:r>
    </w:p>
    <w:p>
      <w:pPr>
        <w:spacing w:line="360" w:lineRule="auto" w:before="0" w:after="0"/>
        <w:ind w:firstLine="709"/>
        <w:jc w:val="both"/>
      </w:pPr>
      <w:r>
        <w:rPr>
          <w:rFonts w:ascii="Times New Roman" w:hAnsi="Times New Roman" w:eastAsia="Times New Roman"/>
          <w:b w:val="0"/>
          <w:sz w:val="28"/>
        </w:rPr>
        <w:t>#### Suv</w:t>
      </w:r>
    </w:p>
    <w:p>
      <w:pPr>
        <w:spacing w:line="360" w:lineRule="auto" w:before="0" w:after="0"/>
        <w:ind w:firstLine="709"/>
        <w:jc w:val="both"/>
      </w:pPr>
      <w:r>
        <w:rPr>
          <w:rFonts w:ascii="Times New Roman" w:hAnsi="Times New Roman" w:eastAsia="Times New Roman"/>
          <w:b w:val="0"/>
          <w:sz w:val="28"/>
        </w:rPr>
        <w:t>Tuzli eritma tayyorlashda va xom ashyoni yuvishda ishlatiladigan suv ichimlik suvi talablariga javob berishi shart. Suv shaffof, rangsiz, begona hid va ta’msiz, mikrobiologik jihatdan xavfsiz bo‘lishi kerak. Suvning qattiqligi ham muhim: juda qattiq suv mahsulot qattiqligiga ijobiy ta’sir qilishi mumkin, ammo tarkibidagi temir birikmalari mahsulot rangini buzishi mumkin. Shu sababli suv sifati nazorat qilinadi va zarur hollarda tozalanadi.</w:t>
      </w:r>
    </w:p>
    <w:p>
      <w:pPr>
        <w:spacing w:line="360" w:lineRule="auto" w:before="0" w:after="0"/>
        <w:ind w:firstLine="709"/>
        <w:jc w:val="both"/>
      </w:pPr>
      <w:r>
        <w:rPr>
          <w:rFonts w:ascii="Times New Roman" w:hAnsi="Times New Roman" w:eastAsia="Times New Roman"/>
          <w:b w:val="0"/>
          <w:sz w:val="28"/>
        </w:rPr>
        <w:t>#### Ziravorlar va aromatik o‘simliklar</w:t>
      </w:r>
    </w:p>
    <w:p>
      <w:pPr>
        <w:spacing w:line="360" w:lineRule="auto" w:before="0" w:after="0"/>
        <w:ind w:firstLine="709"/>
        <w:jc w:val="both"/>
      </w:pPr>
      <w:r>
        <w:rPr>
          <w:rFonts w:ascii="Times New Roman" w:hAnsi="Times New Roman" w:eastAsia="Times New Roman"/>
          <w:b w:val="0"/>
          <w:sz w:val="28"/>
        </w:rPr>
        <w:t>Ziravorlar tuzlangan bodringga o‘ziga xos ta’m, hid va aromat beradi, shuningdek ularning bir qismi mahsulot qattiqligini saqlashga va konservalashga yordam beradi. Eng ko‘p qo‘llaniladigan ziravorlar: shivit (ukrop) — asosiy aromatik ziravor, gulli poyalari bilan ishlatiladi; sarimsoq — ta’m beradi va antimikrob ta’sirga ega; xren (otquloq) ildizi va barglari — qattiqlikni saqlaydi, mog‘orning oldini oladi; achchiq qalampir — ta’m beradi va konservalovchi ta’sir ko‘rsatadi; qora murch va dushistiy (xushbo‘y) murch; lavr bargi; qora smorodina, gilos va eman barglari — tarkibidagi tanin (oshlovchi) moddalar bodring qarsillab turishini ta’minlaydi; tarxun (estragon).</w:t>
      </w:r>
    </w:p>
    <w:p>
      <w:pPr>
        <w:spacing w:line="360" w:lineRule="auto" w:before="0" w:after="0"/>
        <w:ind w:firstLine="709"/>
        <w:jc w:val="both"/>
      </w:pPr>
      <w:r>
        <w:rPr>
          <w:rFonts w:ascii="Times New Roman" w:hAnsi="Times New Roman" w:eastAsia="Times New Roman"/>
          <w:b w:val="0"/>
          <w:sz w:val="28"/>
        </w:rPr>
        <w:t>Ziravorlar yangi, toza, begona aralashmalarsiz bo‘lishi va ishlatishdan oldin yaxshilab yuvilishi kerak. Ziravorlar miqdori retseptura bo‘yicha belgilanadi va odatda bodring massasiga nisbatan 3–6 foizni tashkil etadi.</w:t>
      </w:r>
    </w:p>
    <w:p>
      <w:pPr>
        <w:spacing w:line="360" w:lineRule="auto" w:before="0" w:after="0"/>
        <w:ind w:firstLine="709"/>
        <w:jc w:val="both"/>
      </w:pPr>
      <w:r>
        <w:rPr>
          <w:rFonts w:ascii="Times New Roman" w:hAnsi="Times New Roman" w:eastAsia="Times New Roman"/>
          <w:b w:val="0"/>
          <w:sz w:val="28"/>
        </w:rPr>
        <w:t>#### Tannin (oshlovchi) moddalar va qattiqlovchilar</w:t>
      </w:r>
    </w:p>
    <w:p>
      <w:pPr>
        <w:spacing w:line="360" w:lineRule="auto" w:before="0" w:after="0"/>
        <w:ind w:firstLine="709"/>
        <w:jc w:val="both"/>
      </w:pPr>
      <w:r>
        <w:rPr>
          <w:rFonts w:ascii="Times New Roman" w:hAnsi="Times New Roman" w:eastAsia="Times New Roman"/>
          <w:b w:val="0"/>
          <w:sz w:val="28"/>
        </w:rPr>
        <w:t>Bodring qarsillab turishini (qattiqligini) saqlash uchun tarkibida tanin moddalar bo‘lgan barglardan (eman, gilos, qora smorodina, xren) foydalaniladi. Bu moddalar bodring po‘sti va to‘qimasidagi pektinni mustahkamlaydi, fermentlar ta’sirida yumshashning oldini oladi. Ayrim hollarda mahsulot qattiqligini oshirish uchun texnologik me’yorda kalsiy xlorid (CaCl2) kabi qattiqlovchi qo‘shimchalardan ham foydalanish mumkin, biroq an’anaviy texnologiyada asosan tabiiy tannin manbalari afzal ko‘riladi.</w:t>
      </w:r>
    </w:p>
    <w:p>
      <w:pPr>
        <w:spacing w:line="360" w:lineRule="auto" w:before="120" w:after="40"/>
        <w:ind w:firstLine="709"/>
        <w:jc w:val="left"/>
      </w:pPr>
      <w:r>
        <w:rPr>
          <w:rFonts w:ascii="Times New Roman" w:hAnsi="Times New Roman" w:eastAsia="Times New Roman"/>
          <w:b/>
          <w:i/>
          <w:sz w:val="28"/>
        </w:rPr>
        <w:t>Tayyor mahsulot — tuzlangan bodring tavsifi</w:t>
      </w:r>
    </w:p>
    <w:p>
      <w:pPr>
        <w:spacing w:line="360" w:lineRule="auto" w:before="0" w:after="0"/>
        <w:ind w:firstLine="709"/>
        <w:jc w:val="both"/>
      </w:pPr>
      <w:r>
        <w:rPr>
          <w:rFonts w:ascii="Times New Roman" w:hAnsi="Times New Roman" w:eastAsia="Times New Roman"/>
          <w:b w:val="0"/>
          <w:sz w:val="28"/>
        </w:rPr>
        <w:t>Tuzlangan bodring — yangi bodringni tuzli eritmada sut-kislotali bijg‘itish orqali olingan, o‘ziga xos nordon-sho‘r ta’mga ega, qarsillab turadigan konservalangan sabzavot mahsulotidir. Mahsulot to‘q yashildan zaytun-yashil ranggacha bo‘ladi, eti zich va qattiq, ta’mi yoqimli nordon-sho‘r, hidi ziravorlarning aromati bilan uyg‘unlashgan bo‘ladi.</w:t>
      </w:r>
    </w:p>
    <w:p>
      <w:pPr>
        <w:spacing w:line="360" w:lineRule="auto" w:before="0" w:after="0"/>
        <w:ind w:firstLine="709"/>
        <w:jc w:val="both"/>
      </w:pPr>
      <w:r>
        <w:rPr>
          <w:rFonts w:ascii="Times New Roman" w:hAnsi="Times New Roman" w:eastAsia="Times New Roman"/>
          <w:b w:val="0"/>
          <w:sz w:val="28"/>
        </w:rPr>
        <w:t>#### Tayyor mahsulotning sifat ko‘rsatkichlari</w:t>
      </w:r>
    </w:p>
    <w:p>
      <w:pPr>
        <w:spacing w:line="360" w:lineRule="auto" w:before="0" w:after="0"/>
        <w:ind w:firstLine="709"/>
        <w:jc w:val="both"/>
      </w:pPr>
      <w:r>
        <w:rPr>
          <w:rFonts w:ascii="Times New Roman" w:hAnsi="Times New Roman" w:eastAsia="Times New Roman"/>
          <w:b w:val="0"/>
          <w:sz w:val="28"/>
        </w:rPr>
        <w:t>Sifatli tuzlangan bodring quyidagi talablarga javob berishi kerak: tashqi ko‘rinishi — butun, mexanik shikastsiz, bir xil o‘lchamdagi mevalar; rangi — yashildan zaytun-yashilgacha, bir tekis; konsistensiyasi — eti zich, qattiq, qarsillaydigan, ichi kovak emas; ta’mi — yoqimli nordon-sho‘r, begona ta’msiz; hidi — ziravorli, mahsulotga xos, begona hidsiz; tuzli eritma — nisbatan tiniq yoki biroz xira, cho‘kma va shilimshiqlik bo‘lmasligi kerak.</w:t>
      </w:r>
    </w:p>
    <w:p>
      <w:pPr>
        <w:spacing w:line="360" w:lineRule="auto" w:before="0" w:after="0"/>
        <w:ind w:firstLine="709"/>
        <w:jc w:val="both"/>
      </w:pPr>
      <w:r>
        <w:rPr>
          <w:rFonts w:ascii="Times New Roman" w:hAnsi="Times New Roman" w:eastAsia="Times New Roman"/>
          <w:b w:val="0"/>
          <w:sz w:val="28"/>
        </w:rPr>
        <w:t>#### Tayyor mahsulotning fizik-kimyoviy ko‘rsatkichlari</w:t>
      </w:r>
    </w:p>
    <w:p>
      <w:pPr>
        <w:spacing w:line="360" w:lineRule="auto" w:before="0" w:after="0"/>
        <w:ind w:firstLine="709"/>
        <w:jc w:val="both"/>
      </w:pPr>
      <w:r>
        <w:rPr>
          <w:rFonts w:ascii="Times New Roman" w:hAnsi="Times New Roman" w:eastAsia="Times New Roman"/>
          <w:b w:val="0"/>
          <w:sz w:val="28"/>
        </w:rPr>
        <w:t>Tuzlangan bodringning asosiy fizik-kimyoviy ko‘rsatkichlari quyidagi jadvalda keltirilgan (taxminiy, standart talablar doirasida):</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Osh tuzi (NaCl) miqdori, %</w:t>
            </w:r>
          </w:p>
        </w:tc>
        <w:tc>
          <w:tcPr>
            <w:tcW w:type="dxa" w:w="4844"/>
          </w:tcPr>
          <w:p>
            <w:pPr>
              <w:spacing w:line="240" w:lineRule="auto" w:after="0" w:before="0"/>
              <w:jc w:val="left"/>
            </w:pPr>
            <w:r>
              <w:rPr>
                <w:rFonts w:ascii="Times New Roman" w:hAnsi="Times New Roman" w:eastAsia="Times New Roman"/>
                <w:b w:val="0"/>
                <w:sz w:val="24"/>
              </w:rPr>
              <w:t>2,5–4,5</w:t>
            </w:r>
          </w:p>
        </w:tc>
      </w:tr>
      <w:tr>
        <w:tc>
          <w:tcPr>
            <w:tcW w:type="dxa" w:w="4844"/>
          </w:tcPr>
          <w:p>
            <w:pPr>
              <w:spacing w:line="240" w:lineRule="auto" w:after="0" w:before="0"/>
              <w:jc w:val="left"/>
            </w:pPr>
            <w:r>
              <w:rPr>
                <w:rFonts w:ascii="Times New Roman" w:hAnsi="Times New Roman" w:eastAsia="Times New Roman"/>
                <w:b w:val="0"/>
                <w:sz w:val="24"/>
              </w:rPr>
              <w:t>Sut kislotasi miqdori, %</w:t>
            </w:r>
          </w:p>
        </w:tc>
        <w:tc>
          <w:tcPr>
            <w:tcW w:type="dxa" w:w="4844"/>
          </w:tcPr>
          <w:p>
            <w:pPr>
              <w:spacing w:line="240" w:lineRule="auto" w:after="0" w:before="0"/>
              <w:jc w:val="left"/>
            </w:pPr>
            <w:r>
              <w:rPr>
                <w:rFonts w:ascii="Times New Roman" w:hAnsi="Times New Roman" w:eastAsia="Times New Roman"/>
                <w:b w:val="0"/>
                <w:sz w:val="24"/>
              </w:rPr>
              <w:t>0,6–1,4</w:t>
            </w:r>
          </w:p>
        </w:tc>
      </w:tr>
      <w:tr>
        <w:tc>
          <w:tcPr>
            <w:tcW w:type="dxa" w:w="4844"/>
          </w:tcPr>
          <w:p>
            <w:pPr>
              <w:spacing w:line="240" w:lineRule="auto" w:after="0" w:before="0"/>
              <w:jc w:val="left"/>
            </w:pPr>
            <w:r>
              <w:rPr>
                <w:rFonts w:ascii="Times New Roman" w:hAnsi="Times New Roman" w:eastAsia="Times New Roman"/>
                <w:b w:val="0"/>
                <w:sz w:val="24"/>
              </w:rPr>
              <w:t>Tuzli eritma quruq moddasi</w:t>
            </w:r>
          </w:p>
        </w:tc>
        <w:tc>
          <w:tcPr>
            <w:tcW w:type="dxa" w:w="4844"/>
          </w:tcPr>
          <w:p>
            <w:pPr>
              <w:spacing w:line="240" w:lineRule="auto" w:after="0" w:before="0"/>
              <w:jc w:val="left"/>
            </w:pPr>
            <w:r>
              <w:rPr>
                <w:rFonts w:ascii="Times New Roman" w:hAnsi="Times New Roman" w:eastAsia="Times New Roman"/>
                <w:b w:val="0"/>
                <w:sz w:val="24"/>
              </w:rPr>
              <w:t>me’yor doirasida</w:t>
            </w:r>
          </w:p>
        </w:tc>
      </w:tr>
      <w:tr>
        <w:tc>
          <w:tcPr>
            <w:tcW w:type="dxa" w:w="4844"/>
          </w:tcPr>
          <w:p>
            <w:pPr>
              <w:spacing w:line="240" w:lineRule="auto" w:after="0" w:before="0"/>
              <w:jc w:val="left"/>
            </w:pPr>
            <w:r>
              <w:rPr>
                <w:rFonts w:ascii="Times New Roman" w:hAnsi="Times New Roman" w:eastAsia="Times New Roman"/>
                <w:b w:val="0"/>
                <w:sz w:val="24"/>
              </w:rPr>
              <w:t>Mahsulot massasining eritmaga nisbati</w:t>
            </w:r>
          </w:p>
        </w:tc>
        <w:tc>
          <w:tcPr>
            <w:tcW w:type="dxa" w:w="4844"/>
          </w:tcPr>
          <w:p>
            <w:pPr>
              <w:spacing w:line="240" w:lineRule="auto" w:after="0" w:before="0"/>
              <w:jc w:val="left"/>
            </w:pPr>
            <w:r>
              <w:rPr>
                <w:rFonts w:ascii="Times New Roman" w:hAnsi="Times New Roman" w:eastAsia="Times New Roman"/>
                <w:b w:val="0"/>
                <w:sz w:val="24"/>
              </w:rPr>
              <w:t>taxminan 55:45</w:t>
            </w:r>
          </w:p>
        </w:tc>
      </w:tr>
      <w:tr>
        <w:tc>
          <w:tcPr>
            <w:tcW w:type="dxa" w:w="4844"/>
          </w:tcPr>
          <w:p>
            <w:pPr>
              <w:spacing w:line="240" w:lineRule="auto" w:after="0" w:before="0"/>
              <w:jc w:val="left"/>
            </w:pPr>
            <w:r>
              <w:rPr>
                <w:rFonts w:ascii="Times New Roman" w:hAnsi="Times New Roman" w:eastAsia="Times New Roman"/>
                <w:b w:val="0"/>
                <w:sz w:val="24"/>
              </w:rPr>
              <w:t>Mevalar o‘lchami bo‘yicha bir xilligi</w:t>
            </w:r>
          </w:p>
        </w:tc>
        <w:tc>
          <w:tcPr>
            <w:tcW w:type="dxa" w:w="4844"/>
          </w:tcPr>
          <w:p>
            <w:pPr>
              <w:spacing w:line="240" w:lineRule="auto" w:after="0" w:before="0"/>
              <w:jc w:val="left"/>
            </w:pPr>
            <w:r>
              <w:rPr>
                <w:rFonts w:ascii="Times New Roman" w:hAnsi="Times New Roman" w:eastAsia="Times New Roman"/>
                <w:b w:val="0"/>
                <w:sz w:val="24"/>
              </w:rPr>
              <w:t>kalibrlangan</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Tuz va sut kislotasi miqdori mahsulot turiga, tuzlash usuliga va saqlash muddatiga qarab belgilanadi. Uzoq muddat saqlanadigan mahsulotda tuz miqdori nisbatan yuqori bo‘ladi.</w:t>
      </w:r>
    </w:p>
    <w:p>
      <w:pPr>
        <w:spacing w:line="360" w:lineRule="auto" w:before="0" w:after="0"/>
        <w:ind w:firstLine="709"/>
        <w:jc w:val="both"/>
      </w:pPr>
      <w:r>
        <w:rPr>
          <w:rFonts w:ascii="Times New Roman" w:hAnsi="Times New Roman" w:eastAsia="Times New Roman"/>
          <w:b w:val="0"/>
          <w:sz w:val="28"/>
        </w:rPr>
        <w:t>#### Tayyor mahsulotning oziqaviy qiymati</w:t>
      </w:r>
    </w:p>
    <w:p>
      <w:pPr>
        <w:spacing w:line="360" w:lineRule="auto" w:before="0" w:after="0"/>
        <w:ind w:firstLine="709"/>
        <w:jc w:val="both"/>
      </w:pPr>
      <w:r>
        <w:rPr>
          <w:rFonts w:ascii="Times New Roman" w:hAnsi="Times New Roman" w:eastAsia="Times New Roman"/>
          <w:b w:val="0"/>
          <w:sz w:val="28"/>
        </w:rPr>
        <w:t>Tuzlangan bodring past kaloriyali parhez mahsulot bo‘lib, tarkibida sut kislotasi, mineral moddalar, parhez tolalari va probiotik mikroorganizmlar saqlanadi. Sut-kislotali bijg‘ish natijasida hosil bo‘lgan foydali bakteriyalar va sut kislotasi mahsulotga funksional xususiyat baxsh etadi: ular hazm tizimini yaxshilaydi va ichak mikroflorasiga ijobiy ta’sir ko‘rsatadi. Tuzlangan bodring ishtahani ochuvchi mahsulot sifatida ham qadrlanadi.</w:t>
      </w:r>
    </w:p>
    <w:p>
      <w:pPr>
        <w:spacing w:line="360" w:lineRule="auto" w:before="120" w:after="40"/>
        <w:ind w:firstLine="709"/>
        <w:jc w:val="left"/>
      </w:pPr>
      <w:r>
        <w:rPr>
          <w:rFonts w:ascii="Times New Roman" w:hAnsi="Times New Roman" w:eastAsia="Times New Roman"/>
          <w:b/>
          <w:i/>
          <w:sz w:val="28"/>
        </w:rPr>
        <w:t>Tuzlangan bodring turlari</w:t>
      </w:r>
    </w:p>
    <w:p>
      <w:pPr>
        <w:spacing w:line="360" w:lineRule="auto" w:before="0" w:after="0"/>
        <w:ind w:firstLine="709"/>
        <w:jc w:val="both"/>
      </w:pPr>
      <w:r>
        <w:rPr>
          <w:rFonts w:ascii="Times New Roman" w:hAnsi="Times New Roman" w:eastAsia="Times New Roman"/>
          <w:b w:val="0"/>
          <w:sz w:val="28"/>
        </w:rPr>
        <w:t>Tuzlangan va bijg‘itilgan bodring mahsulotlari tayyorlash usuli va saqlash sharoitiga ko‘ra bir necha turga bo‘linadi: tabiiy bijg‘itilgan (an’anaviy tuzlangan) bodring — to‘liq sut-kislotali bijg‘ish orqali tayyorlanadi, past haroratda saqlanadi; pasterizatsiyalangan tuzlangan bodring — bijg‘ishdan so‘ng bankalarga joylanib, pasterizatsiya qilinadi va xona haroratida uzoq saqlanadi; kam tuzlangan (malosolniy) bodring — qisqa muddatli, yengil bijg‘itilgan mahsulot bo‘lib, tez iste’mol uchun mo‘ljallangan; marinadlangan bodring — sirka kislotasi qo‘shilgan eritmada tayyorlanadi (bu alohida texnologiya bo‘lib, sut-kislotali bijg‘ishga asoslanmaydi).</w:t>
      </w:r>
    </w:p>
    <w:p>
      <w:pPr>
        <w:spacing w:line="360" w:lineRule="auto" w:before="0" w:after="0"/>
        <w:ind w:firstLine="709"/>
        <w:jc w:val="both"/>
      </w:pPr>
      <w:r>
        <w:rPr>
          <w:rFonts w:ascii="Times New Roman" w:hAnsi="Times New Roman" w:eastAsia="Times New Roman"/>
          <w:b w:val="0"/>
          <w:sz w:val="28"/>
        </w:rPr>
        <w:t>Mazkur bitiruv malakaviy ishi doirasida asosiy mahsulot sifatida tabiiy sut-kislotali bijg‘itish orqali tayyorlanadigan tuzlangan bodring qabul qilinadi, chunki bu usul an’anaviy, iqtisodiy jihatdan maqbul va mahalliy bozorda keng talab qilinadi.</w:t>
      </w:r>
    </w:p>
    <w:p>
      <w:pPr>
        <w:spacing w:line="360" w:lineRule="auto" w:before="120" w:after="40"/>
        <w:ind w:firstLine="709"/>
        <w:jc w:val="left"/>
      </w:pPr>
      <w:r>
        <w:rPr>
          <w:rFonts w:ascii="Times New Roman" w:hAnsi="Times New Roman" w:eastAsia="Times New Roman"/>
          <w:b/>
          <w:i/>
          <w:sz w:val="28"/>
        </w:rPr>
        <w:t>Xom ashyoning tayyor mahsulot sifatiga ta’siri</w:t>
      </w:r>
    </w:p>
    <w:p>
      <w:pPr>
        <w:spacing w:line="360" w:lineRule="auto" w:before="0" w:after="0"/>
        <w:ind w:firstLine="709"/>
        <w:jc w:val="both"/>
      </w:pPr>
      <w:r>
        <w:rPr>
          <w:rFonts w:ascii="Times New Roman" w:hAnsi="Times New Roman" w:eastAsia="Times New Roman"/>
          <w:b w:val="0"/>
          <w:sz w:val="28"/>
        </w:rPr>
        <w:t>Xom ashyo va yordamchi materiallar sifati tayyor mahsulotning deyarli barcha ko‘rsatkichlariga ta’sir qiladi: bodring navi va o‘lchami — mahsulot qattiqligi, kovaklik darajasi va tashqi ko‘rinishiga; qand miqdori — bijg‘ish jadalligi va yakuniy kislotalilikka; tuz konsentratsiyasi — bijg‘ish yo‘nalishi, ta’m va saqlanuvchanlikka; ziravorlar va tanin moddalari — ta’m, aromat va qattiqlikka; suv sifati — mikrobiologik xavfsizlik va mahsulot rangiga.</w:t>
      </w:r>
    </w:p>
    <w:p>
      <w:pPr>
        <w:spacing w:line="360" w:lineRule="auto" w:before="0" w:after="0"/>
        <w:ind w:firstLine="709"/>
        <w:jc w:val="both"/>
      </w:pPr>
      <w:r>
        <w:rPr>
          <w:rFonts w:ascii="Times New Roman" w:hAnsi="Times New Roman" w:eastAsia="Times New Roman"/>
          <w:b w:val="0"/>
          <w:sz w:val="28"/>
        </w:rPr>
        <w:t>Sifatli xom ashyo va materiallar ishlatilganda mahsulot sifati yuqori bo‘ladi, yo‘qotishlar kamayadi va rentabellik oshadi. Aksincha, nostandart xom ashyo nuqsonlarga (yumshash, kovaklik, achib ketish, mog‘orlash) olib keladi va yo‘qotishlarni ko‘paytiradi.</w:t>
      </w:r>
    </w:p>
    <w:p>
      <w:pPr>
        <w:spacing w:line="360" w:lineRule="auto" w:before="0" w:after="0"/>
        <w:ind w:firstLine="709"/>
        <w:jc w:val="both"/>
      </w:pPr>
      <w:r>
        <w:rPr>
          <w:rFonts w:ascii="Times New Roman" w:hAnsi="Times New Roman" w:eastAsia="Times New Roman"/>
          <w:b w:val="0"/>
          <w:sz w:val="28"/>
        </w:rPr>
        <w:t>Xulosa qilib aytganda, xom ashyo va yordamchi materiallar tuzlangan bodring ishlab chiqarishning asosiy omillaridan biridir. Bodringning kimyoviy tarkibi va sifati, tuz, suv hamda ziravorlarning ko‘rsatkichlari tayyor mahsulotning barcha xususiyatlarini belgilaydi. Shu sababli ishlab chiqarishda sifatli xom ashyo tanlash, texnologik talablarni qat’iy bajarish va tannin manbalari hamda ziravorlardan to‘g‘ri foydalanish katta ahamiyatga ega.</w:t>
      </w:r>
    </w:p>
    <w:p>
      <w:pPr>
        <w:spacing w:line="360" w:lineRule="auto" w:before="120" w:after="40"/>
        <w:ind w:firstLine="709"/>
        <w:jc w:val="left"/>
      </w:pPr>
      <w:r>
        <w:rPr>
          <w:rFonts w:ascii="Times New Roman" w:hAnsi="Times New Roman" w:eastAsia="Times New Roman"/>
          <w:b/>
          <w:i/>
          <w:sz w:val="28"/>
        </w:rPr>
        <w:t>Tuzlashbop bodring navlari</w:t>
      </w:r>
    </w:p>
    <w:p>
      <w:pPr>
        <w:spacing w:line="360" w:lineRule="auto" w:before="0" w:after="0"/>
        <w:ind w:firstLine="709"/>
        <w:jc w:val="both"/>
      </w:pPr>
      <w:r>
        <w:rPr>
          <w:rFonts w:ascii="Times New Roman" w:hAnsi="Times New Roman" w:eastAsia="Times New Roman"/>
          <w:b w:val="0"/>
          <w:sz w:val="28"/>
        </w:rPr>
        <w:t>Bodring navlari foydalanish maqsadiga ko‘ra salat (iste’mol) navlari, tuzlashbop navlar va universal navlarga bo‘linadi. Tuzlash uchun maxsus tanlangan navlar eng yaxshi natija beradi. Tuzlashbop navlar quyidagi belgilar bilan ajralib turadi: meva yuzasi do‘mboq (yirik pupkali) va qora tikanchali bo‘lishi; eti zich va qattiq, urug‘ kamerasi kichik bo‘lishi; po‘sti tuzli eritmani yaxshi o‘tkazishi; rangi to‘q yashil bo‘lishi. Salat navlari esa odatda yirik, silliq po‘stli, oq tikanchali va katta urug‘ kamerasiga ega bo‘lib, tuzlashda yumshab qoladi yoki kovaklanadi. Shuning uchun korxona xom ashyo yetkazib beruvchilar bilan oldindan kelishib, aynan tuzlashbop yoki universal navlarni yetishtirishni rejalashtirishi maqsadga muvofiq.</w:t>
      </w:r>
    </w:p>
    <w:p>
      <w:pPr>
        <w:spacing w:line="360" w:lineRule="auto" w:before="120" w:after="40"/>
        <w:ind w:firstLine="709"/>
        <w:jc w:val="left"/>
      </w:pPr>
      <w:r>
        <w:rPr>
          <w:rFonts w:ascii="Times New Roman" w:hAnsi="Times New Roman" w:eastAsia="Times New Roman"/>
          <w:b/>
          <w:i/>
          <w:sz w:val="28"/>
        </w:rPr>
        <w:t>Bodringning yetilish darajasi va terib olish</w:t>
      </w:r>
    </w:p>
    <w:p>
      <w:pPr>
        <w:spacing w:line="360" w:lineRule="auto" w:before="0" w:after="0"/>
        <w:ind w:firstLine="709"/>
        <w:jc w:val="both"/>
      </w:pPr>
      <w:r>
        <w:rPr>
          <w:rFonts w:ascii="Times New Roman" w:hAnsi="Times New Roman" w:eastAsia="Times New Roman"/>
          <w:b w:val="0"/>
          <w:sz w:val="28"/>
        </w:rPr>
        <w:t>Tuzlash uchun bodring texnik yetilgan holatda, ya’ni urug‘i hali shakllanmagan, eti zich davrida terib olinishi kerak. Bunday bodringlar yuqori sifatli tuzlangan mahsulot beradi. Yetilib qolgan, sarg‘aygan, urug‘i qotgan bodringlar tuzlash uchun yaroqsiz. Bodring tezda o‘sib yiriklashgani sababli uni o‘z vaqtida, kichik va o‘rta o‘lchamda terib olish muhim. Terib olingan bodring iloji boricha tezroq, 24 soat ichida qayta ishlanishi yoki salqin sharoitda saqlanishi kerak, aks holda u so‘liydi va qand zaxirasini yo‘qotadi.</w:t>
      </w:r>
    </w:p>
    <w:p>
      <w:pPr>
        <w:spacing w:line="360" w:lineRule="auto" w:before="120" w:after="40"/>
        <w:ind w:firstLine="709"/>
        <w:jc w:val="left"/>
      </w:pPr>
      <w:r>
        <w:rPr>
          <w:rFonts w:ascii="Times New Roman" w:hAnsi="Times New Roman" w:eastAsia="Times New Roman"/>
          <w:b/>
          <w:i/>
          <w:sz w:val="28"/>
        </w:rPr>
        <w:t>Bodring tarkibidagi pektin va kletchatkaning ahamiyati</w:t>
      </w:r>
    </w:p>
    <w:p>
      <w:pPr>
        <w:spacing w:line="360" w:lineRule="auto" w:before="0" w:after="0"/>
        <w:ind w:firstLine="709"/>
        <w:jc w:val="both"/>
      </w:pPr>
      <w:r>
        <w:rPr>
          <w:rFonts w:ascii="Times New Roman" w:hAnsi="Times New Roman" w:eastAsia="Times New Roman"/>
          <w:b w:val="0"/>
          <w:sz w:val="28"/>
        </w:rPr>
        <w:t>Bodringning qarsillab turishi (qattiqligi) uning to‘qimasidagi pektin moddalari va kletchatka (hujayra devori) holatiga bog‘liq. Tuzlash jarayonida bodring to‘qimasidagi pektin fermentlar ta’sirida parchalanishi mumkin, bu esa mahsulotning yumshashiga olib keladi. Tannin (oshlovchi) moddalar pektinni mustahkamlab, bu jarayonning oldini oladi. Shu sababli tannin manbalari (eman, gilos, qora smorodina barglari, xren) tuzlash texnologiyasida muhim rol o‘ynaydi. Bodring qancha yangi va eti zich bo‘lsa, tayyor mahsulot shuncha qattiq va sifatli bo‘ladi.</w:t>
      </w:r>
    </w:p>
    <w:p>
      <w:pPr>
        <w:spacing w:line="360" w:lineRule="auto" w:before="120" w:after="40"/>
        <w:ind w:firstLine="709"/>
        <w:jc w:val="left"/>
      </w:pPr>
      <w:r>
        <w:rPr>
          <w:rFonts w:ascii="Times New Roman" w:hAnsi="Times New Roman" w:eastAsia="Times New Roman"/>
          <w:b/>
          <w:i/>
          <w:sz w:val="28"/>
        </w:rPr>
        <w:t>Ziravorlarning batafsil tavsifi</w:t>
      </w:r>
    </w:p>
    <w:p>
      <w:pPr>
        <w:spacing w:line="360" w:lineRule="auto" w:before="0" w:after="0"/>
        <w:ind w:firstLine="709"/>
        <w:jc w:val="both"/>
      </w:pPr>
      <w:r>
        <w:rPr>
          <w:rFonts w:ascii="Times New Roman" w:hAnsi="Times New Roman" w:eastAsia="Times New Roman"/>
          <w:b w:val="0"/>
          <w:sz w:val="28"/>
        </w:rPr>
        <w:t>Ziravorlar tuzlangan bodring sifatini shakllantirishda alohida ahamiyatga ega. Quyida asosiy ziravorlar va ularning vazifalari batafsil keltirilgan.</w:t>
      </w:r>
    </w:p>
    <w:p>
      <w:pPr>
        <w:spacing w:line="360" w:lineRule="auto" w:before="0" w:after="0"/>
        <w:ind w:firstLine="709"/>
        <w:jc w:val="both"/>
      </w:pPr>
      <w:r>
        <w:rPr>
          <w:rFonts w:ascii="Times New Roman" w:hAnsi="Times New Roman" w:eastAsia="Times New Roman"/>
          <w:b w:val="0"/>
          <w:sz w:val="28"/>
        </w:rPr>
        <w:t>Shivit (ukrop). Tuzlashning asosiy aromatik ziravori bo‘lib, gulli poyalari (soyabonlari) bilan ishlatiladi. Shivit mahsulotga o‘ziga xos yoqimli hid va ta’m beradi, tarkibidagi efir moylari qisman antimikrob ta’sir ko‘rsatadi. Shivit miqdori retsepturada eng katta ulushni egallaydi.</w:t>
      </w:r>
    </w:p>
    <w:p>
      <w:pPr>
        <w:spacing w:line="360" w:lineRule="auto" w:before="0" w:after="0"/>
        <w:ind w:firstLine="709"/>
        <w:jc w:val="both"/>
      </w:pPr>
      <w:r>
        <w:rPr>
          <w:rFonts w:ascii="Times New Roman" w:hAnsi="Times New Roman" w:eastAsia="Times New Roman"/>
          <w:b w:val="0"/>
          <w:sz w:val="28"/>
        </w:rPr>
        <w:t>Sarimsoq. Mahsulotga o‘tkir ta’m va aromat beradi, tarkibidagi fitonsidlar antimikrob ta’sirga ega bo‘lib, zararli mikrofloraning rivojlanishini cheklaydi. Sarimsoq tozalanib, butun yoki bo‘laklangan holda qo‘shiladi.</w:t>
      </w:r>
    </w:p>
    <w:p>
      <w:pPr>
        <w:spacing w:line="360" w:lineRule="auto" w:before="0" w:after="0"/>
        <w:ind w:firstLine="709"/>
        <w:jc w:val="both"/>
      </w:pPr>
      <w:r>
        <w:rPr>
          <w:rFonts w:ascii="Times New Roman" w:hAnsi="Times New Roman" w:eastAsia="Times New Roman"/>
          <w:b w:val="0"/>
          <w:sz w:val="28"/>
        </w:rPr>
        <w:t>Xren (otquloq). Ham ildizi, ham barglari ishlatiladi. Xren mahsulot qarsillab turishini saqlaydi, mog‘or va shilimshiq paydo bo‘lishining oldini oladi, tarkibidagi moddalar kuchli antimikrob ta’sirga ega.</w:t>
      </w:r>
    </w:p>
    <w:p>
      <w:pPr>
        <w:spacing w:line="360" w:lineRule="auto" w:before="0" w:after="0"/>
        <w:ind w:firstLine="709"/>
        <w:jc w:val="both"/>
      </w:pPr>
      <w:r>
        <w:rPr>
          <w:rFonts w:ascii="Times New Roman" w:hAnsi="Times New Roman" w:eastAsia="Times New Roman"/>
          <w:b w:val="0"/>
          <w:sz w:val="28"/>
        </w:rPr>
        <w:t>Achchiq qalampir. Mahsulotga achchiq ta’m beradi va konservalovchi ta’sir ko‘rsatadi. Miqdori iste’molchi didiga qarab belgilanadi.</w:t>
      </w:r>
    </w:p>
    <w:p>
      <w:pPr>
        <w:spacing w:line="360" w:lineRule="auto" w:before="0" w:after="0"/>
        <w:ind w:firstLine="709"/>
        <w:jc w:val="both"/>
      </w:pPr>
      <w:r>
        <w:rPr>
          <w:rFonts w:ascii="Times New Roman" w:hAnsi="Times New Roman" w:eastAsia="Times New Roman"/>
          <w:b w:val="0"/>
          <w:sz w:val="28"/>
        </w:rPr>
        <w:t>Qora va xushbo‘y (dushistiy) murch. Mahsulotga ziravorli ta’m va aromat beradi, butun donalari qo‘shiladi.</w:t>
      </w:r>
    </w:p>
    <w:p>
      <w:pPr>
        <w:spacing w:line="360" w:lineRule="auto" w:before="0" w:after="0"/>
        <w:ind w:firstLine="709"/>
        <w:jc w:val="both"/>
      </w:pPr>
      <w:r>
        <w:rPr>
          <w:rFonts w:ascii="Times New Roman" w:hAnsi="Times New Roman" w:eastAsia="Times New Roman"/>
          <w:b w:val="0"/>
          <w:sz w:val="28"/>
        </w:rPr>
        <w:t>Lavr bargi. Yengil ziravorli hid beradi, ko‘p miqdorda ishlatilmaydi, aks holda achchiq ta’m berishi mumkin.</w:t>
      </w:r>
    </w:p>
    <w:p>
      <w:pPr>
        <w:spacing w:line="360" w:lineRule="auto" w:before="0" w:after="0"/>
        <w:ind w:firstLine="709"/>
        <w:jc w:val="both"/>
      </w:pPr>
      <w:r>
        <w:rPr>
          <w:rFonts w:ascii="Times New Roman" w:hAnsi="Times New Roman" w:eastAsia="Times New Roman"/>
          <w:b w:val="0"/>
          <w:sz w:val="28"/>
        </w:rPr>
        <w:t>Qora smorodina, gilos va eman barglari. Bu barglar tarkibida tanin (oshlovchi) moddalar ko‘p bo‘lib, ular bodring qattiqligini saqlashda va mahsulotga yengil aromat berishda muhim rol o‘ynaydi.</w:t>
      </w:r>
    </w:p>
    <w:p>
      <w:pPr>
        <w:spacing w:line="360" w:lineRule="auto" w:before="0" w:after="0"/>
        <w:ind w:firstLine="709"/>
        <w:jc w:val="both"/>
      </w:pPr>
      <w:r>
        <w:rPr>
          <w:rFonts w:ascii="Times New Roman" w:hAnsi="Times New Roman" w:eastAsia="Times New Roman"/>
          <w:b w:val="0"/>
          <w:sz w:val="28"/>
        </w:rPr>
        <w:t>Tarxun (estragon). Mahsulotga o‘ziga xos aromat va yengil ta’m beradi, ayrim retsepturalarda qo‘shiladi.</w:t>
      </w:r>
    </w:p>
    <w:p>
      <w:pPr>
        <w:spacing w:line="360" w:lineRule="auto" w:before="120" w:after="40"/>
        <w:ind w:firstLine="709"/>
        <w:jc w:val="left"/>
      </w:pPr>
      <w:r>
        <w:rPr>
          <w:rFonts w:ascii="Times New Roman" w:hAnsi="Times New Roman" w:eastAsia="Times New Roman"/>
          <w:b/>
          <w:i/>
          <w:sz w:val="28"/>
        </w:rPr>
        <w:t>Tuzlangan bodring retseptura namunasi</w:t>
      </w:r>
    </w:p>
    <w:p>
      <w:pPr>
        <w:spacing w:line="360" w:lineRule="auto" w:before="0" w:after="0"/>
        <w:ind w:firstLine="709"/>
        <w:jc w:val="both"/>
      </w:pPr>
      <w:r>
        <w:rPr>
          <w:rFonts w:ascii="Times New Roman" w:hAnsi="Times New Roman" w:eastAsia="Times New Roman"/>
          <w:b w:val="0"/>
          <w:sz w:val="28"/>
        </w:rPr>
        <w:t>Tuzlangan bodringning taxminiy retseptura tarkibi (100 kg bodringga nisbatan) quyidagi jadvalda keltirilgan:</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Komponent</w:t>
            </w:r>
          </w:p>
        </w:tc>
        <w:tc>
          <w:tcPr>
            <w:tcW w:type="dxa" w:w="4844"/>
          </w:tcPr>
          <w:p>
            <w:pPr>
              <w:spacing w:line="240" w:lineRule="auto" w:after="0" w:before="0"/>
              <w:jc w:val="center"/>
            </w:pPr>
            <w:r>
              <w:rPr>
                <w:rFonts w:ascii="Times New Roman" w:hAnsi="Times New Roman" w:eastAsia="Times New Roman"/>
                <w:b/>
                <w:sz w:val="24"/>
              </w:rPr>
              <w:t>Miqdori, kg</w:t>
            </w:r>
          </w:p>
        </w:tc>
      </w:tr>
      <w:tr>
        <w:tc>
          <w:tcPr>
            <w:tcW w:type="dxa" w:w="4844"/>
          </w:tcPr>
          <w:p>
            <w:pPr>
              <w:spacing w:line="240" w:lineRule="auto" w:after="0" w:before="0"/>
              <w:jc w:val="left"/>
            </w:pPr>
            <w:r>
              <w:rPr>
                <w:rFonts w:ascii="Times New Roman" w:hAnsi="Times New Roman" w:eastAsia="Times New Roman"/>
                <w:b w:val="0"/>
                <w:sz w:val="24"/>
              </w:rPr>
              <w:t>Bodring</w:t>
            </w:r>
          </w:p>
        </w:tc>
        <w:tc>
          <w:tcPr>
            <w:tcW w:type="dxa" w:w="4844"/>
          </w:tcPr>
          <w:p>
            <w:pPr>
              <w:spacing w:line="240" w:lineRule="auto" w:after="0" w:before="0"/>
              <w:jc w:val="left"/>
            </w:pPr>
            <w:r>
              <w:rPr>
                <w:rFonts w:ascii="Times New Roman" w:hAnsi="Times New Roman" w:eastAsia="Times New Roman"/>
                <w:b w:val="0"/>
                <w:sz w:val="24"/>
              </w:rPr>
              <w:t>100</w:t>
            </w:r>
          </w:p>
        </w:tc>
      </w:tr>
      <w:tr>
        <w:tc>
          <w:tcPr>
            <w:tcW w:type="dxa" w:w="4844"/>
          </w:tcPr>
          <w:p>
            <w:pPr>
              <w:spacing w:line="240" w:lineRule="auto" w:after="0" w:before="0"/>
              <w:jc w:val="left"/>
            </w:pPr>
            <w:r>
              <w:rPr>
                <w:rFonts w:ascii="Times New Roman" w:hAnsi="Times New Roman" w:eastAsia="Times New Roman"/>
                <w:b w:val="0"/>
                <w:sz w:val="24"/>
              </w:rPr>
              <w:t>Shivit (soyabonlari bilan)</w:t>
            </w:r>
          </w:p>
        </w:tc>
        <w:tc>
          <w:tcPr>
            <w:tcW w:type="dxa" w:w="4844"/>
          </w:tcPr>
          <w:p>
            <w:pPr>
              <w:spacing w:line="240" w:lineRule="auto" w:after="0" w:before="0"/>
              <w:jc w:val="left"/>
            </w:pPr>
            <w:r>
              <w:rPr>
                <w:rFonts w:ascii="Times New Roman" w:hAnsi="Times New Roman" w:eastAsia="Times New Roman"/>
                <w:b w:val="0"/>
                <w:sz w:val="24"/>
              </w:rPr>
              <w:t>3,0–4,0</w:t>
            </w:r>
          </w:p>
        </w:tc>
      </w:tr>
      <w:tr>
        <w:tc>
          <w:tcPr>
            <w:tcW w:type="dxa" w:w="4844"/>
          </w:tcPr>
          <w:p>
            <w:pPr>
              <w:spacing w:line="240" w:lineRule="auto" w:after="0" w:before="0"/>
              <w:jc w:val="left"/>
            </w:pPr>
            <w:r>
              <w:rPr>
                <w:rFonts w:ascii="Times New Roman" w:hAnsi="Times New Roman" w:eastAsia="Times New Roman"/>
                <w:b w:val="0"/>
                <w:sz w:val="24"/>
              </w:rPr>
              <w:t>Sarimsoq</w:t>
            </w:r>
          </w:p>
        </w:tc>
        <w:tc>
          <w:tcPr>
            <w:tcW w:type="dxa" w:w="4844"/>
          </w:tcPr>
          <w:p>
            <w:pPr>
              <w:spacing w:line="240" w:lineRule="auto" w:after="0" w:before="0"/>
              <w:jc w:val="left"/>
            </w:pPr>
            <w:r>
              <w:rPr>
                <w:rFonts w:ascii="Times New Roman" w:hAnsi="Times New Roman" w:eastAsia="Times New Roman"/>
                <w:b w:val="0"/>
                <w:sz w:val="24"/>
              </w:rPr>
              <w:t>0,3–0,5</w:t>
            </w:r>
          </w:p>
        </w:tc>
      </w:tr>
      <w:tr>
        <w:tc>
          <w:tcPr>
            <w:tcW w:type="dxa" w:w="4844"/>
          </w:tcPr>
          <w:p>
            <w:pPr>
              <w:spacing w:line="240" w:lineRule="auto" w:after="0" w:before="0"/>
              <w:jc w:val="left"/>
            </w:pPr>
            <w:r>
              <w:rPr>
                <w:rFonts w:ascii="Times New Roman" w:hAnsi="Times New Roman" w:eastAsia="Times New Roman"/>
                <w:b w:val="0"/>
                <w:sz w:val="24"/>
              </w:rPr>
              <w:t>Xren (ildiz va barg)</w:t>
            </w:r>
          </w:p>
        </w:tc>
        <w:tc>
          <w:tcPr>
            <w:tcW w:type="dxa" w:w="4844"/>
          </w:tcPr>
          <w:p>
            <w:pPr>
              <w:spacing w:line="240" w:lineRule="auto" w:after="0" w:before="0"/>
              <w:jc w:val="left"/>
            </w:pPr>
            <w:r>
              <w:rPr>
                <w:rFonts w:ascii="Times New Roman" w:hAnsi="Times New Roman" w:eastAsia="Times New Roman"/>
                <w:b w:val="0"/>
                <w:sz w:val="24"/>
              </w:rPr>
              <w:t>0,5–0,8</w:t>
            </w:r>
          </w:p>
        </w:tc>
      </w:tr>
      <w:tr>
        <w:tc>
          <w:tcPr>
            <w:tcW w:type="dxa" w:w="4844"/>
          </w:tcPr>
          <w:p>
            <w:pPr>
              <w:spacing w:line="240" w:lineRule="auto" w:after="0" w:before="0"/>
              <w:jc w:val="left"/>
            </w:pPr>
            <w:r>
              <w:rPr>
                <w:rFonts w:ascii="Times New Roman" w:hAnsi="Times New Roman" w:eastAsia="Times New Roman"/>
                <w:b w:val="0"/>
                <w:sz w:val="24"/>
              </w:rPr>
              <w:t>Achchiq qalampir</w:t>
            </w:r>
          </w:p>
        </w:tc>
        <w:tc>
          <w:tcPr>
            <w:tcW w:type="dxa" w:w="4844"/>
          </w:tcPr>
          <w:p>
            <w:pPr>
              <w:spacing w:line="240" w:lineRule="auto" w:after="0" w:before="0"/>
              <w:jc w:val="left"/>
            </w:pPr>
            <w:r>
              <w:rPr>
                <w:rFonts w:ascii="Times New Roman" w:hAnsi="Times New Roman" w:eastAsia="Times New Roman"/>
                <w:b w:val="0"/>
                <w:sz w:val="24"/>
              </w:rPr>
              <w:t>0,1–0,15</w:t>
            </w:r>
          </w:p>
        </w:tc>
      </w:tr>
      <w:tr>
        <w:tc>
          <w:tcPr>
            <w:tcW w:type="dxa" w:w="4844"/>
          </w:tcPr>
          <w:p>
            <w:pPr>
              <w:spacing w:line="240" w:lineRule="auto" w:after="0" w:before="0"/>
              <w:jc w:val="left"/>
            </w:pPr>
            <w:r>
              <w:rPr>
                <w:rFonts w:ascii="Times New Roman" w:hAnsi="Times New Roman" w:eastAsia="Times New Roman"/>
                <w:b w:val="0"/>
                <w:sz w:val="24"/>
              </w:rPr>
              <w:t>Qora/xushbo‘y murch</w:t>
            </w:r>
          </w:p>
        </w:tc>
        <w:tc>
          <w:tcPr>
            <w:tcW w:type="dxa" w:w="4844"/>
          </w:tcPr>
          <w:p>
            <w:pPr>
              <w:spacing w:line="240" w:lineRule="auto" w:after="0" w:before="0"/>
              <w:jc w:val="left"/>
            </w:pPr>
            <w:r>
              <w:rPr>
                <w:rFonts w:ascii="Times New Roman" w:hAnsi="Times New Roman" w:eastAsia="Times New Roman"/>
                <w:b w:val="0"/>
                <w:sz w:val="24"/>
              </w:rPr>
              <w:t>0,05</w:t>
            </w:r>
          </w:p>
        </w:tc>
      </w:tr>
      <w:tr>
        <w:tc>
          <w:tcPr>
            <w:tcW w:type="dxa" w:w="4844"/>
          </w:tcPr>
          <w:p>
            <w:pPr>
              <w:spacing w:line="240" w:lineRule="auto" w:after="0" w:before="0"/>
              <w:jc w:val="left"/>
            </w:pPr>
            <w:r>
              <w:rPr>
                <w:rFonts w:ascii="Times New Roman" w:hAnsi="Times New Roman" w:eastAsia="Times New Roman"/>
                <w:b w:val="0"/>
                <w:sz w:val="24"/>
              </w:rPr>
              <w:t>Smorodina/gilos/eman barglari</w:t>
            </w:r>
          </w:p>
        </w:tc>
        <w:tc>
          <w:tcPr>
            <w:tcW w:type="dxa" w:w="4844"/>
          </w:tcPr>
          <w:p>
            <w:pPr>
              <w:spacing w:line="240" w:lineRule="auto" w:after="0" w:before="0"/>
              <w:jc w:val="left"/>
            </w:pPr>
            <w:r>
              <w:rPr>
                <w:rFonts w:ascii="Times New Roman" w:hAnsi="Times New Roman" w:eastAsia="Times New Roman"/>
                <w:b w:val="0"/>
                <w:sz w:val="24"/>
              </w:rPr>
              <w:t>0,5–1,0</w:t>
            </w:r>
          </w:p>
        </w:tc>
      </w:tr>
      <w:tr>
        <w:tc>
          <w:tcPr>
            <w:tcW w:type="dxa" w:w="4844"/>
          </w:tcPr>
          <w:p>
            <w:pPr>
              <w:spacing w:line="240" w:lineRule="auto" w:after="0" w:before="0"/>
              <w:jc w:val="left"/>
            </w:pPr>
            <w:r>
              <w:rPr>
                <w:rFonts w:ascii="Times New Roman" w:hAnsi="Times New Roman" w:eastAsia="Times New Roman"/>
                <w:b w:val="0"/>
                <w:sz w:val="24"/>
              </w:rPr>
              <w:t>Tuzli eritma (6–8 %)</w:t>
            </w:r>
          </w:p>
        </w:tc>
        <w:tc>
          <w:tcPr>
            <w:tcW w:type="dxa" w:w="4844"/>
          </w:tcPr>
          <w:p>
            <w:pPr>
              <w:spacing w:line="240" w:lineRule="auto" w:after="0" w:before="0"/>
              <w:jc w:val="left"/>
            </w:pPr>
            <w:r>
              <w:rPr>
                <w:rFonts w:ascii="Times New Roman" w:hAnsi="Times New Roman" w:eastAsia="Times New Roman"/>
                <w:b w:val="0"/>
                <w:sz w:val="24"/>
              </w:rPr>
              <w:t>mahsulot to‘liq botadigan miqdorda</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Retseptura mahsulot turiga, iste’molchi didiga va korxona texnik shartlariga qarab o‘zgartirilishi mumkin. Aniq retseptura korxona tomonidan ishlab chiqiladi va texnik shartlarda belgilanadi.</w:t>
      </w:r>
    </w:p>
    <w:p>
      <w:pPr>
        <w:spacing w:line="360" w:lineRule="auto" w:before="120" w:after="40"/>
        <w:ind w:firstLine="709"/>
        <w:jc w:val="left"/>
      </w:pPr>
      <w:r>
        <w:rPr>
          <w:rFonts w:ascii="Times New Roman" w:hAnsi="Times New Roman" w:eastAsia="Times New Roman"/>
          <w:b/>
          <w:i/>
          <w:sz w:val="28"/>
        </w:rPr>
        <w:t>Tuzlangan bodringning saqlanish muddati</w:t>
      </w:r>
    </w:p>
    <w:p>
      <w:pPr>
        <w:spacing w:line="360" w:lineRule="auto" w:before="0" w:after="0"/>
        <w:ind w:firstLine="709"/>
        <w:jc w:val="both"/>
      </w:pPr>
      <w:r>
        <w:rPr>
          <w:rFonts w:ascii="Times New Roman" w:hAnsi="Times New Roman" w:eastAsia="Times New Roman"/>
          <w:b w:val="0"/>
          <w:sz w:val="28"/>
        </w:rPr>
        <w:t>Tuzlangan bodringning saqlanish muddati uning turiga va saqlash sharoitiga bog‘liq. Pasterizatsiyalanmagan, tabiiy bijg‘itilgan mahsulot 0–4 °C haroratda bir necha oygacha saqlanadi. Pasterizatsiyalangan mahsulot esa xona haroratida ancha uzoq (bir yilgacha) saqlanishi mumkin. Saqlash davomida mahsulot tuzli eritma ostida turishi, harorat rejimi buzilmasligi va germetiklik ta’minlanishi kerak. Saqlash sharoitlarining buzilishi mahsulotning achib ketishi, yumshashi yoki mog‘orlashiga olib keladi.</w:t>
      </w:r>
    </w:p>
    <w:p>
      <w:pPr>
        <w:spacing w:line="360" w:lineRule="auto" w:before="240" w:after="120"/>
        <w:jc w:val="left"/>
      </w:pPr>
      <w:r>
        <w:rPr>
          <w:rFonts w:ascii="Times New Roman" w:hAnsi="Times New Roman" w:eastAsia="Times New Roman"/>
          <w:b/>
          <w:sz w:val="28"/>
        </w:rPr>
        <w:t>1.3. Mahsulot ishlab chiqarish yoki uni qayta ishlashning sanoat usullari</w:t>
      </w:r>
    </w:p>
    <w:p>
      <w:pPr>
        <w:spacing w:line="360" w:lineRule="auto" w:before="0" w:after="0"/>
        <w:ind w:firstLine="709"/>
        <w:jc w:val="both"/>
      </w:pPr>
      <w:r>
        <w:rPr>
          <w:rFonts w:ascii="Times New Roman" w:hAnsi="Times New Roman" w:eastAsia="Times New Roman"/>
          <w:b w:val="0"/>
          <w:sz w:val="28"/>
        </w:rPr>
        <w:t>Tuzlangan bodring ishlab chiqarish oziq-ovqat sanoatining sabzavotlarni qayta ishlash tarmog‘iga mansub bo‘lib, unda biologik (mikrobiologik), fizik-kimyoviy va mexanik jarayonlar uyg‘unlashgan holda amalga oshiriladi. Zamonaviy sanoat korxonalarida bodringni tuzlash jarayoni yuqori darajada mexanizatsiyalashgan va qisman avtomatlashtirilgan bo‘lib, mahsulot sifatini barqaror ta’minlash va ishlab chiqarish samaradorligini oshirishga qaratilgan. An’anaviy uy va hunarmandchilik usullariga nisbatan sanoat usuli energiya tejamkorlik, sanitariya xavfsizligi, yuqori unumdorlik va mahsulot sifatining standartlashtirilganligi bilan ajralib turadi.</w:t>
      </w:r>
    </w:p>
    <w:p>
      <w:pPr>
        <w:spacing w:line="360" w:lineRule="auto" w:before="120" w:after="40"/>
        <w:ind w:firstLine="709"/>
        <w:jc w:val="left"/>
      </w:pPr>
      <w:r>
        <w:rPr>
          <w:rFonts w:ascii="Times New Roman" w:hAnsi="Times New Roman" w:eastAsia="Times New Roman"/>
          <w:b/>
          <w:i/>
          <w:sz w:val="28"/>
        </w:rPr>
        <w:t>Tuzlash usullarining umumiy tasnifi</w:t>
      </w:r>
    </w:p>
    <w:p>
      <w:pPr>
        <w:spacing w:line="360" w:lineRule="auto" w:before="0" w:after="0"/>
        <w:ind w:firstLine="709"/>
        <w:jc w:val="both"/>
      </w:pPr>
      <w:r>
        <w:rPr>
          <w:rFonts w:ascii="Times New Roman" w:hAnsi="Times New Roman" w:eastAsia="Times New Roman"/>
          <w:b w:val="0"/>
          <w:sz w:val="28"/>
        </w:rPr>
        <w:t>Bodringni tuzlash usullari bir necha mezon bo‘yicha tasniflanadi.</w:t>
      </w:r>
    </w:p>
    <w:p>
      <w:pPr>
        <w:spacing w:line="360" w:lineRule="auto" w:before="0" w:after="0"/>
        <w:ind w:firstLine="709"/>
        <w:jc w:val="both"/>
      </w:pPr>
      <w:r>
        <w:rPr>
          <w:rFonts w:ascii="Times New Roman" w:hAnsi="Times New Roman" w:eastAsia="Times New Roman"/>
          <w:b w:val="0"/>
          <w:sz w:val="28"/>
        </w:rPr>
        <w:t>Tuz qo‘shish usuliga ko‘ra: quruq tuzlash (mahsulot qatlamlari quruq tuz bilan qoplanadi, keyin chiqqan shira hisobiga eritma hosil bo‘ladi); tuzli eritmada (rassolda) tuzlash (eng keng tarqalgan usul, bodring oldindan tayyorlangan tuzli eritmaga botiriladi). Bodringni tuzlashda asosan tuzli eritma usuli qo‘llaniladi.</w:t>
      </w:r>
    </w:p>
    <w:p>
      <w:pPr>
        <w:spacing w:line="360" w:lineRule="auto" w:before="0" w:after="0"/>
        <w:ind w:firstLine="709"/>
        <w:jc w:val="both"/>
      </w:pPr>
      <w:r>
        <w:rPr>
          <w:rFonts w:ascii="Times New Roman" w:hAnsi="Times New Roman" w:eastAsia="Times New Roman"/>
          <w:b w:val="0"/>
          <w:sz w:val="28"/>
        </w:rPr>
        <w:t>Bijg‘ish darajasiga ko‘ra: to‘liq bijg‘itilgan (klassik tuzlangan) bodring; kam tuzlangan, qisman bijg‘itilgan (malosolniy) bodring.</w:t>
      </w:r>
    </w:p>
    <w:p>
      <w:pPr>
        <w:spacing w:line="360" w:lineRule="auto" w:before="0" w:after="0"/>
        <w:ind w:firstLine="709"/>
        <w:jc w:val="both"/>
      </w:pPr>
      <w:r>
        <w:rPr>
          <w:rFonts w:ascii="Times New Roman" w:hAnsi="Times New Roman" w:eastAsia="Times New Roman"/>
          <w:b w:val="0"/>
          <w:sz w:val="28"/>
        </w:rPr>
        <w:t>Saqlash usuliga ko‘ra: sovuq saqlanadigan (pasterizatsiyalanmagan) mahsulot; pasterizatsiyalanib, xona haroratida saqlanadigan mahsulot.</w:t>
      </w:r>
    </w:p>
    <w:p>
      <w:pPr>
        <w:spacing w:line="360" w:lineRule="auto" w:before="0" w:after="0"/>
        <w:ind w:firstLine="709"/>
        <w:jc w:val="both"/>
      </w:pPr>
      <w:r>
        <w:rPr>
          <w:rFonts w:ascii="Times New Roman" w:hAnsi="Times New Roman" w:eastAsia="Times New Roman"/>
          <w:b w:val="0"/>
          <w:sz w:val="28"/>
        </w:rPr>
        <w:t>Idish turiga ko‘ra: bochkalarda (yog‘och yoki polimer); yirik konteynerlarda yoki sig‘imli rezervuarlarda; shisha bankalarda yoki polimer idishlarda.</w:t>
      </w:r>
    </w:p>
    <w:p>
      <w:pPr>
        <w:spacing w:line="360" w:lineRule="auto" w:before="120" w:after="40"/>
        <w:ind w:firstLine="709"/>
        <w:jc w:val="left"/>
      </w:pPr>
      <w:r>
        <w:rPr>
          <w:rFonts w:ascii="Times New Roman" w:hAnsi="Times New Roman" w:eastAsia="Times New Roman"/>
          <w:b/>
          <w:i/>
          <w:sz w:val="28"/>
        </w:rPr>
        <w:t>Tuzlashning umumiy texnologik prinsiplari</w:t>
      </w:r>
    </w:p>
    <w:p>
      <w:pPr>
        <w:spacing w:line="360" w:lineRule="auto" w:before="0" w:after="0"/>
        <w:ind w:firstLine="709"/>
        <w:jc w:val="both"/>
      </w:pPr>
      <w:r>
        <w:rPr>
          <w:rFonts w:ascii="Times New Roman" w:hAnsi="Times New Roman" w:eastAsia="Times New Roman"/>
          <w:b w:val="0"/>
          <w:sz w:val="28"/>
        </w:rPr>
        <w:t>Bodringni tuzlashda asosiy maqsad — yangi bodringni biologik konservalash orqali uzoq muddat saqlanadigan, yuqori ta’m sifatiga ega mahsulotga aylantirishdir. Bu jarayonning texnologik prinsiplari quyidagilarga asoslanadi:</w:t>
      </w:r>
    </w:p>
    <w:p>
      <w:pPr>
        <w:spacing w:line="360" w:lineRule="auto" w:before="0" w:after="0"/>
        <w:ind w:firstLine="709"/>
        <w:jc w:val="both"/>
      </w:pPr>
      <w:r>
        <w:rPr>
          <w:rFonts w:ascii="Times New Roman" w:hAnsi="Times New Roman" w:eastAsia="Times New Roman"/>
          <w:b w:val="0"/>
          <w:sz w:val="28"/>
        </w:rPr>
        <w:t>osmotik jarayonlar — tuz osmotik bosim hosil qilib, bodring hujayralaridan suv va eruvchan moddalarni (qandlarni) tuzli eritmaga chiqaradi; mikrobiologik jarayonlar — sut-kislotali bakteriyalar qandlarni parchalab, sut kislotasi hosil qiladi va muhitni konservalaydi; anaerob sharoit — bodring tuzli eritma ostida saqlanib, havodan ajratiladi, bu kerakli mikrofloraning rivojlanishi va aerob (oksidlovchi) buzilishning oldini olish uchun zarur; harorat boshqaruvi — bijg‘ish va saqlash bosqichlarida harorat nazorat qilinadi.</w:t>
      </w:r>
    </w:p>
    <w:p>
      <w:pPr>
        <w:spacing w:line="360" w:lineRule="auto" w:before="0" w:after="0"/>
        <w:ind w:firstLine="709"/>
        <w:jc w:val="both"/>
      </w:pPr>
      <w:r>
        <w:rPr>
          <w:rFonts w:ascii="Times New Roman" w:hAnsi="Times New Roman" w:eastAsia="Times New Roman"/>
          <w:b w:val="0"/>
          <w:sz w:val="28"/>
        </w:rPr>
        <w:t>Bu prinsiplarning uyg‘un amalga oshirilishi mahsulotning barqaror sifatini, qarsillab turishini va xavfsizligini ta’minlaydi.</w:t>
      </w:r>
    </w:p>
    <w:p>
      <w:pPr>
        <w:spacing w:line="360" w:lineRule="auto" w:before="120" w:after="40"/>
        <w:ind w:firstLine="709"/>
        <w:jc w:val="left"/>
      </w:pPr>
      <w:r>
        <w:rPr>
          <w:rFonts w:ascii="Times New Roman" w:hAnsi="Times New Roman" w:eastAsia="Times New Roman"/>
          <w:b/>
          <w:i/>
          <w:sz w:val="28"/>
        </w:rPr>
        <w:t>Bijg‘ish jarayonining mikrobiologik mohiyati</w:t>
      </w:r>
    </w:p>
    <w:p>
      <w:pPr>
        <w:spacing w:line="360" w:lineRule="auto" w:before="0" w:after="0"/>
        <w:ind w:firstLine="709"/>
        <w:jc w:val="both"/>
      </w:pPr>
      <w:r>
        <w:rPr>
          <w:rFonts w:ascii="Times New Roman" w:hAnsi="Times New Roman" w:eastAsia="Times New Roman"/>
          <w:b w:val="0"/>
          <w:sz w:val="28"/>
        </w:rPr>
        <w:t>Sut-kislotali bijg‘ish — anaerob mikrobiologik jarayon bo‘lib, unda sut-kislotali bakteriyalar uglevodlarni (asosan glyukozani) parchalab, asosiy mahsulot sifatida sut kislotasi hosil qiladi. Bijg‘ish ikki asosiy tipga bo‘linadi: gomofermentativ (asosan sut kislotasi hosil bo‘ladi) va geterofermentativ (sut kislotasi bilan birga karbonat angidrid, spirt, sirka kislotasi ham hosil bo‘ladi).</w:t>
      </w:r>
    </w:p>
    <w:p>
      <w:pPr>
        <w:spacing w:line="360" w:lineRule="auto" w:before="0" w:after="0"/>
        <w:ind w:firstLine="709"/>
        <w:jc w:val="both"/>
      </w:pPr>
      <w:r>
        <w:rPr>
          <w:rFonts w:ascii="Times New Roman" w:hAnsi="Times New Roman" w:eastAsia="Times New Roman"/>
          <w:b w:val="0"/>
          <w:sz w:val="28"/>
        </w:rPr>
        <w:t>Boshlang‘ich bosqichda geterofermentativ bakteriyalar (Leuconostoc mesenteroides) faollashadi, gaz ajraladi va muhit kislotaliligi sekin oshadi. So‘ngra gomofermentativ bakteriyalar (Lactobacillus plantarum) ustunlik qiladi va sut kislotasi jadal to‘planadi. Bijg‘ish oxirida muhit kislotaliligi yetarli darajaga yetganda jarayon sekinlashadi. Hosil bo‘lgan sut kislotasi pH ni pasaytirib, chirituvchi va patogen mikroorganizmlarning rivojlanishiga to‘sqinlik qiladi, shu tariqa mahsulot konservalanadi.</w:t>
      </w:r>
    </w:p>
    <w:p>
      <w:pPr>
        <w:spacing w:line="360" w:lineRule="auto" w:before="0" w:after="0"/>
        <w:ind w:firstLine="709"/>
        <w:jc w:val="both"/>
      </w:pPr>
      <w:r>
        <w:rPr>
          <w:rFonts w:ascii="Times New Roman" w:hAnsi="Times New Roman" w:eastAsia="Times New Roman"/>
          <w:b w:val="0"/>
          <w:sz w:val="28"/>
        </w:rPr>
        <w:t>Mahsulot sifatini barqarorlashtirish uchun zamonaviy korxonalarda tabiiy mikrofloraga tayanishdan tashqari, tanlangan starter kulturalardan ham foydalaniladi. Starter kulturalar bijg‘ishni nazorat qilinadigan yo‘nalishda olib borish, jarayonni tezlashtirish va begona mikroflora ta’sirini kamaytirish imkonini beradi.</w:t>
      </w:r>
    </w:p>
    <w:p>
      <w:pPr>
        <w:spacing w:line="360" w:lineRule="auto" w:before="120" w:after="40"/>
        <w:ind w:firstLine="709"/>
        <w:jc w:val="left"/>
      </w:pPr>
      <w:r>
        <w:rPr>
          <w:rFonts w:ascii="Times New Roman" w:hAnsi="Times New Roman" w:eastAsia="Times New Roman"/>
          <w:b/>
          <w:i/>
          <w:sz w:val="28"/>
        </w:rPr>
        <w:t>Sanoat usulidagi texnologik jarayonning asosiy bosqichlari</w:t>
      </w:r>
    </w:p>
    <w:p>
      <w:pPr>
        <w:spacing w:line="360" w:lineRule="auto" w:before="0" w:after="0"/>
        <w:ind w:firstLine="709"/>
        <w:jc w:val="both"/>
      </w:pPr>
      <w:r>
        <w:rPr>
          <w:rFonts w:ascii="Times New Roman" w:hAnsi="Times New Roman" w:eastAsia="Times New Roman"/>
          <w:b w:val="0"/>
          <w:sz w:val="28"/>
        </w:rPr>
        <w:t>#### 1. Xom ashyoni qabul qilish va baholash</w:t>
      </w:r>
    </w:p>
    <w:p>
      <w:pPr>
        <w:spacing w:line="360" w:lineRule="auto" w:before="0" w:after="0"/>
        <w:ind w:firstLine="709"/>
        <w:jc w:val="both"/>
      </w:pPr>
      <w:r>
        <w:rPr>
          <w:rFonts w:ascii="Times New Roman" w:hAnsi="Times New Roman" w:eastAsia="Times New Roman"/>
          <w:b w:val="0"/>
          <w:sz w:val="28"/>
        </w:rPr>
        <w:t>Ishlab chiqarish bodringni qabul qilishdan boshlanadi. Bu bosqichda bodringning navi, o‘lchami, yangiligi, sog‘lomligi va tuzlashga yaroqliligi baholanadi. Sifatsiz, so‘ligan, shikastlangan yoki yetilib qolgan bodringlar tuzlashga qabul qilinmaydi. Qabul qilingan xom ashyo iloji boricha tezroq qayta ishlanishi kerak.</w:t>
      </w:r>
    </w:p>
    <w:p>
      <w:pPr>
        <w:spacing w:line="360" w:lineRule="auto" w:before="0" w:after="0"/>
        <w:ind w:firstLine="709"/>
        <w:jc w:val="both"/>
      </w:pPr>
      <w:r>
        <w:rPr>
          <w:rFonts w:ascii="Times New Roman" w:hAnsi="Times New Roman" w:eastAsia="Times New Roman"/>
          <w:b w:val="0"/>
          <w:sz w:val="28"/>
        </w:rPr>
        <w:t>#### 2. Saralash va kalibrlash</w:t>
      </w:r>
    </w:p>
    <w:p>
      <w:pPr>
        <w:spacing w:line="360" w:lineRule="auto" w:before="0" w:after="0"/>
        <w:ind w:firstLine="709"/>
        <w:jc w:val="both"/>
      </w:pPr>
      <w:r>
        <w:rPr>
          <w:rFonts w:ascii="Times New Roman" w:hAnsi="Times New Roman" w:eastAsia="Times New Roman"/>
          <w:b w:val="0"/>
          <w:sz w:val="28"/>
        </w:rPr>
        <w:t>Bodringlar sifati bo‘yicha saralanadi (shikastlangan, sarg‘aygan, kasallangan mevalar ajratiladi) va o‘lchami bo‘yicha kalibrlanadi. Kalibrlash bir xil o‘lchamdagi mahsulot olish, bijg‘ishning bir tekis kechishini ta’minlash va tashqi ko‘rinishni yaxshilash uchun zarur. Kalibrlash maxsus kalibrlovchi mashinalarda yoki transportyorli stollarda amalga oshiriladi.</w:t>
      </w:r>
    </w:p>
    <w:p>
      <w:pPr>
        <w:spacing w:line="360" w:lineRule="auto" w:before="0" w:after="0"/>
        <w:ind w:firstLine="709"/>
        <w:jc w:val="both"/>
      </w:pPr>
      <w:r>
        <w:rPr>
          <w:rFonts w:ascii="Times New Roman" w:hAnsi="Times New Roman" w:eastAsia="Times New Roman"/>
          <w:b w:val="0"/>
          <w:sz w:val="28"/>
        </w:rPr>
        <w:t>#### 3. Yuvish</w:t>
      </w:r>
    </w:p>
    <w:p>
      <w:pPr>
        <w:spacing w:line="360" w:lineRule="auto" w:before="0" w:after="0"/>
        <w:ind w:firstLine="709"/>
        <w:jc w:val="both"/>
      </w:pPr>
      <w:r>
        <w:rPr>
          <w:rFonts w:ascii="Times New Roman" w:hAnsi="Times New Roman" w:eastAsia="Times New Roman"/>
          <w:b w:val="0"/>
          <w:sz w:val="28"/>
        </w:rPr>
        <w:t>Bodring yuzasidagi tuproq, chang, mikroorganizmlar va boshqa iflosliklarni ketkazish uchun yuviladi. Yuvish odatda ikki bosqichda — dastlabki bo‘ktirish va asosiy yuvish (purkagichli yoki shotkali yuvgichlarda) amalga oshiriladi. Yuvish sifati mahsulotning mikrobiologik xavfsizligini va bijg‘ishning to‘g‘ri kechishini belgilaydi. Kuchli ifloslangan xom ashyo dastlab bo‘ktiruvchi vannada yumshatiladi.</w:t>
      </w:r>
    </w:p>
    <w:p>
      <w:pPr>
        <w:spacing w:line="360" w:lineRule="auto" w:before="0" w:after="0"/>
        <w:ind w:firstLine="709"/>
        <w:jc w:val="both"/>
      </w:pPr>
      <w:r>
        <w:rPr>
          <w:rFonts w:ascii="Times New Roman" w:hAnsi="Times New Roman" w:eastAsia="Times New Roman"/>
          <w:b w:val="0"/>
          <w:sz w:val="28"/>
        </w:rPr>
        <w:t>#### 4. Nazorat va ikkilamchi saralash</w:t>
      </w:r>
    </w:p>
    <w:p>
      <w:pPr>
        <w:spacing w:line="360" w:lineRule="auto" w:before="0" w:after="0"/>
        <w:ind w:firstLine="709"/>
        <w:jc w:val="both"/>
      </w:pPr>
      <w:r>
        <w:rPr>
          <w:rFonts w:ascii="Times New Roman" w:hAnsi="Times New Roman" w:eastAsia="Times New Roman"/>
          <w:b w:val="0"/>
          <w:sz w:val="28"/>
        </w:rPr>
        <w:t>Yuvilgandan keyin bodring nazorat transportyorida ko‘zdan kechiriladi, yuvilishda ketmagan nuqsonli mevalar va begona aralashmalar olib tashlanadi. Bu bosqich tayyor mahsulot sifatini ta’minlashda muhim.</w:t>
      </w:r>
    </w:p>
    <w:p>
      <w:pPr>
        <w:spacing w:line="360" w:lineRule="auto" w:before="0" w:after="0"/>
        <w:ind w:firstLine="709"/>
        <w:jc w:val="both"/>
      </w:pPr>
      <w:r>
        <w:rPr>
          <w:rFonts w:ascii="Times New Roman" w:hAnsi="Times New Roman" w:eastAsia="Times New Roman"/>
          <w:b w:val="0"/>
          <w:sz w:val="28"/>
        </w:rPr>
        <w:t>#### 5. Ziravorlarni tayyorlash</w:t>
      </w:r>
    </w:p>
    <w:p>
      <w:pPr>
        <w:spacing w:line="360" w:lineRule="auto" w:before="0" w:after="0"/>
        <w:ind w:firstLine="709"/>
        <w:jc w:val="both"/>
      </w:pPr>
      <w:r>
        <w:rPr>
          <w:rFonts w:ascii="Times New Roman" w:hAnsi="Times New Roman" w:eastAsia="Times New Roman"/>
          <w:b w:val="0"/>
          <w:sz w:val="28"/>
        </w:rPr>
        <w:t>Shivit, sarimsoq, xren, achchiq qalampir va boshqa ziravorlar saralanadi, yuviladi va zarur hollarda maydalanadi. Sarimsoq tozalanadi, xren ildizi yuviladi va bo‘laklanadi. Tayyorlangan ziravorlar retseptura bo‘yicha tortib olinadi.</w:t>
      </w:r>
    </w:p>
    <w:p>
      <w:pPr>
        <w:spacing w:line="360" w:lineRule="auto" w:before="0" w:after="0"/>
        <w:ind w:firstLine="709"/>
        <w:jc w:val="both"/>
      </w:pPr>
      <w:r>
        <w:rPr>
          <w:rFonts w:ascii="Times New Roman" w:hAnsi="Times New Roman" w:eastAsia="Times New Roman"/>
          <w:b w:val="0"/>
          <w:sz w:val="28"/>
        </w:rPr>
        <w:t>#### 6. Idishlarga joylash</w:t>
      </w:r>
    </w:p>
    <w:p>
      <w:pPr>
        <w:spacing w:line="360" w:lineRule="auto" w:before="0" w:after="0"/>
        <w:ind w:firstLine="709"/>
        <w:jc w:val="both"/>
      </w:pPr>
      <w:r>
        <w:rPr>
          <w:rFonts w:ascii="Times New Roman" w:hAnsi="Times New Roman" w:eastAsia="Times New Roman"/>
          <w:b w:val="0"/>
          <w:sz w:val="28"/>
        </w:rPr>
        <w:t>Bodring va ziravorlar tuzlash idishlariga (konteyner, bochka yoki banka) qatlamlab joylashtiriladi. Odatda idish tubiga ziravorlarning bir qismi, so‘ngra bodring, ustiga yana ziravorlar joylashtiriladi. To‘g‘ri joylashtirish bodringning eritmaga to‘liq botishini va ziravorlar ta’sirining bir tekis taqsimlanishini ta’minlaydi.</w:t>
      </w:r>
    </w:p>
    <w:p>
      <w:pPr>
        <w:spacing w:line="360" w:lineRule="auto" w:before="0" w:after="0"/>
        <w:ind w:firstLine="709"/>
        <w:jc w:val="both"/>
      </w:pPr>
      <w:r>
        <w:rPr>
          <w:rFonts w:ascii="Times New Roman" w:hAnsi="Times New Roman" w:eastAsia="Times New Roman"/>
          <w:b w:val="0"/>
          <w:sz w:val="28"/>
        </w:rPr>
        <w:t>#### 7. Tuzli eritma tayyorlash va quyish</w:t>
      </w:r>
    </w:p>
    <w:p>
      <w:pPr>
        <w:spacing w:line="360" w:lineRule="auto" w:before="0" w:after="0"/>
        <w:ind w:firstLine="709"/>
        <w:jc w:val="both"/>
      </w:pPr>
      <w:r>
        <w:rPr>
          <w:rFonts w:ascii="Times New Roman" w:hAnsi="Times New Roman" w:eastAsia="Times New Roman"/>
          <w:b w:val="0"/>
          <w:sz w:val="28"/>
        </w:rPr>
        <w:t>Tuzli eritma (rassol) belgilangan konsentratsiyada (odatda 6–8 foiz) tayyorlanadi. Tuz toza suvda eritiladi, eritma filtrlanadi va idishlarga quyiladi. Bodring eritma ostida to‘liq qolishi uchun ustiga maxsus to‘r yoki yuk qo‘yiladi (gnyot). Bu anaerob sharoitni ta’minlaydi.</w:t>
      </w:r>
    </w:p>
    <w:p>
      <w:pPr>
        <w:spacing w:line="360" w:lineRule="auto" w:before="0" w:after="0"/>
        <w:ind w:firstLine="709"/>
        <w:jc w:val="both"/>
      </w:pPr>
      <w:r>
        <w:rPr>
          <w:rFonts w:ascii="Times New Roman" w:hAnsi="Times New Roman" w:eastAsia="Times New Roman"/>
          <w:b w:val="0"/>
          <w:sz w:val="28"/>
        </w:rPr>
        <w:t>#### 8. Sut-kislotali bijg‘itish (yetiltirish)</w:t>
      </w:r>
    </w:p>
    <w:p>
      <w:pPr>
        <w:spacing w:line="360" w:lineRule="auto" w:before="0" w:after="0"/>
        <w:ind w:firstLine="709"/>
        <w:jc w:val="both"/>
      </w:pPr>
      <w:r>
        <w:rPr>
          <w:rFonts w:ascii="Times New Roman" w:hAnsi="Times New Roman" w:eastAsia="Times New Roman"/>
          <w:b w:val="0"/>
          <w:sz w:val="28"/>
        </w:rPr>
        <w:t>Tuzli eritma quyilgandan keyin faol bijg‘ish bosqichi boshlanadi. Bu bosqichda harorat 18–22 °C atrofida ushlab turiladi. Bir necha kun davomida sut kislotasi jadal to‘planadi. Faol bijg‘ish odatda bir necha kun davom etadi, so‘ngra mahsulot past haroratli omborga o‘tkaziladi va u yerda sekin yetiladi hamda saqlanadi.</w:t>
      </w:r>
    </w:p>
    <w:p>
      <w:pPr>
        <w:spacing w:line="360" w:lineRule="auto" w:before="0" w:after="0"/>
        <w:ind w:firstLine="709"/>
        <w:jc w:val="both"/>
      </w:pPr>
      <w:r>
        <w:rPr>
          <w:rFonts w:ascii="Times New Roman" w:hAnsi="Times New Roman" w:eastAsia="Times New Roman"/>
          <w:b w:val="0"/>
          <w:sz w:val="28"/>
        </w:rPr>
        <w:t>#### 9. Saqlash</w:t>
      </w:r>
    </w:p>
    <w:p>
      <w:pPr>
        <w:spacing w:line="360" w:lineRule="auto" w:before="0" w:after="0"/>
        <w:ind w:firstLine="709"/>
        <w:jc w:val="both"/>
      </w:pPr>
      <w:r>
        <w:rPr>
          <w:rFonts w:ascii="Times New Roman" w:hAnsi="Times New Roman" w:eastAsia="Times New Roman"/>
          <w:b w:val="0"/>
          <w:sz w:val="28"/>
        </w:rPr>
        <w:t>Bijg‘ishning faol bosqichi tugagach, mahsulot 0–4 °C haroratdagi sovuq omborga o‘tkaziladi. Past haroratda bijg‘ish sekinlashadi va mahsulot sifati barqarorlashadi. Saqlash davomida bodring kislotalilik va ta’m bo‘yicha to‘liq yetiladi.</w:t>
      </w:r>
    </w:p>
    <w:p>
      <w:pPr>
        <w:spacing w:line="360" w:lineRule="auto" w:before="0" w:after="0"/>
        <w:ind w:firstLine="709"/>
        <w:jc w:val="both"/>
      </w:pPr>
      <w:r>
        <w:rPr>
          <w:rFonts w:ascii="Times New Roman" w:hAnsi="Times New Roman" w:eastAsia="Times New Roman"/>
          <w:b w:val="0"/>
          <w:sz w:val="28"/>
        </w:rPr>
        <w:t>#### 10. Qadoqlash va etiketkalash</w:t>
      </w:r>
    </w:p>
    <w:p>
      <w:pPr>
        <w:spacing w:line="360" w:lineRule="auto" w:before="0" w:after="0"/>
        <w:ind w:firstLine="709"/>
        <w:jc w:val="both"/>
      </w:pPr>
      <w:r>
        <w:rPr>
          <w:rFonts w:ascii="Times New Roman" w:hAnsi="Times New Roman" w:eastAsia="Times New Roman"/>
          <w:b w:val="0"/>
          <w:sz w:val="28"/>
        </w:rPr>
        <w:t>Tayyor mahsulot iste’molchi idishlariga (shisha banka, polimer idish yoki paketlarga) tuzli eritmasi bilan birga qadoqlanadi. Pasterizatsiyalanadigan mahsulot bankalarga joylanib, issiqlik ishlovi beriladi va germetik yopiladi. Qadoqlangan mahsulotga etiketka yopishtiriladi.</w:t>
      </w:r>
    </w:p>
    <w:p>
      <w:pPr>
        <w:spacing w:line="360" w:lineRule="auto" w:before="0" w:after="0"/>
        <w:ind w:firstLine="709"/>
        <w:jc w:val="both"/>
      </w:pPr>
      <w:r>
        <w:rPr>
          <w:rFonts w:ascii="Times New Roman" w:hAnsi="Times New Roman" w:eastAsia="Times New Roman"/>
          <w:b w:val="0"/>
          <w:sz w:val="28"/>
        </w:rPr>
        <w:t>#### 11. Tayyor mahsulotni saqlash</w:t>
      </w:r>
    </w:p>
    <w:p>
      <w:pPr>
        <w:spacing w:line="360" w:lineRule="auto" w:before="0" w:after="0"/>
        <w:ind w:firstLine="709"/>
        <w:jc w:val="both"/>
      </w:pPr>
      <w:r>
        <w:rPr>
          <w:rFonts w:ascii="Times New Roman" w:hAnsi="Times New Roman" w:eastAsia="Times New Roman"/>
          <w:b w:val="0"/>
          <w:sz w:val="28"/>
        </w:rPr>
        <w:t>Qadoqlangan mahsulot sovuq omborda saqlanadi (pasterizatsiyalanmagan mahsulot) yoki xona haroratida saqlanadi (pasterizatsiyalangan mahsulot).</w:t>
      </w:r>
    </w:p>
    <w:p>
      <w:pPr>
        <w:spacing w:line="360" w:lineRule="auto" w:before="120" w:after="40"/>
        <w:ind w:firstLine="709"/>
        <w:jc w:val="left"/>
      </w:pPr>
      <w:r>
        <w:rPr>
          <w:rFonts w:ascii="Times New Roman" w:hAnsi="Times New Roman" w:eastAsia="Times New Roman"/>
          <w:b/>
          <w:i/>
          <w:sz w:val="28"/>
        </w:rPr>
        <w:t>An’anaviy va sanoat usullarining taqqoslanishi</w:t>
      </w:r>
    </w:p>
    <w:p>
      <w:pPr>
        <w:spacing w:line="360" w:lineRule="auto" w:before="0" w:after="0"/>
        <w:ind w:firstLine="709"/>
        <w:jc w:val="both"/>
      </w:pPr>
      <w:r>
        <w:rPr>
          <w:rFonts w:ascii="Times New Roman" w:hAnsi="Times New Roman" w:eastAsia="Times New Roman"/>
          <w:b w:val="0"/>
          <w:sz w:val="28"/>
        </w:rPr>
        <w:t>Tuzlangan bodring ishlab chiqarishda an’anaviy (uy/hunarmandchilik) usul va sanoat usuli o‘rtasida sezilarli farqlar mavjud. Quyidagi jadvalda ularning asosiy ko‘rsatkichlari taqqoslangan:</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Ko‘rsatkich</w:t>
            </w:r>
          </w:p>
        </w:tc>
        <w:tc>
          <w:tcPr>
            <w:tcW w:type="dxa" w:w="3230"/>
          </w:tcPr>
          <w:p>
            <w:pPr>
              <w:spacing w:line="240" w:lineRule="auto" w:after="0" w:before="0"/>
              <w:jc w:val="center"/>
            </w:pPr>
            <w:r>
              <w:rPr>
                <w:rFonts w:ascii="Times New Roman" w:hAnsi="Times New Roman" w:eastAsia="Times New Roman"/>
                <w:b/>
                <w:sz w:val="24"/>
              </w:rPr>
              <w:t>An’anaviy usul</w:t>
            </w:r>
          </w:p>
        </w:tc>
        <w:tc>
          <w:tcPr>
            <w:tcW w:type="dxa" w:w="3230"/>
          </w:tcPr>
          <w:p>
            <w:pPr>
              <w:spacing w:line="240" w:lineRule="auto" w:after="0" w:before="0"/>
              <w:jc w:val="center"/>
            </w:pPr>
            <w:r>
              <w:rPr>
                <w:rFonts w:ascii="Times New Roman" w:hAnsi="Times New Roman" w:eastAsia="Times New Roman"/>
                <w:b/>
                <w:sz w:val="24"/>
              </w:rPr>
              <w:t>Sanoat usuli</w:t>
            </w:r>
          </w:p>
        </w:tc>
      </w:tr>
      <w:tr>
        <w:tc>
          <w:tcPr>
            <w:tcW w:type="dxa" w:w="3230"/>
          </w:tcPr>
          <w:p>
            <w:pPr>
              <w:spacing w:line="240" w:lineRule="auto" w:after="0" w:before="0"/>
              <w:jc w:val="left"/>
            </w:pPr>
            <w:r>
              <w:rPr>
                <w:rFonts w:ascii="Times New Roman" w:hAnsi="Times New Roman" w:eastAsia="Times New Roman"/>
                <w:b w:val="0"/>
                <w:sz w:val="24"/>
              </w:rPr>
              <w:t>Ishlab chiqarish hajmi</w:t>
            </w:r>
          </w:p>
        </w:tc>
        <w:tc>
          <w:tcPr>
            <w:tcW w:type="dxa" w:w="3230"/>
          </w:tcPr>
          <w:p>
            <w:pPr>
              <w:spacing w:line="240" w:lineRule="auto" w:after="0" w:before="0"/>
              <w:jc w:val="left"/>
            </w:pPr>
            <w:r>
              <w:rPr>
                <w:rFonts w:ascii="Times New Roman" w:hAnsi="Times New Roman" w:eastAsia="Times New Roman"/>
                <w:b w:val="0"/>
                <w:sz w:val="24"/>
              </w:rPr>
              <w:t>Kichik</w:t>
            </w:r>
          </w:p>
        </w:tc>
        <w:tc>
          <w:tcPr>
            <w:tcW w:type="dxa" w:w="3230"/>
          </w:tcPr>
          <w:p>
            <w:pPr>
              <w:spacing w:line="240" w:lineRule="auto" w:after="0" w:before="0"/>
              <w:jc w:val="left"/>
            </w:pPr>
            <w:r>
              <w:rPr>
                <w:rFonts w:ascii="Times New Roman" w:hAnsi="Times New Roman" w:eastAsia="Times New Roman"/>
                <w:b w:val="0"/>
                <w:sz w:val="24"/>
              </w:rPr>
              <w:t>Katta</w:t>
            </w:r>
          </w:p>
        </w:tc>
      </w:tr>
      <w:tr>
        <w:tc>
          <w:tcPr>
            <w:tcW w:type="dxa" w:w="3230"/>
          </w:tcPr>
          <w:p>
            <w:pPr>
              <w:spacing w:line="240" w:lineRule="auto" w:after="0" w:before="0"/>
              <w:jc w:val="left"/>
            </w:pPr>
            <w:r>
              <w:rPr>
                <w:rFonts w:ascii="Times New Roman" w:hAnsi="Times New Roman" w:eastAsia="Times New Roman"/>
                <w:b w:val="0"/>
                <w:sz w:val="24"/>
              </w:rPr>
              <w:t>Mexanizatsiya darajasi</w:t>
            </w:r>
          </w:p>
        </w:tc>
        <w:tc>
          <w:tcPr>
            <w:tcW w:type="dxa" w:w="3230"/>
          </w:tcPr>
          <w:p>
            <w:pPr>
              <w:spacing w:line="240" w:lineRule="auto" w:after="0" w:before="0"/>
              <w:jc w:val="left"/>
            </w:pPr>
            <w:r>
              <w:rPr>
                <w:rFonts w:ascii="Times New Roman" w:hAnsi="Times New Roman" w:eastAsia="Times New Roman"/>
                <w:b w:val="0"/>
                <w:sz w:val="24"/>
              </w:rPr>
              <w:t>Past</w:t>
            </w:r>
          </w:p>
        </w:tc>
        <w:tc>
          <w:tcPr>
            <w:tcW w:type="dxa" w:w="3230"/>
          </w:tcPr>
          <w:p>
            <w:pPr>
              <w:spacing w:line="240" w:lineRule="auto" w:after="0" w:before="0"/>
              <w:jc w:val="left"/>
            </w:pPr>
            <w:r>
              <w:rPr>
                <w:rFonts w:ascii="Times New Roman" w:hAnsi="Times New Roman" w:eastAsia="Times New Roman"/>
                <w:b w:val="0"/>
                <w:sz w:val="24"/>
              </w:rPr>
              <w:t>Yuqori</w:t>
            </w:r>
          </w:p>
        </w:tc>
      </w:tr>
      <w:tr>
        <w:tc>
          <w:tcPr>
            <w:tcW w:type="dxa" w:w="3230"/>
          </w:tcPr>
          <w:p>
            <w:pPr>
              <w:spacing w:line="240" w:lineRule="auto" w:after="0" w:before="0"/>
              <w:jc w:val="left"/>
            </w:pPr>
            <w:r>
              <w:rPr>
                <w:rFonts w:ascii="Times New Roman" w:hAnsi="Times New Roman" w:eastAsia="Times New Roman"/>
                <w:b w:val="0"/>
                <w:sz w:val="24"/>
              </w:rPr>
              <w:t>Mehnat sarfi</w:t>
            </w:r>
          </w:p>
        </w:tc>
        <w:tc>
          <w:tcPr>
            <w:tcW w:type="dxa" w:w="3230"/>
          </w:tcPr>
          <w:p>
            <w:pPr>
              <w:spacing w:line="240" w:lineRule="auto" w:after="0" w:before="0"/>
              <w:jc w:val="left"/>
            </w:pPr>
            <w:r>
              <w:rPr>
                <w:rFonts w:ascii="Times New Roman" w:hAnsi="Times New Roman" w:eastAsia="Times New Roman"/>
                <w:b w:val="0"/>
                <w:sz w:val="24"/>
              </w:rPr>
              <w:t>Ko‘p</w:t>
            </w:r>
          </w:p>
        </w:tc>
        <w:tc>
          <w:tcPr>
            <w:tcW w:type="dxa" w:w="3230"/>
          </w:tcPr>
          <w:p>
            <w:pPr>
              <w:spacing w:line="240" w:lineRule="auto" w:after="0" w:before="0"/>
              <w:jc w:val="left"/>
            </w:pPr>
            <w:r>
              <w:rPr>
                <w:rFonts w:ascii="Times New Roman" w:hAnsi="Times New Roman" w:eastAsia="Times New Roman"/>
                <w:b w:val="0"/>
                <w:sz w:val="24"/>
              </w:rPr>
              <w:t>Kam</w:t>
            </w:r>
          </w:p>
        </w:tc>
      </w:tr>
      <w:tr>
        <w:tc>
          <w:tcPr>
            <w:tcW w:type="dxa" w:w="3230"/>
          </w:tcPr>
          <w:p>
            <w:pPr>
              <w:spacing w:line="240" w:lineRule="auto" w:after="0" w:before="0"/>
              <w:jc w:val="left"/>
            </w:pPr>
            <w:r>
              <w:rPr>
                <w:rFonts w:ascii="Times New Roman" w:hAnsi="Times New Roman" w:eastAsia="Times New Roman"/>
                <w:b w:val="0"/>
                <w:sz w:val="24"/>
              </w:rPr>
              <w:t>Mahsulot sifati</w:t>
            </w:r>
          </w:p>
        </w:tc>
        <w:tc>
          <w:tcPr>
            <w:tcW w:type="dxa" w:w="3230"/>
          </w:tcPr>
          <w:p>
            <w:pPr>
              <w:spacing w:line="240" w:lineRule="auto" w:after="0" w:before="0"/>
              <w:jc w:val="left"/>
            </w:pPr>
            <w:r>
              <w:rPr>
                <w:rFonts w:ascii="Times New Roman" w:hAnsi="Times New Roman" w:eastAsia="Times New Roman"/>
                <w:b w:val="0"/>
                <w:sz w:val="24"/>
              </w:rPr>
              <w:t>O‘zgaruvchan</w:t>
            </w:r>
          </w:p>
        </w:tc>
        <w:tc>
          <w:tcPr>
            <w:tcW w:type="dxa" w:w="3230"/>
          </w:tcPr>
          <w:p>
            <w:pPr>
              <w:spacing w:line="240" w:lineRule="auto" w:after="0" w:before="0"/>
              <w:jc w:val="left"/>
            </w:pPr>
            <w:r>
              <w:rPr>
                <w:rFonts w:ascii="Times New Roman" w:hAnsi="Times New Roman" w:eastAsia="Times New Roman"/>
                <w:b w:val="0"/>
                <w:sz w:val="24"/>
              </w:rPr>
              <w:t>Barqaror</w:t>
            </w:r>
          </w:p>
        </w:tc>
      </w:tr>
      <w:tr>
        <w:tc>
          <w:tcPr>
            <w:tcW w:type="dxa" w:w="3230"/>
          </w:tcPr>
          <w:p>
            <w:pPr>
              <w:spacing w:line="240" w:lineRule="auto" w:after="0" w:before="0"/>
              <w:jc w:val="left"/>
            </w:pPr>
            <w:r>
              <w:rPr>
                <w:rFonts w:ascii="Times New Roman" w:hAnsi="Times New Roman" w:eastAsia="Times New Roman"/>
                <w:b w:val="0"/>
                <w:sz w:val="24"/>
              </w:rPr>
              <w:t>Sanitariya nazorati</w:t>
            </w:r>
          </w:p>
        </w:tc>
        <w:tc>
          <w:tcPr>
            <w:tcW w:type="dxa" w:w="3230"/>
          </w:tcPr>
          <w:p>
            <w:pPr>
              <w:spacing w:line="240" w:lineRule="auto" w:after="0" w:before="0"/>
              <w:jc w:val="left"/>
            </w:pPr>
            <w:r>
              <w:rPr>
                <w:rFonts w:ascii="Times New Roman" w:hAnsi="Times New Roman" w:eastAsia="Times New Roman"/>
                <w:b w:val="0"/>
                <w:sz w:val="24"/>
              </w:rPr>
              <w:t>Cheklangan</w:t>
            </w:r>
          </w:p>
        </w:tc>
        <w:tc>
          <w:tcPr>
            <w:tcW w:type="dxa" w:w="3230"/>
          </w:tcPr>
          <w:p>
            <w:pPr>
              <w:spacing w:line="240" w:lineRule="auto" w:after="0" w:before="0"/>
              <w:jc w:val="left"/>
            </w:pPr>
            <w:r>
              <w:rPr>
                <w:rFonts w:ascii="Times New Roman" w:hAnsi="Times New Roman" w:eastAsia="Times New Roman"/>
                <w:b w:val="0"/>
                <w:sz w:val="24"/>
              </w:rPr>
              <w:t>Tizimli</w:t>
            </w:r>
          </w:p>
        </w:tc>
      </w:tr>
      <w:tr>
        <w:tc>
          <w:tcPr>
            <w:tcW w:type="dxa" w:w="3230"/>
          </w:tcPr>
          <w:p>
            <w:pPr>
              <w:spacing w:line="240" w:lineRule="auto" w:after="0" w:before="0"/>
              <w:jc w:val="left"/>
            </w:pPr>
            <w:r>
              <w:rPr>
                <w:rFonts w:ascii="Times New Roman" w:hAnsi="Times New Roman" w:eastAsia="Times New Roman"/>
                <w:b w:val="0"/>
                <w:sz w:val="24"/>
              </w:rPr>
              <w:t>Rentabellik</w:t>
            </w:r>
          </w:p>
        </w:tc>
        <w:tc>
          <w:tcPr>
            <w:tcW w:type="dxa" w:w="3230"/>
          </w:tcPr>
          <w:p>
            <w:pPr>
              <w:spacing w:line="240" w:lineRule="auto" w:after="0" w:before="0"/>
              <w:jc w:val="left"/>
            </w:pPr>
            <w:r>
              <w:rPr>
                <w:rFonts w:ascii="Times New Roman" w:hAnsi="Times New Roman" w:eastAsia="Times New Roman"/>
                <w:b w:val="0"/>
                <w:sz w:val="24"/>
              </w:rPr>
              <w:t>Past</w:t>
            </w:r>
          </w:p>
        </w:tc>
        <w:tc>
          <w:tcPr>
            <w:tcW w:type="dxa" w:w="3230"/>
          </w:tcPr>
          <w:p>
            <w:pPr>
              <w:spacing w:line="240" w:lineRule="auto" w:after="0" w:before="0"/>
              <w:jc w:val="left"/>
            </w:pPr>
            <w:r>
              <w:rPr>
                <w:rFonts w:ascii="Times New Roman" w:hAnsi="Times New Roman" w:eastAsia="Times New Roman"/>
                <w:b w:val="0"/>
                <w:sz w:val="24"/>
              </w:rPr>
              <w:t>Yuqori</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Sanoat usullari mahsulot sifatini standartlashtirish va ishlab chiqarishni kengaytirish imkonini beradi.</w:t>
      </w:r>
    </w:p>
    <w:p>
      <w:pPr>
        <w:spacing w:line="360" w:lineRule="auto" w:before="120" w:after="40"/>
        <w:ind w:firstLine="709"/>
        <w:jc w:val="left"/>
      </w:pPr>
      <w:r>
        <w:rPr>
          <w:rFonts w:ascii="Times New Roman" w:hAnsi="Times New Roman" w:eastAsia="Times New Roman"/>
          <w:b/>
          <w:i/>
          <w:sz w:val="28"/>
        </w:rPr>
        <w:t>Zamonaviy texnologiyalar va yondashuvlar</w:t>
      </w:r>
    </w:p>
    <w:p>
      <w:pPr>
        <w:spacing w:line="360" w:lineRule="auto" w:before="0" w:after="0"/>
        <w:ind w:firstLine="709"/>
        <w:jc w:val="both"/>
      </w:pPr>
      <w:r>
        <w:rPr>
          <w:rFonts w:ascii="Times New Roman" w:hAnsi="Times New Roman" w:eastAsia="Times New Roman"/>
          <w:b w:val="0"/>
          <w:sz w:val="28"/>
        </w:rPr>
        <w:t>Zamonaviy korxonalarda quyidagi ilg‘or yechimlardan foydalaniladi: starter kulturalar — bijg‘ishni nazorat qilinadigan yo‘nalishda olib borish uchun tanlangan sut-kislotali bakteriya kulturalari qo‘llaniladi; harorat nazorati — bijg‘ish va saqlash xonalarida harorat avtomatik boshqariladi; tuzli eritmani sirkulyatsiya qilish — yirik rezervuarlarda eritmaning bir tekis taqsimlanishi va bijg‘ishning bir xil kechishi ta’minlanadi; CIP (Cleaning in Place) tizimi — uskunalar va idishlarni demontajsiz yuvish imkonini beradi; tuzli eritmani regeneratsiya qilish — ishlatilgan eritmani filtrlash, sterilizatsiya qilish va qayta foydalanish.</w:t>
      </w:r>
    </w:p>
    <w:p>
      <w:pPr>
        <w:spacing w:line="360" w:lineRule="auto" w:before="120" w:after="40"/>
        <w:ind w:firstLine="709"/>
        <w:jc w:val="left"/>
      </w:pPr>
      <w:r>
        <w:rPr>
          <w:rFonts w:ascii="Times New Roman" w:hAnsi="Times New Roman" w:eastAsia="Times New Roman"/>
          <w:b/>
          <w:i/>
          <w:sz w:val="28"/>
        </w:rPr>
        <w:t>Ishlab chiqarish liniyalari va ularning turlari</w:t>
      </w:r>
    </w:p>
    <w:p>
      <w:pPr>
        <w:spacing w:line="360" w:lineRule="auto" w:before="0" w:after="0"/>
        <w:ind w:firstLine="709"/>
        <w:jc w:val="both"/>
      </w:pPr>
      <w:r>
        <w:rPr>
          <w:rFonts w:ascii="Times New Roman" w:hAnsi="Times New Roman" w:eastAsia="Times New Roman"/>
          <w:b w:val="0"/>
          <w:sz w:val="28"/>
        </w:rPr>
        <w:t>Tuzlangan bodring ishlab chiqarishni sanoat miqyosida tashkil etishda alohida uskunalardan ko‘ra, o‘zaro bog‘langan texnologik liniya tushunchasi muhimroq hisoblanadi. Liniya deganda xom ashyoni qabul qilishdan boshlab tayyor mahsulotni qadoqlash va saqlashgacha bo‘lgan barcha jarayonlarni bir xil ritmda, sanitariya talablariga rioya qilgan holda bajaradigan texnologik tizim tushuniladi.</w:t>
      </w:r>
    </w:p>
    <w:p>
      <w:pPr>
        <w:spacing w:line="360" w:lineRule="auto" w:before="0" w:after="0"/>
        <w:ind w:firstLine="709"/>
        <w:jc w:val="both"/>
      </w:pPr>
      <w:r>
        <w:rPr>
          <w:rFonts w:ascii="Times New Roman" w:hAnsi="Times New Roman" w:eastAsia="Times New Roman"/>
          <w:b w:val="0"/>
          <w:sz w:val="28"/>
        </w:rPr>
        <w:t>Ishlab chiqarish ritmiga ko‘ra liniyalar quyidagi turlarga bo‘linadi:</w:t>
      </w:r>
    </w:p>
    <w:p>
      <w:pPr>
        <w:spacing w:line="360" w:lineRule="auto" w:before="0" w:after="0"/>
        <w:ind w:firstLine="709"/>
        <w:jc w:val="both"/>
      </w:pPr>
      <w:r>
        <w:rPr>
          <w:rFonts w:ascii="Times New Roman" w:hAnsi="Times New Roman" w:eastAsia="Times New Roman"/>
          <w:b w:val="0"/>
          <w:sz w:val="28"/>
        </w:rPr>
        <w:t>1. Partiyali (batch) liniyalar. Tuzlangan bodring ishlab chiqarishda bijg‘ish jarayoni vaqt talab qilgani uchun u tabiatan partiyali jarayon hisoblanadi. Har bir partiya bodring alohida idishda (konteyner yoki rezervuarda) bijg‘itiladi va yetiltiriladi. Bu usul o‘rta quvvatli korxonalar uchun eng maqbul hisoblanadi, chunki u moslashuvchan va boshqarishi qulay.</w:t>
      </w:r>
    </w:p>
    <w:p>
      <w:pPr>
        <w:spacing w:line="360" w:lineRule="auto" w:before="0" w:after="0"/>
        <w:ind w:firstLine="709"/>
        <w:jc w:val="both"/>
      </w:pPr>
      <w:r>
        <w:rPr>
          <w:rFonts w:ascii="Times New Roman" w:hAnsi="Times New Roman" w:eastAsia="Times New Roman"/>
          <w:b w:val="0"/>
          <w:sz w:val="28"/>
        </w:rPr>
        <w:t>2. Yarim uzluksiz liniyalar. Bunda dastlabki tayyorlov bosqichlari (qabul qilish, saralash, kalibrlash, yuvish) uzluksiz oqimda, bijg‘ish esa partiyali usulda olib boriladi. Keyingi qadoqlash bosqichi yana mexanizatsiyalashgan rejimda amalga oshiriladi. Kuniga 4 tonna quvvatli korxona uchun aynan shu turdagi liniya optimal hisoblanadi.</w:t>
      </w:r>
    </w:p>
    <w:p>
      <w:pPr>
        <w:spacing w:line="360" w:lineRule="auto" w:before="0" w:after="0"/>
        <w:ind w:firstLine="709"/>
        <w:jc w:val="both"/>
      </w:pPr>
      <w:r>
        <w:rPr>
          <w:rFonts w:ascii="Times New Roman" w:hAnsi="Times New Roman" w:eastAsia="Times New Roman"/>
          <w:b w:val="0"/>
          <w:sz w:val="28"/>
        </w:rPr>
        <w:t>3. Uzluksiz liniyalar. To‘liq uzluksiz liniyalar asosan juda yirik korxonalarda qo‘llaniladi va katta investitsiya talab qiladi. O‘rta quvvatli korxona uchun ular iqtisodiy jihatdan ortiqcha hisoblanadi.</w:t>
      </w:r>
    </w:p>
    <w:p>
      <w:pPr>
        <w:spacing w:line="360" w:lineRule="auto" w:before="120" w:after="40"/>
        <w:ind w:firstLine="709"/>
        <w:jc w:val="left"/>
      </w:pPr>
      <w:r>
        <w:rPr>
          <w:rFonts w:ascii="Times New Roman" w:hAnsi="Times New Roman" w:eastAsia="Times New Roman"/>
          <w:b/>
          <w:i/>
          <w:sz w:val="28"/>
        </w:rPr>
        <w:t>Idish turiga qarab tuzlash usullari</w:t>
      </w:r>
    </w:p>
    <w:p>
      <w:pPr>
        <w:spacing w:line="360" w:lineRule="auto" w:before="0" w:after="0"/>
        <w:ind w:firstLine="709"/>
        <w:jc w:val="both"/>
      </w:pPr>
      <w:r>
        <w:rPr>
          <w:rFonts w:ascii="Times New Roman" w:hAnsi="Times New Roman" w:eastAsia="Times New Roman"/>
          <w:b w:val="0"/>
          <w:sz w:val="28"/>
        </w:rPr>
        <w:t>#### Bochkalarda tuzlash</w:t>
      </w:r>
    </w:p>
    <w:p>
      <w:pPr>
        <w:spacing w:line="360" w:lineRule="auto" w:before="0" w:after="0"/>
        <w:ind w:firstLine="709"/>
        <w:jc w:val="both"/>
      </w:pPr>
      <w:r>
        <w:rPr>
          <w:rFonts w:ascii="Times New Roman" w:hAnsi="Times New Roman" w:eastAsia="Times New Roman"/>
          <w:b w:val="0"/>
          <w:sz w:val="28"/>
        </w:rPr>
        <w:t>An’anaviy va keng tarqalgan usul bo‘lib, yog‘och yoki oziq-ovqatga mos polimer bochkalarda amalga oshiriladi. Bochkalar to‘ldirilib, tuzli eritma quyiladi va bijg‘itiladi. Usul nisbatan arzon, ammo mehnat sarfi yuqori va mexanizatsiya darajasi past.</w:t>
      </w:r>
    </w:p>
    <w:p>
      <w:pPr>
        <w:spacing w:line="360" w:lineRule="auto" w:before="0" w:after="0"/>
        <w:ind w:firstLine="709"/>
        <w:jc w:val="both"/>
      </w:pPr>
      <w:r>
        <w:rPr>
          <w:rFonts w:ascii="Times New Roman" w:hAnsi="Times New Roman" w:eastAsia="Times New Roman"/>
          <w:b w:val="0"/>
          <w:sz w:val="28"/>
        </w:rPr>
        <w:t>#### Yirik konteyner yoki rezervuarlarda tuzlash</w:t>
      </w:r>
    </w:p>
    <w:p>
      <w:pPr>
        <w:spacing w:line="360" w:lineRule="auto" w:before="0" w:after="0"/>
        <w:ind w:firstLine="709"/>
        <w:jc w:val="both"/>
      </w:pPr>
      <w:r>
        <w:rPr>
          <w:rFonts w:ascii="Times New Roman" w:hAnsi="Times New Roman" w:eastAsia="Times New Roman"/>
          <w:b w:val="0"/>
          <w:sz w:val="28"/>
        </w:rPr>
        <w:t>Zamonaviy sanoat usuli bo‘lib, sig‘imi katta polimer yoki zanglamaydigan po‘lat konteynerlarda tuzlash amalga oshiriladi. Bu usul yuqori unumdorlik beradi, mexanizatsiyaga moslashgan va katta hajmni qayta ishlash imkonini beradi. Kuniga 4 tonna quvvatdagi korxona uchun ushbu usul maqbul hisoblanadi.</w:t>
      </w:r>
    </w:p>
    <w:p>
      <w:pPr>
        <w:spacing w:line="360" w:lineRule="auto" w:before="0" w:after="0"/>
        <w:ind w:firstLine="709"/>
        <w:jc w:val="both"/>
      </w:pPr>
      <w:r>
        <w:rPr>
          <w:rFonts w:ascii="Times New Roman" w:hAnsi="Times New Roman" w:eastAsia="Times New Roman"/>
          <w:b w:val="0"/>
          <w:sz w:val="28"/>
        </w:rPr>
        <w:t>#### Shisha bankalarda tuzlash va pasterizatsiya</w:t>
      </w:r>
    </w:p>
    <w:p>
      <w:pPr>
        <w:spacing w:line="360" w:lineRule="auto" w:before="0" w:after="0"/>
        <w:ind w:firstLine="709"/>
        <w:jc w:val="both"/>
      </w:pPr>
      <w:r>
        <w:rPr>
          <w:rFonts w:ascii="Times New Roman" w:hAnsi="Times New Roman" w:eastAsia="Times New Roman"/>
          <w:b w:val="0"/>
          <w:sz w:val="28"/>
        </w:rPr>
        <w:t>Bu usulda bodring shisha bankalarga joylanadi, tuzli eritma quyiladi va qisman bijg‘itilgandan keyin yoki bijg‘ish tugagach pasterizatsiya qilinadi. Pasterizatsiya mahsulotni xona haroratida uzoq saqlash imkonini beradi va savdo uchun qulay tovar ko‘rinishini ta’minlaydi.</w:t>
      </w:r>
    </w:p>
    <w:p>
      <w:pPr>
        <w:spacing w:line="360" w:lineRule="auto" w:before="120" w:after="40"/>
        <w:ind w:firstLine="709"/>
        <w:jc w:val="left"/>
      </w:pPr>
      <w:r>
        <w:rPr>
          <w:rFonts w:ascii="Times New Roman" w:hAnsi="Times New Roman" w:eastAsia="Times New Roman"/>
          <w:b/>
          <w:i/>
          <w:sz w:val="28"/>
        </w:rPr>
        <w:t>Kuniga 4 tonna quvvatli korxona uchun maqbul usul</w:t>
      </w:r>
    </w:p>
    <w:p>
      <w:pPr>
        <w:spacing w:line="360" w:lineRule="auto" w:before="0" w:after="0"/>
        <w:ind w:firstLine="709"/>
        <w:jc w:val="both"/>
      </w:pPr>
      <w:r>
        <w:rPr>
          <w:rFonts w:ascii="Times New Roman" w:hAnsi="Times New Roman" w:eastAsia="Times New Roman"/>
          <w:b w:val="0"/>
          <w:sz w:val="28"/>
        </w:rPr>
        <w:t>Kuniga 4 tonna tayyor mahsulot ishlab chiqarish kichik hunarmandchilik miqyosidan ancha yuqori, biroq yirik to‘liq avtomatlashtirilgan zavodlardan kichikroq quvvatdir. Shu sababli bunday korxona uchun eng maqbul variant — yarim uzluksiz, mexanizatsiyalashgan, yirik konteynerlarda (yoki rezervuarlarda) bijg‘itishga asoslangan, CIP tizimi bilan jihozlangan liniyadir. Bunday liniya quyidagi tarkibga ega bo‘lishi maqsadga muvofiq: xom ashyo qabul qilish va saralash bo‘limi; kalibrlash uskunalari; yuvish liniyasi; ziravorlarni tayyorlash bo‘limi; tuzli eritma tayyorlash uchun tuz erituvchi va eritma tayyorlash tankalari; bijg‘itish va saqlash uchun konteyner/rezervuarlar; harorat nazoratli bijg‘itish va sovuq saqlash xonalari; qadoqlash va etiketkalash bo‘limi; pasterizatsiya uskunasi (pasterizatsiyalanadigan mahsulot uchun); CIP yuvish tizimi.</w:t>
      </w:r>
    </w:p>
    <w:p>
      <w:pPr>
        <w:spacing w:line="360" w:lineRule="auto" w:before="0" w:after="0"/>
        <w:ind w:firstLine="709"/>
        <w:jc w:val="both"/>
      </w:pPr>
      <w:r>
        <w:rPr>
          <w:rFonts w:ascii="Times New Roman" w:hAnsi="Times New Roman" w:eastAsia="Times New Roman"/>
          <w:b w:val="0"/>
          <w:sz w:val="28"/>
        </w:rPr>
        <w:t>Bu tanlovning afzalliklari: o‘rta quvvat uchun iqtisodiy jihatdan maqbul; mahsulot sifatini barqaror ta’minlaydi; texnologik yo‘qotishlar past bo‘ladi; xizmat ko‘rsatish va sanitariya ishlovi nisbatan oson; kelajakda quvvatni kengaytirish imkonini beradi.</w:t>
      </w:r>
    </w:p>
    <w:p>
      <w:pPr>
        <w:spacing w:line="360" w:lineRule="auto" w:before="120" w:after="40"/>
        <w:ind w:firstLine="709"/>
        <w:jc w:val="left"/>
      </w:pPr>
      <w:r>
        <w:rPr>
          <w:rFonts w:ascii="Times New Roman" w:hAnsi="Times New Roman" w:eastAsia="Times New Roman"/>
          <w:b/>
          <w:i/>
          <w:sz w:val="28"/>
        </w:rPr>
        <w:t>Asosiy texnologik uskunalar</w:t>
      </w:r>
    </w:p>
    <w:p>
      <w:pPr>
        <w:spacing w:line="360" w:lineRule="auto" w:before="0" w:after="0"/>
        <w:ind w:firstLine="709"/>
        <w:jc w:val="both"/>
      </w:pPr>
      <w:r>
        <w:rPr>
          <w:rFonts w:ascii="Times New Roman" w:hAnsi="Times New Roman" w:eastAsia="Times New Roman"/>
          <w:b w:val="0"/>
          <w:sz w:val="28"/>
        </w:rPr>
        <w:t>Sanoat usulida quyidagi asosiy uskunalar qo‘llaniladi: xom ashyo qabul qilish va saralash transportyorlari; kalibrlovchi mashinalar; yuvish mashinalari (bo‘ktirgichli va purkagichli); nazorat (inspeksiya) transportyorlari; ziravorlarni yuvish va maydalash uskunalari; tuz erituvchi va tuzli eritma tayyorlash tankalari; eritmani filtrlash uskunalari; bijg‘itish konteynerlari yoki rezervuarlari; qadoqlash (banka to‘ldirish, yopish) mashinalari; pasterizatorlar; etiketkalash mashinalari; CIP yuvish stansiyasi; nasoslar, quvurlar va armatura. Har bir uskuna texnologik jarayonning muhim bo‘g‘ini hisoblanadi.</w:t>
      </w:r>
    </w:p>
    <w:p>
      <w:pPr>
        <w:spacing w:line="360" w:lineRule="auto" w:before="120" w:after="40"/>
        <w:ind w:firstLine="709"/>
        <w:jc w:val="left"/>
      </w:pPr>
      <w:r>
        <w:rPr>
          <w:rFonts w:ascii="Times New Roman" w:hAnsi="Times New Roman" w:eastAsia="Times New Roman"/>
          <w:b/>
          <w:i/>
          <w:sz w:val="28"/>
        </w:rPr>
        <w:t>Uskunalarga qo‘yiladigan umumiy talablar</w:t>
      </w:r>
    </w:p>
    <w:p>
      <w:pPr>
        <w:spacing w:line="360" w:lineRule="auto" w:before="0" w:after="0"/>
        <w:ind w:firstLine="709"/>
        <w:jc w:val="both"/>
      </w:pPr>
      <w:r>
        <w:rPr>
          <w:rFonts w:ascii="Times New Roman" w:hAnsi="Times New Roman" w:eastAsia="Times New Roman"/>
          <w:b w:val="0"/>
          <w:sz w:val="28"/>
        </w:rPr>
        <w:t>Tuzlangan bodring ishlab chiqarishdagi barcha asosiy uskunalar quyidagi umumiy talablarga javob berishi kerak: oziq-ovqatga mos, korroziyaga (jumladan tuzli muhitga) chidamli materiallardan tayyorlanishi; sirtlari silliq va oson yuviluvchan bo‘lishi; mahsulot to‘planib qoladigan “o‘lik zonalar” bo‘lmasligi; tuzli eritma agressiv muhit bo‘lgani uchun zanglamaydigan po‘lat yoki oziq-ovqatga mos polimerdan yasalishi; sanitariya ishlovi va ta’mirlashga qulay bo‘lishi; energiya jihatdan tejamkor bo‘lishi.</w:t>
      </w:r>
    </w:p>
    <w:p>
      <w:pPr>
        <w:spacing w:line="360" w:lineRule="auto" w:before="120" w:after="40"/>
        <w:ind w:firstLine="709"/>
        <w:jc w:val="left"/>
      </w:pPr>
      <w:r>
        <w:rPr>
          <w:rFonts w:ascii="Times New Roman" w:hAnsi="Times New Roman" w:eastAsia="Times New Roman"/>
          <w:b/>
          <w:i/>
          <w:sz w:val="28"/>
        </w:rPr>
        <w:t>Sanoat usullarining afzalliklari va kamchiliklari</w:t>
      </w:r>
    </w:p>
    <w:p>
      <w:pPr>
        <w:spacing w:line="360" w:lineRule="auto" w:before="0" w:after="0"/>
        <w:ind w:firstLine="709"/>
        <w:jc w:val="both"/>
      </w:pPr>
      <w:r>
        <w:rPr>
          <w:rFonts w:ascii="Times New Roman" w:hAnsi="Times New Roman" w:eastAsia="Times New Roman"/>
          <w:b w:val="0"/>
          <w:sz w:val="28"/>
        </w:rPr>
        <w:t>Afzalliklari: yuqori ishlab chiqarish quvvati; barqaror mahsulot sifati; yuqori mehnat unumdorligi; xom ashyo yo‘qotishlarining pastligi; sanitariya xavfsizligi; raqobatbardoshlik.</w:t>
      </w:r>
    </w:p>
    <w:p>
      <w:pPr>
        <w:spacing w:line="360" w:lineRule="auto" w:before="0" w:after="0"/>
        <w:ind w:firstLine="709"/>
        <w:jc w:val="both"/>
      </w:pPr>
      <w:r>
        <w:rPr>
          <w:rFonts w:ascii="Times New Roman" w:hAnsi="Times New Roman" w:eastAsia="Times New Roman"/>
          <w:b w:val="0"/>
          <w:sz w:val="28"/>
        </w:rPr>
        <w:t>Kamchiliklari: dastlabki investitsiya katta; uskunalar va avtomatika uchun malakali kadrlar talab etiladi; bijg‘ish vaqt talab qilgani uchun ishlab chiqarish sikli uzoq; saqlash uchun katta maydon va sovutish quvvati zarur.</w:t>
      </w:r>
    </w:p>
    <w:p>
      <w:pPr>
        <w:spacing w:line="360" w:lineRule="auto" w:before="120" w:after="40"/>
        <w:ind w:firstLine="709"/>
        <w:jc w:val="left"/>
      </w:pPr>
      <w:r>
        <w:rPr>
          <w:rFonts w:ascii="Times New Roman" w:hAnsi="Times New Roman" w:eastAsia="Times New Roman"/>
          <w:b/>
          <w:i/>
          <w:sz w:val="28"/>
        </w:rPr>
        <w:t>O‘zbekiston sharoitida rivojlanish istiqbollari</w:t>
      </w:r>
    </w:p>
    <w:p>
      <w:pPr>
        <w:spacing w:line="360" w:lineRule="auto" w:before="0" w:after="0"/>
        <w:ind w:firstLine="709"/>
        <w:jc w:val="both"/>
      </w:pPr>
      <w:r>
        <w:rPr>
          <w:rFonts w:ascii="Times New Roman" w:hAnsi="Times New Roman" w:eastAsia="Times New Roman"/>
          <w:b w:val="0"/>
          <w:sz w:val="28"/>
        </w:rPr>
        <w:t>Mamlakatimizda sabzavotchilik keng rivojlangan bo‘lib, bodring xom ashyosining yetarli zaxirasi mavjud. Sabzavotlarni qayta ishlash sanoatining rivojlanishi, yangi korxonalar tashkil etilishi va zamonaviy texnologiyalarning joriy etilishi tuzlangan bodring ishlab chiqarishni kengaytirish imkonini beradi. Bu esa mavsumiy xom ashyoni samarali qayta ishlash, import o‘rnini bosish va eksport salohiyatini oshirishga xizmat qiladi.</w:t>
      </w:r>
    </w:p>
    <w:p>
      <w:pPr>
        <w:spacing w:line="360" w:lineRule="auto" w:before="0" w:after="0"/>
        <w:ind w:firstLine="709"/>
        <w:jc w:val="both"/>
      </w:pPr>
      <w:r>
        <w:rPr>
          <w:rFonts w:ascii="Times New Roman" w:hAnsi="Times New Roman" w:eastAsia="Times New Roman"/>
          <w:b w:val="0"/>
          <w:sz w:val="28"/>
        </w:rPr>
        <w:t>Xulosa qilib aytganda, tuzlangan bodring ishlab chiqarishning sanoat usullari zamonaviy texnologiyalar asosida tashkil etilib, yuqori sifatli mahsulot olish imkonini beradi. Mexanizatsiyalashgan liniyalar, harorat nazorati, starter kulturalar va sanitariya tizimlari ishlab chiqarish samaradorligini oshiradi. Kuniga 4 tonna quvvatga ega ishlab chiqarish liniyasini tashkil etish ushbu zamonaviy texnologiyalarni joriy etish orqali iqtisodiy va texnik jihatdan samarali hisoblanadi.</w:t>
      </w:r>
    </w:p>
    <w:p>
      <w:pPr>
        <w:spacing w:line="360" w:lineRule="auto" w:before="120" w:after="40"/>
        <w:ind w:firstLine="709"/>
        <w:jc w:val="left"/>
      </w:pPr>
      <w:r>
        <w:rPr>
          <w:rFonts w:ascii="Times New Roman" w:hAnsi="Times New Roman" w:eastAsia="Times New Roman"/>
          <w:b/>
          <w:i/>
          <w:sz w:val="28"/>
        </w:rPr>
        <w:t>Starter kulturalardan foydalanish</w:t>
      </w:r>
    </w:p>
    <w:p>
      <w:pPr>
        <w:spacing w:line="360" w:lineRule="auto" w:before="0" w:after="0"/>
        <w:ind w:firstLine="709"/>
        <w:jc w:val="both"/>
      </w:pPr>
      <w:r>
        <w:rPr>
          <w:rFonts w:ascii="Times New Roman" w:hAnsi="Times New Roman" w:eastAsia="Times New Roman"/>
          <w:b w:val="0"/>
          <w:sz w:val="28"/>
        </w:rPr>
        <w:t>Zamonaviy sanoat usulida bijg‘ishni nazorat qilinadigan yo‘nalishda olib borish uchun tanlangan starter kulturalardan foydalaniladi. Starter kultura — bu sof holda yetishtirilgan, kerakli xususiyatlarga ega sut-kislotali bakteriyalar majmuasidir. Ulardan foydalanishning afzalliklari: bijg‘ishni tezlashtiradi va bir tekis kechishini ta’minlaydi; begona va zararli mikrofloraning rivojlanishini cheklaydi; mahsulot sifatini barqarorlashtiradi; nuqsonlar (yumshash, achib ketish) ehtimolini kamaytiradi. Starter kultura tarkibiga odatda Lactobacillus plantarum, Lactobacillus brevis, Leuconostoc mesenteroides kabi bakteriyalar kiradi. Tabiiy bijg‘ishga tayanadigan an’anaviy texnologiyada ham xom ashyo va idishlar tozaligiga qat’iy rioya qilish orqali kerakli mikrofloraning ustunligi ta’minlanadi.</w:t>
      </w:r>
    </w:p>
    <w:p>
      <w:pPr>
        <w:spacing w:line="360" w:lineRule="auto" w:before="120" w:after="40"/>
        <w:ind w:firstLine="709"/>
        <w:jc w:val="left"/>
      </w:pPr>
      <w:r>
        <w:rPr>
          <w:rFonts w:ascii="Times New Roman" w:hAnsi="Times New Roman" w:eastAsia="Times New Roman"/>
          <w:b/>
          <w:i/>
          <w:sz w:val="28"/>
        </w:rPr>
        <w:t>Ishlab chiqarishda sifat nazorati</w:t>
      </w:r>
    </w:p>
    <w:p>
      <w:pPr>
        <w:spacing w:line="360" w:lineRule="auto" w:before="0" w:after="0"/>
        <w:ind w:firstLine="709"/>
        <w:jc w:val="both"/>
      </w:pPr>
      <w:r>
        <w:rPr>
          <w:rFonts w:ascii="Times New Roman" w:hAnsi="Times New Roman" w:eastAsia="Times New Roman"/>
          <w:b w:val="0"/>
          <w:sz w:val="28"/>
        </w:rPr>
        <w:t>Sanoat usulida sifat nazorati uch bosqichda amalga oshiriladi:</w:t>
      </w:r>
    </w:p>
    <w:p>
      <w:pPr>
        <w:spacing w:line="360" w:lineRule="auto" w:before="0" w:after="0"/>
        <w:ind w:firstLine="709"/>
        <w:jc w:val="both"/>
      </w:pPr>
      <w:r>
        <w:rPr>
          <w:rFonts w:ascii="Times New Roman" w:hAnsi="Times New Roman" w:eastAsia="Times New Roman"/>
          <w:b w:val="0"/>
          <w:sz w:val="28"/>
        </w:rPr>
        <w:t>Kiruvchi nazorat (xom ashyo qabulida). Bodringning navi, o‘lchami, yangiligi, sog‘lomligi, qand miqdori; tuzning tozaligi; suvning sifati; ziravorlarning holati tekshiriladi. Standartga javob bermaydigan xom ashyo qabul qilinmaydi.</w:t>
      </w:r>
    </w:p>
    <w:p>
      <w:pPr>
        <w:spacing w:line="360" w:lineRule="auto" w:before="0" w:after="0"/>
        <w:ind w:firstLine="709"/>
        <w:jc w:val="both"/>
      </w:pPr>
      <w:r>
        <w:rPr>
          <w:rFonts w:ascii="Times New Roman" w:hAnsi="Times New Roman" w:eastAsia="Times New Roman"/>
          <w:b w:val="0"/>
          <w:sz w:val="28"/>
        </w:rPr>
        <w:t>Jarayon davomidagi nazorat. Tuzli eritma konsentratsiyasi, bijg‘ish harorati, bijg‘ish davomiyligi, eritma sathi va anaerob sharoit nazorat qilinadi. Bijg‘ish jarayonida kislotalilik (pH yoki titrlanadigan kislotalilik) o‘lchanadi.</w:t>
      </w:r>
    </w:p>
    <w:p>
      <w:pPr>
        <w:spacing w:line="360" w:lineRule="auto" w:before="0" w:after="0"/>
        <w:ind w:firstLine="709"/>
        <w:jc w:val="both"/>
      </w:pPr>
      <w:r>
        <w:rPr>
          <w:rFonts w:ascii="Times New Roman" w:hAnsi="Times New Roman" w:eastAsia="Times New Roman"/>
          <w:b w:val="0"/>
          <w:sz w:val="28"/>
        </w:rPr>
        <w:t>Chiquvchi nazorat (tayyor mahsulotda). Mahsulotning organoleptik (ta’m, hid, rang, qattiqlik), fizik-kimyoviy (tuz, sut kislotasi miqdori) va mikrobiologik ko‘rsatkichlari tekshiriladi. Faqat standartga mos mahsulot sotuvga chiqariladi.</w:t>
      </w:r>
    </w:p>
    <w:p>
      <w:pPr>
        <w:spacing w:line="360" w:lineRule="auto" w:before="120" w:after="40"/>
        <w:ind w:firstLine="709"/>
        <w:jc w:val="left"/>
      </w:pPr>
      <w:r>
        <w:rPr>
          <w:rFonts w:ascii="Times New Roman" w:hAnsi="Times New Roman" w:eastAsia="Times New Roman"/>
          <w:b/>
          <w:i/>
          <w:sz w:val="28"/>
        </w:rPr>
        <w:t>Laboratoriya nazorati usullari</w:t>
      </w:r>
    </w:p>
    <w:p>
      <w:pPr>
        <w:spacing w:line="360" w:lineRule="auto" w:before="0" w:after="0"/>
        <w:ind w:firstLine="709"/>
        <w:jc w:val="both"/>
      </w:pPr>
      <w:r>
        <w:rPr>
          <w:rFonts w:ascii="Times New Roman" w:hAnsi="Times New Roman" w:eastAsia="Times New Roman"/>
          <w:b w:val="0"/>
          <w:sz w:val="28"/>
        </w:rPr>
        <w:t>Korxona laboratoriyasida quyidagi tahlillar bajariladi: tuz miqdorini aniqlash (titrlash yoki areometr orqali); kislotalilikni aniqlash (titrlanadigan kislotalilik, sut kislotasiga qayta hisoblash); pH ni o‘lchash (pH-metr yordamida); quruq moddalar miqdorini aniqlash; mikrobiologik tahlil (mog‘or, achitqi, patogen mikroorganizmlarni aniqlash). Laboratoriya nazorati mahsulot xavfsizligi va sifat barqarorligini ta’minlovchi muhim bo‘g‘in hisoblanadi.</w:t>
      </w:r>
    </w:p>
    <w:p>
      <w:pPr>
        <w:spacing w:line="360" w:lineRule="auto" w:before="120" w:after="40"/>
        <w:ind w:firstLine="709"/>
        <w:jc w:val="left"/>
      </w:pPr>
      <w:r>
        <w:rPr>
          <w:rFonts w:ascii="Times New Roman" w:hAnsi="Times New Roman" w:eastAsia="Times New Roman"/>
          <w:b/>
          <w:i/>
          <w:sz w:val="28"/>
        </w:rPr>
        <w:t>Tuzlangan bodringning asosiy nuqsonlari va ularning oldini olish</w:t>
      </w:r>
    </w:p>
    <w:p>
      <w:pPr>
        <w:spacing w:line="360" w:lineRule="auto" w:before="0" w:after="0"/>
        <w:ind w:firstLine="709"/>
        <w:jc w:val="both"/>
      </w:pPr>
      <w:r>
        <w:rPr>
          <w:rFonts w:ascii="Times New Roman" w:hAnsi="Times New Roman" w:eastAsia="Times New Roman"/>
          <w:b w:val="0"/>
          <w:sz w:val="28"/>
        </w:rPr>
        <w:t>Tuzlangan bodring ishlab chiqarishda turli nuqsonlar yuzaga kelishi mumkin. Ularning sabablarini bilish va oldini olish mahsulot sifatini ta’minlashda muhim. Asosiy nuqsonlar quyidagilar:</w:t>
      </w:r>
    </w:p>
    <w:p>
      <w:pPr>
        <w:spacing w:line="360" w:lineRule="auto" w:before="0" w:after="0"/>
        <w:ind w:firstLine="709"/>
        <w:jc w:val="both"/>
      </w:pPr>
      <w:r>
        <w:rPr>
          <w:rFonts w:ascii="Times New Roman" w:hAnsi="Times New Roman" w:eastAsia="Times New Roman"/>
          <w:b w:val="0"/>
          <w:sz w:val="28"/>
        </w:rPr>
        <w:t>Mahsulotning yumshashi. Sababi: pektolitik fermentlar faolligi, past tuz konsentratsiyasi, yuqori harorat, tannin moddalarning yetishmasligi. Oldini olish: yangi va eti zich bodring ishlatish, tuz konsentratsiyasini me’yorda saqlash, harorat nazorati, tannin manbalarini (eman, gilos barglari, xren) qo‘shish.</w:t>
      </w:r>
    </w:p>
    <w:p>
      <w:pPr>
        <w:spacing w:line="360" w:lineRule="auto" w:before="0" w:after="0"/>
        <w:ind w:firstLine="709"/>
        <w:jc w:val="both"/>
      </w:pPr>
      <w:r>
        <w:rPr>
          <w:rFonts w:ascii="Times New Roman" w:hAnsi="Times New Roman" w:eastAsia="Times New Roman"/>
          <w:b w:val="0"/>
          <w:sz w:val="28"/>
        </w:rPr>
        <w:t>Ichi kovak (bo‘sh) bodring. Sababi: yetilib qolgan xom ashyo, bijg‘ishda haddan ortiq gaz hosil bo‘lishi, yuqori harorat. Oldini olish: yosh, sifatli xom ashyo tanlash, bijg‘ish haroratini boshqarish, gazlarni o‘z vaqtida chiqarish.</w:t>
      </w:r>
    </w:p>
    <w:p>
      <w:pPr>
        <w:spacing w:line="360" w:lineRule="auto" w:before="0" w:after="0"/>
        <w:ind w:firstLine="709"/>
        <w:jc w:val="both"/>
      </w:pPr>
      <w:r>
        <w:rPr>
          <w:rFonts w:ascii="Times New Roman" w:hAnsi="Times New Roman" w:eastAsia="Times New Roman"/>
          <w:b w:val="0"/>
          <w:sz w:val="28"/>
        </w:rPr>
        <w:t>Mahsulotning achib ketishi. Sababi: bijg‘ishning haddan ortiq davom etishi, yuqori saqlash harorati. Oldini olish: faol bijg‘ishdan keyin mahsulotni o‘z vaqtida sovuq omborga o‘tkazish.</w:t>
      </w:r>
    </w:p>
    <w:p>
      <w:pPr>
        <w:spacing w:line="360" w:lineRule="auto" w:before="0" w:after="0"/>
        <w:ind w:firstLine="709"/>
        <w:jc w:val="both"/>
      </w:pPr>
      <w:r>
        <w:rPr>
          <w:rFonts w:ascii="Times New Roman" w:hAnsi="Times New Roman" w:eastAsia="Times New Roman"/>
          <w:b w:val="0"/>
          <w:sz w:val="28"/>
        </w:rPr>
        <w:t>Eritma yuzasida oq parda (mog‘or, achitqi). Sababi: anaerob sharoitning buzilishi, bodringning eritma ustidan chiqib qolishi, sanitariya holatining yomonligi. Oldini olish: bodringni eritma ostida to‘liq ushlab turish (gnyot qo‘yish), idish va uskunalar tozaligini ta’minlash.</w:t>
      </w:r>
    </w:p>
    <w:p>
      <w:pPr>
        <w:spacing w:line="360" w:lineRule="auto" w:before="0" w:after="0"/>
        <w:ind w:firstLine="709"/>
        <w:jc w:val="both"/>
      </w:pPr>
      <w:r>
        <w:rPr>
          <w:rFonts w:ascii="Times New Roman" w:hAnsi="Times New Roman" w:eastAsia="Times New Roman"/>
          <w:b w:val="0"/>
          <w:sz w:val="28"/>
        </w:rPr>
        <w:t>Shilimshiqlik (eritma quyuqlashishi). Sababi: begona mikrofloraning rivojlanishi, sanitariya buzilishi. Oldini olish: tozalik, to‘g‘ri tuz konsentratsiyasi, sifatli xom ashyo.</w:t>
      </w:r>
    </w:p>
    <w:p>
      <w:pPr>
        <w:spacing w:line="360" w:lineRule="auto" w:before="0" w:after="0"/>
        <w:ind w:firstLine="709"/>
        <w:jc w:val="both"/>
      </w:pPr>
      <w:r>
        <w:rPr>
          <w:rFonts w:ascii="Times New Roman" w:hAnsi="Times New Roman" w:eastAsia="Times New Roman"/>
          <w:b w:val="0"/>
          <w:sz w:val="28"/>
        </w:rPr>
        <w:t>Begona ta’m va hid. Sababi: sifatsiz xom ashyo, ziravorlar, suv yoki sanitariya muammolari. Oldini olish: barcha komponentlar sifatini nazorat qilish.</w:t>
      </w:r>
    </w:p>
    <w:p>
      <w:pPr>
        <w:spacing w:line="360" w:lineRule="auto" w:before="120" w:after="40"/>
        <w:ind w:firstLine="709"/>
        <w:jc w:val="left"/>
      </w:pPr>
      <w:r>
        <w:rPr>
          <w:rFonts w:ascii="Times New Roman" w:hAnsi="Times New Roman" w:eastAsia="Times New Roman"/>
          <w:b/>
          <w:i/>
          <w:sz w:val="28"/>
        </w:rPr>
        <w:t>Mahsulot assortimentini kengaytirish imkoniyatlari</w:t>
      </w:r>
    </w:p>
    <w:p>
      <w:pPr>
        <w:spacing w:line="360" w:lineRule="auto" w:before="0" w:after="0"/>
        <w:ind w:firstLine="709"/>
        <w:jc w:val="both"/>
      </w:pPr>
      <w:r>
        <w:rPr>
          <w:rFonts w:ascii="Times New Roman" w:hAnsi="Times New Roman" w:eastAsia="Times New Roman"/>
          <w:b w:val="0"/>
          <w:sz w:val="28"/>
        </w:rPr>
        <w:t>Tuzlangan bodring ishlab chiqarish liniyasi asosida mahsulot assortimentini kengaytirish mumkin: turli o‘lcham va qadoqdagi mahsulotlar (banka, idish, paket); turli ziravorli variantlar (o‘tkir, an’anaviy, sarimsoqli); kam tuzlangan (malosolniy) mahsulot; aralash tuzlangan sabzavotlar (bodring, pomidor, qalampir aralashmasi). Assortimentni kengaytirish bozor talabini to‘liqroq qondirish va korxona daromadini oshirish imkonini beradi.</w:t>
      </w:r>
    </w:p>
    <w:p>
      <w:r>
        <w:br w:type="page"/>
      </w:r>
    </w:p>
    <w:p>
      <w:pPr>
        <w:spacing w:line="360" w:lineRule="auto" w:before="0" w:after="240"/>
        <w:jc w:val="center"/>
      </w:pPr>
      <w:r>
        <w:rPr>
          <w:rFonts w:ascii="Times New Roman" w:hAnsi="Times New Roman" w:eastAsia="Times New Roman"/>
          <w:b/>
          <w:sz w:val="28"/>
        </w:rPr>
        <w:t>II-BOB. TEXNOLOGIK QISM</w:t>
      </w:r>
    </w:p>
    <w:p>
      <w:pPr>
        <w:spacing w:line="360" w:lineRule="auto" w:before="240" w:after="120"/>
        <w:jc w:val="left"/>
      </w:pPr>
      <w:r>
        <w:rPr>
          <w:rFonts w:ascii="Times New Roman" w:hAnsi="Times New Roman" w:eastAsia="Times New Roman"/>
          <w:b/>
          <w:sz w:val="28"/>
        </w:rPr>
        <w:t>2.1. Ishlab chiqarish texnologik sxemasini tanlash va asoslash</w:t>
      </w:r>
    </w:p>
    <w:p>
      <w:pPr>
        <w:spacing w:line="360" w:lineRule="auto" w:before="0" w:after="0"/>
        <w:ind w:firstLine="709"/>
        <w:jc w:val="both"/>
      </w:pPr>
      <w:r>
        <w:rPr>
          <w:rFonts w:ascii="Times New Roman" w:hAnsi="Times New Roman" w:eastAsia="Times New Roman"/>
          <w:b w:val="0"/>
          <w:sz w:val="28"/>
        </w:rPr>
        <w:t>Tuzlangan bodring ishlab chiqarishda texnologik sxema tanlovi tasodifiy bo‘lmasdan, bir qator omillar bilan belgilanadi. Bularga ishlab chiqarish quvvati, tayyorlanadigan mahsulot turi, xom ashyo sifat ko‘rsatkichlari, idish va saqlash usuli, sanitariya talablari, mexanizatsiya darajasi va energiya sarfi kiradi. Tuzlangan bodring ishlab chiqarishning asosiy texnologik ketma-ketligi umumiy bosqichlarga ega bo‘lsa-da, tuz konsentratsiyasi, bijg‘ish rejimi, ziravorlar tarkibi, saqlash va qadoqlash usullari bo‘yicha turli sxematik farqlar mavjud.</w:t>
      </w:r>
    </w:p>
    <w:p>
      <w:pPr>
        <w:spacing w:line="360" w:lineRule="auto" w:before="0" w:after="0"/>
        <w:ind w:firstLine="709"/>
        <w:jc w:val="both"/>
      </w:pPr>
      <w:r>
        <w:rPr>
          <w:rFonts w:ascii="Times New Roman" w:hAnsi="Times New Roman" w:eastAsia="Times New Roman"/>
          <w:b w:val="0"/>
          <w:sz w:val="28"/>
        </w:rPr>
        <w:t>Kuniga 4 tonna quvvatli korxona uchun texnologik sxema tanlashda mahsulot sifatining barqarorligi, xom ashyo yo‘qotishlarining pastligi, uskunalarning xizmat ko‘rsatish qulayligi va keyinchalik quvvatni oshirish imkoniyati alohida inobatga olinishi lozim. Shu sababli mazkur bitiruv malakaviy ishi doirasida yarim uzluksiz, mexanizatsiyalashgan, yirik konteynerlarda sut-kislotali bijg‘itishga asoslangan, CIP yuvish tizimiga ega tuzlangan bodring ishlab chiqarish liniyasi eng maqbul variant sifatida qabul qilinadi.</w:t>
      </w:r>
    </w:p>
    <w:p>
      <w:pPr>
        <w:spacing w:line="360" w:lineRule="auto" w:before="120" w:after="40"/>
        <w:ind w:firstLine="709"/>
        <w:jc w:val="left"/>
      </w:pPr>
      <w:r>
        <w:rPr>
          <w:rFonts w:ascii="Times New Roman" w:hAnsi="Times New Roman" w:eastAsia="Times New Roman"/>
          <w:b/>
          <w:i/>
          <w:sz w:val="28"/>
        </w:rPr>
        <w:t>Texnologik sxema tanlashning nazariy asoslari</w:t>
      </w:r>
    </w:p>
    <w:p>
      <w:pPr>
        <w:spacing w:line="360" w:lineRule="auto" w:before="0" w:after="0"/>
        <w:ind w:firstLine="709"/>
        <w:jc w:val="both"/>
      </w:pPr>
      <w:r>
        <w:rPr>
          <w:rFonts w:ascii="Times New Roman" w:hAnsi="Times New Roman" w:eastAsia="Times New Roman"/>
          <w:b w:val="0"/>
          <w:sz w:val="28"/>
        </w:rPr>
        <w:t>Tuzlangan bodring ishlab chiqarishning texnologik mohiyati — yangi bodringni tuzli eritmada sut-kislotali bijg‘itish orqali biologik konservalash, kerakli fizik-kimyoviy (tuz va sut kislotasi muvozanati) va organoleptik (ta’m, hid, rang, qattiqlik) ko‘rsatkichlarni shakllantirishdir. Texnologik sxema shu jarayonni eng samarali, xavfsiz va iqtisodiy tarzda amalga oshirishi kerak.</w:t>
      </w:r>
    </w:p>
    <w:p>
      <w:pPr>
        <w:spacing w:line="360" w:lineRule="auto" w:before="0" w:after="0"/>
        <w:ind w:firstLine="709"/>
        <w:jc w:val="both"/>
      </w:pPr>
      <w:r>
        <w:rPr>
          <w:rFonts w:ascii="Times New Roman" w:hAnsi="Times New Roman" w:eastAsia="Times New Roman"/>
          <w:b w:val="0"/>
          <w:sz w:val="28"/>
        </w:rPr>
        <w:t>Texnologik sxema tanlashda quyidagi talablar bajarilishi lozim: xom ashyo sifati o‘zgarib turgan sharoitda ham mahsulot sifati barqaror bo‘lishi; xom ashyo yo‘qotishlarini imkon qadar kamaytirish; ishlab chiqarish maydonidan oqilona foydalanish; sanitariya ishlovini oson tashkil etish; mahsulot tannarxini pasaytirishga xizmat qilishi; mahalliy xom ashyo bazasiga mos bo‘lishi; laboratoriya va nazorat postlari bilan integratsiyalashgan bo‘lishi.</w:t>
      </w:r>
    </w:p>
    <w:p>
      <w:pPr>
        <w:spacing w:line="360" w:lineRule="auto" w:before="0" w:after="0"/>
        <w:ind w:firstLine="709"/>
        <w:jc w:val="both"/>
      </w:pPr>
      <w:r>
        <w:rPr>
          <w:rFonts w:ascii="Times New Roman" w:hAnsi="Times New Roman" w:eastAsia="Times New Roman"/>
          <w:b w:val="0"/>
          <w:sz w:val="28"/>
        </w:rPr>
        <w:t>Bundan tashqari, tanlanadigan sxema tayyor mahsulot turi bilan chambarchas bog‘liq. Mahsulot tabiiy bijg‘itilgan (sovuq saqlanadigan) yoki pasterizatsiyalangan (xona haroratida saqlanadigan) shaklda bo‘lishi mumkin. Shuning uchun texnologik sxema tanlashdan avval tayyor mahsulot segmenti aniqlanishi zarur. Mazkur ishda asosiy model sifatida tabiiy sut-kislotali bijg‘itish orqali olinadigan tuzlangan bodring qabul qilinadi, qadoqlash bosqichida esa ham sovuq saqlanadigan, ham pasterizatsiyalangan variantni ishlab chiqarish imkoniyati ko‘zda tutiladi.</w:t>
      </w:r>
    </w:p>
    <w:p>
      <w:pPr>
        <w:spacing w:line="360" w:lineRule="auto" w:before="120" w:after="40"/>
        <w:ind w:firstLine="709"/>
        <w:jc w:val="left"/>
      </w:pPr>
      <w:r>
        <w:rPr>
          <w:rFonts w:ascii="Times New Roman" w:hAnsi="Times New Roman" w:eastAsia="Times New Roman"/>
          <w:b/>
          <w:i/>
          <w:sz w:val="28"/>
        </w:rPr>
        <w:t>4 tonna/sutka quvvat uchun mahsulot turi va ishlab chiqarish rejimini tanlash</w:t>
      </w:r>
    </w:p>
    <w:p>
      <w:pPr>
        <w:spacing w:line="360" w:lineRule="auto" w:before="0" w:after="0"/>
        <w:ind w:firstLine="709"/>
        <w:jc w:val="both"/>
      </w:pPr>
      <w:r>
        <w:rPr>
          <w:rFonts w:ascii="Times New Roman" w:hAnsi="Times New Roman" w:eastAsia="Times New Roman"/>
          <w:b w:val="0"/>
          <w:sz w:val="28"/>
        </w:rPr>
        <w:t>Kuniga 4 tonna tayyor mahsulot ishlab chiqarish o‘rta quvvatli korxonaga xosdir. Bijg‘ish jarayoni o‘z tabiatiga ko‘ra vaqt talab qiladigan partiyali jarayon bo‘lgani uchun, mutlaqo uzluksiz liniyadan ko‘ra, dastlabki tayyorlov bosqichlarini (qabul, saralash, kalibrlash, yuvish) mexanizatsiyalashgan oqimda, bijg‘itish va yetiltirishni esa partiyali rejimda, keyingi qadoqlashni yana mexanizatsiyalashgan tarzda olib borish iqtisodiy va texnik jihatdan maqsadga muvofiq bo‘ladi.</w:t>
      </w:r>
    </w:p>
    <w:p>
      <w:pPr>
        <w:spacing w:line="360" w:lineRule="auto" w:before="0" w:after="0"/>
        <w:ind w:firstLine="709"/>
        <w:jc w:val="both"/>
      </w:pPr>
      <w:r>
        <w:rPr>
          <w:rFonts w:ascii="Times New Roman" w:hAnsi="Times New Roman" w:eastAsia="Times New Roman"/>
          <w:b w:val="0"/>
          <w:sz w:val="28"/>
        </w:rPr>
        <w:t>Mazkur loyiha uchun asosiy mahsulot sifatida to‘liq sut-kislotali bijg‘itilgan tuzlangan bodring tanlanishi quyidagi sabablarga ko‘ra asosli: u mahalliy xom ashyodan keng ko‘lamda ishlab chiqarilishi mumkin; texnologiyasi yaxshi o‘zlashtirilgan va xavfsiz; mahalliy bozorda talab yuqori; mahsulot assortimentini keyinchalik kengaytirish oson; tuzlash va bijg‘itish jarayonlari standartlashtirilgan.</w:t>
      </w:r>
    </w:p>
    <w:p>
      <w:pPr>
        <w:spacing w:line="360" w:lineRule="auto" w:before="0" w:after="0"/>
        <w:ind w:firstLine="709"/>
        <w:jc w:val="both"/>
      </w:pPr>
      <w:r>
        <w:rPr>
          <w:rFonts w:ascii="Times New Roman" w:hAnsi="Times New Roman" w:eastAsia="Times New Roman"/>
          <w:b w:val="0"/>
          <w:sz w:val="28"/>
        </w:rPr>
        <w:t>Tayyor mahsulot hajmini ta’minlash uchun zarur bodring miqdori chiqim koeffitsiyentiga bog‘liq. Tuzlangan bodring ishlab chiqarishda tayyor mahsulot massasi (bodring + tuzli eritma) xom bodring massasidan yuqori bo‘lishi mumkin, chunki mahsulotga tuzli eritma ham kiradi. Biroq xom ashyoning bir qismi saralash, kalibrlash va yuvish bosqichlarida chiqindiga chiqadi. Shu sababli liniya tanlovida nafaqat tayyor mahsulot hajmi, balki xom ashyo chiqimi va yo‘qotishlar ham e’tiborga olinadi.</w:t>
      </w:r>
    </w:p>
    <w:p>
      <w:pPr>
        <w:spacing w:line="360" w:lineRule="auto" w:before="120" w:after="40"/>
        <w:ind w:firstLine="709"/>
        <w:jc w:val="left"/>
      </w:pPr>
      <w:r>
        <w:rPr>
          <w:rFonts w:ascii="Times New Roman" w:hAnsi="Times New Roman" w:eastAsia="Times New Roman"/>
          <w:b/>
          <w:i/>
          <w:sz w:val="28"/>
        </w:rPr>
        <w:t>Tanlangan texnologik sxemaning umumiy tavsifi</w:t>
      </w:r>
    </w:p>
    <w:p>
      <w:pPr>
        <w:spacing w:line="360" w:lineRule="auto" w:before="0" w:after="0"/>
        <w:ind w:firstLine="709"/>
        <w:jc w:val="both"/>
      </w:pPr>
      <w:r>
        <w:rPr>
          <w:rFonts w:ascii="Times New Roman" w:hAnsi="Times New Roman" w:eastAsia="Times New Roman"/>
          <w:b w:val="0"/>
          <w:sz w:val="28"/>
        </w:rPr>
        <w:t>Mazkur bitiruv malakaviy ishi uchun kuniga 4 tonna quvvatli tuzlangan bodring ishlab chiqarishning quyidagi texnologik sxemasi tanlandi:</w:t>
      </w:r>
    </w:p>
    <w:p>
      <w:pPr>
        <w:spacing w:line="360" w:lineRule="auto" w:before="0" w:after="0"/>
        <w:ind w:firstLine="709"/>
        <w:jc w:val="both"/>
      </w:pPr>
      <w:r>
        <w:rPr>
          <w:rFonts w:ascii="Times New Roman" w:hAnsi="Times New Roman" w:eastAsia="Times New Roman"/>
          <w:b w:val="0"/>
          <w:sz w:val="28"/>
        </w:rPr>
        <w:t>Xom ashyoni qabul qilish → saralash (1-marta) → o‘lcham bo‘yicha kalibrlash → yuvish (bo‘ktirish va purkash) → nazorat va ikkilamchi saralash → ziravorlarni tayyorlash (yuvish, maydalash) → bodring va ziravorlarni idishlarga (konteyner/banka) joylash → tuzli eritma tayyorlash (tuzni eritish, filtrlash) → eritmani quyish → sut-kislotali bijg‘itish (faol bijg‘ish, 18–22 °C) → past haroratda yetiltirish va saqlash (0–4 °C) → nazorat → qadoqlash (banka/idishga joylash, eritma quyish, yopish) → (pasterizatsiya — ixtiyoriy) → etiketkalash → tayyor mahsulotni saqlash.</w:t>
      </w:r>
    </w:p>
    <w:p>
      <w:pPr>
        <w:spacing w:line="360" w:lineRule="auto" w:before="0" w:after="0"/>
        <w:ind w:firstLine="709"/>
        <w:jc w:val="both"/>
      </w:pPr>
      <w:r>
        <w:rPr>
          <w:rFonts w:ascii="Times New Roman" w:hAnsi="Times New Roman" w:eastAsia="Times New Roman"/>
          <w:b w:val="0"/>
          <w:sz w:val="28"/>
        </w:rPr>
        <w:t>Mazkur sxemaning asosiy afzalligi shundaki, unda jarayon aniq funksional bloklarga bo‘lingan. Bu esa: sifat nazoratini bosqichma-bosqich tashkil etish; sanitariya ishlovini me’yoriy olib borish; avariyali to‘xtashlarda yo‘qotishni kamaytirish; ehtiyoj tug‘ilganda alohida bo‘g‘inlarni modernizatsiya qilish imkonini beradi.</w:t>
      </w:r>
    </w:p>
    <w:p>
      <w:pPr>
        <w:spacing w:line="360" w:lineRule="auto" w:before="120" w:after="40"/>
        <w:ind w:firstLine="709"/>
        <w:jc w:val="left"/>
      </w:pPr>
      <w:r>
        <w:rPr>
          <w:rFonts w:ascii="Times New Roman" w:hAnsi="Times New Roman" w:eastAsia="Times New Roman"/>
          <w:b/>
          <w:i/>
          <w:sz w:val="28"/>
        </w:rPr>
        <w:t>Texnologik rejimning asosiy parametrlari</w:t>
      </w:r>
    </w:p>
    <w:p>
      <w:pPr>
        <w:spacing w:line="360" w:lineRule="auto" w:before="0" w:after="0"/>
        <w:ind w:firstLine="709"/>
        <w:jc w:val="both"/>
      </w:pPr>
      <w:r>
        <w:rPr>
          <w:rFonts w:ascii="Times New Roman" w:hAnsi="Times New Roman" w:eastAsia="Times New Roman"/>
          <w:b w:val="0"/>
          <w:sz w:val="28"/>
        </w:rPr>
        <w:t>Tanlangan sxemaning asosiy texnologik parametrlari quyidagi jadvalda keltirilgan:</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Parametr</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Tuzli eritma konsentratsiyasi</w:t>
            </w:r>
          </w:p>
        </w:tc>
        <w:tc>
          <w:tcPr>
            <w:tcW w:type="dxa" w:w="4844"/>
          </w:tcPr>
          <w:p>
            <w:pPr>
              <w:spacing w:line="240" w:lineRule="auto" w:after="0" w:before="0"/>
              <w:jc w:val="left"/>
            </w:pPr>
            <w:r>
              <w:rPr>
                <w:rFonts w:ascii="Times New Roman" w:hAnsi="Times New Roman" w:eastAsia="Times New Roman"/>
                <w:b w:val="0"/>
                <w:sz w:val="24"/>
              </w:rPr>
              <w:t>6–8 %</w:t>
            </w:r>
          </w:p>
        </w:tc>
      </w:tr>
      <w:tr>
        <w:tc>
          <w:tcPr>
            <w:tcW w:type="dxa" w:w="4844"/>
          </w:tcPr>
          <w:p>
            <w:pPr>
              <w:spacing w:line="240" w:lineRule="auto" w:after="0" w:before="0"/>
              <w:jc w:val="left"/>
            </w:pPr>
            <w:r>
              <w:rPr>
                <w:rFonts w:ascii="Times New Roman" w:hAnsi="Times New Roman" w:eastAsia="Times New Roman"/>
                <w:b w:val="0"/>
                <w:sz w:val="24"/>
              </w:rPr>
              <w:t>Faol bijg‘ish harorati</w:t>
            </w:r>
          </w:p>
        </w:tc>
        <w:tc>
          <w:tcPr>
            <w:tcW w:type="dxa" w:w="4844"/>
          </w:tcPr>
          <w:p>
            <w:pPr>
              <w:spacing w:line="240" w:lineRule="auto" w:after="0" w:before="0"/>
              <w:jc w:val="left"/>
            </w:pPr>
            <w:r>
              <w:rPr>
                <w:rFonts w:ascii="Times New Roman" w:hAnsi="Times New Roman" w:eastAsia="Times New Roman"/>
                <w:b w:val="0"/>
                <w:sz w:val="24"/>
              </w:rPr>
              <w:t>18–22 °C</w:t>
            </w:r>
          </w:p>
        </w:tc>
      </w:tr>
      <w:tr>
        <w:tc>
          <w:tcPr>
            <w:tcW w:type="dxa" w:w="4844"/>
          </w:tcPr>
          <w:p>
            <w:pPr>
              <w:spacing w:line="240" w:lineRule="auto" w:after="0" w:before="0"/>
              <w:jc w:val="left"/>
            </w:pPr>
            <w:r>
              <w:rPr>
                <w:rFonts w:ascii="Times New Roman" w:hAnsi="Times New Roman" w:eastAsia="Times New Roman"/>
                <w:b w:val="0"/>
                <w:sz w:val="24"/>
              </w:rPr>
              <w:t>Faol bijg‘ish davomiyligi</w:t>
            </w:r>
          </w:p>
        </w:tc>
        <w:tc>
          <w:tcPr>
            <w:tcW w:type="dxa" w:w="4844"/>
          </w:tcPr>
          <w:p>
            <w:pPr>
              <w:spacing w:line="240" w:lineRule="auto" w:after="0" w:before="0"/>
              <w:jc w:val="left"/>
            </w:pPr>
            <w:r>
              <w:rPr>
                <w:rFonts w:ascii="Times New Roman" w:hAnsi="Times New Roman" w:eastAsia="Times New Roman"/>
                <w:b w:val="0"/>
                <w:sz w:val="24"/>
              </w:rPr>
              <w:t>bir necha kun</w:t>
            </w:r>
          </w:p>
        </w:tc>
      </w:tr>
      <w:tr>
        <w:tc>
          <w:tcPr>
            <w:tcW w:type="dxa" w:w="4844"/>
          </w:tcPr>
          <w:p>
            <w:pPr>
              <w:spacing w:line="240" w:lineRule="auto" w:after="0" w:before="0"/>
              <w:jc w:val="left"/>
            </w:pPr>
            <w:r>
              <w:rPr>
                <w:rFonts w:ascii="Times New Roman" w:hAnsi="Times New Roman" w:eastAsia="Times New Roman"/>
                <w:b w:val="0"/>
                <w:sz w:val="24"/>
              </w:rPr>
              <w:t>Saqlash (yetiltirish) harorati</w:t>
            </w:r>
          </w:p>
        </w:tc>
        <w:tc>
          <w:tcPr>
            <w:tcW w:type="dxa" w:w="4844"/>
          </w:tcPr>
          <w:p>
            <w:pPr>
              <w:spacing w:line="240" w:lineRule="auto" w:after="0" w:before="0"/>
              <w:jc w:val="left"/>
            </w:pPr>
            <w:r>
              <w:rPr>
                <w:rFonts w:ascii="Times New Roman" w:hAnsi="Times New Roman" w:eastAsia="Times New Roman"/>
                <w:b w:val="0"/>
                <w:sz w:val="24"/>
              </w:rPr>
              <w:t>0–4 °C</w:t>
            </w:r>
          </w:p>
        </w:tc>
      </w:tr>
      <w:tr>
        <w:tc>
          <w:tcPr>
            <w:tcW w:type="dxa" w:w="4844"/>
          </w:tcPr>
          <w:p>
            <w:pPr>
              <w:spacing w:line="240" w:lineRule="auto" w:after="0" w:before="0"/>
              <w:jc w:val="left"/>
            </w:pPr>
            <w:r>
              <w:rPr>
                <w:rFonts w:ascii="Times New Roman" w:hAnsi="Times New Roman" w:eastAsia="Times New Roman"/>
                <w:b w:val="0"/>
                <w:sz w:val="24"/>
              </w:rPr>
              <w:t>Tayyor mahsulotda tuz miqdori</w:t>
            </w:r>
          </w:p>
        </w:tc>
        <w:tc>
          <w:tcPr>
            <w:tcW w:type="dxa" w:w="4844"/>
          </w:tcPr>
          <w:p>
            <w:pPr>
              <w:spacing w:line="240" w:lineRule="auto" w:after="0" w:before="0"/>
              <w:jc w:val="left"/>
            </w:pPr>
            <w:r>
              <w:rPr>
                <w:rFonts w:ascii="Times New Roman" w:hAnsi="Times New Roman" w:eastAsia="Times New Roman"/>
                <w:b w:val="0"/>
                <w:sz w:val="24"/>
              </w:rPr>
              <w:t>2,5–4,5 %</w:t>
            </w:r>
          </w:p>
        </w:tc>
      </w:tr>
      <w:tr>
        <w:tc>
          <w:tcPr>
            <w:tcW w:type="dxa" w:w="4844"/>
          </w:tcPr>
          <w:p>
            <w:pPr>
              <w:spacing w:line="240" w:lineRule="auto" w:after="0" w:before="0"/>
              <w:jc w:val="left"/>
            </w:pPr>
            <w:r>
              <w:rPr>
                <w:rFonts w:ascii="Times New Roman" w:hAnsi="Times New Roman" w:eastAsia="Times New Roman"/>
                <w:b w:val="0"/>
                <w:sz w:val="24"/>
              </w:rPr>
              <w:t>Tayyor mahsulotda sut kislotasi</w:t>
            </w:r>
          </w:p>
        </w:tc>
        <w:tc>
          <w:tcPr>
            <w:tcW w:type="dxa" w:w="4844"/>
          </w:tcPr>
          <w:p>
            <w:pPr>
              <w:spacing w:line="240" w:lineRule="auto" w:after="0" w:before="0"/>
              <w:jc w:val="left"/>
            </w:pPr>
            <w:r>
              <w:rPr>
                <w:rFonts w:ascii="Times New Roman" w:hAnsi="Times New Roman" w:eastAsia="Times New Roman"/>
                <w:b w:val="0"/>
                <w:sz w:val="24"/>
              </w:rPr>
              <w:t>0,6–1,4 %</w:t>
            </w:r>
          </w:p>
        </w:tc>
      </w:tr>
      <w:tr>
        <w:tc>
          <w:tcPr>
            <w:tcW w:type="dxa" w:w="4844"/>
          </w:tcPr>
          <w:p>
            <w:pPr>
              <w:spacing w:line="240" w:lineRule="auto" w:after="0" w:before="0"/>
              <w:jc w:val="left"/>
            </w:pPr>
            <w:r>
              <w:rPr>
                <w:rFonts w:ascii="Times New Roman" w:hAnsi="Times New Roman" w:eastAsia="Times New Roman"/>
                <w:b w:val="0"/>
                <w:sz w:val="24"/>
              </w:rPr>
              <w:t>Pasterizatsiya harorati (ixtiyoriy)</w:t>
            </w:r>
          </w:p>
        </w:tc>
        <w:tc>
          <w:tcPr>
            <w:tcW w:type="dxa" w:w="4844"/>
          </w:tcPr>
          <w:p>
            <w:pPr>
              <w:spacing w:line="240" w:lineRule="auto" w:after="0" w:before="0"/>
              <w:jc w:val="left"/>
            </w:pPr>
            <w:r>
              <w:rPr>
                <w:rFonts w:ascii="Times New Roman" w:hAnsi="Times New Roman" w:eastAsia="Times New Roman"/>
                <w:b w:val="0"/>
                <w:sz w:val="24"/>
              </w:rPr>
              <w:t>80–90 °C</w:t>
            </w:r>
          </w:p>
        </w:tc>
      </w:tr>
      <w:tr>
        <w:tc>
          <w:tcPr>
            <w:tcW w:type="dxa" w:w="4844"/>
          </w:tcPr>
          <w:p>
            <w:pPr>
              <w:spacing w:line="240" w:lineRule="auto" w:after="0" w:before="0"/>
              <w:jc w:val="left"/>
            </w:pPr>
            <w:r>
              <w:rPr>
                <w:rFonts w:ascii="Times New Roman" w:hAnsi="Times New Roman" w:eastAsia="Times New Roman"/>
                <w:b w:val="0"/>
                <w:sz w:val="24"/>
              </w:rPr>
              <w:t>Mahsulot : eritma nisbati</w:t>
            </w:r>
          </w:p>
        </w:tc>
        <w:tc>
          <w:tcPr>
            <w:tcW w:type="dxa" w:w="4844"/>
          </w:tcPr>
          <w:p>
            <w:pPr>
              <w:spacing w:line="240" w:lineRule="auto" w:after="0" w:before="0"/>
              <w:jc w:val="left"/>
            </w:pPr>
            <w:r>
              <w:rPr>
                <w:rFonts w:ascii="Times New Roman" w:hAnsi="Times New Roman" w:eastAsia="Times New Roman"/>
                <w:b w:val="0"/>
                <w:sz w:val="24"/>
              </w:rPr>
              <w:t>taxminan 55:45</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Ushbu parametrlar mahsulot turiga, saqlash usuliga va sifat talablariga qarab aniqlashtiriladi. Parametrlarning aniq boshqarilishi mahsulot sifatini va xavfsizligini ta’minlaydi.</w:t>
      </w:r>
    </w:p>
    <w:p>
      <w:pPr>
        <w:spacing w:line="360" w:lineRule="auto" w:before="120" w:after="40"/>
        <w:ind w:firstLine="709"/>
        <w:jc w:val="left"/>
      </w:pPr>
      <w:r>
        <w:rPr>
          <w:rFonts w:ascii="Times New Roman" w:hAnsi="Times New Roman" w:eastAsia="Times New Roman"/>
          <w:b/>
          <w:i/>
          <w:sz w:val="28"/>
        </w:rPr>
        <w:t>Muqobil texnologik sxemalarni qiyosiy baholash</w:t>
      </w:r>
    </w:p>
    <w:p>
      <w:pPr>
        <w:spacing w:line="360" w:lineRule="auto" w:before="0" w:after="0"/>
        <w:ind w:firstLine="709"/>
        <w:jc w:val="both"/>
      </w:pPr>
      <w:r>
        <w:rPr>
          <w:rFonts w:ascii="Times New Roman" w:hAnsi="Times New Roman" w:eastAsia="Times New Roman"/>
          <w:b w:val="0"/>
          <w:sz w:val="28"/>
        </w:rPr>
        <w:t>Texnologik sxemani tanlashda bir necha muqobil variant ko‘rib chiqiladi va eng maqbul yechim asoslanadi. Asosiy muqobil variantlar quyidagilar:</w:t>
      </w:r>
    </w:p>
    <w:p>
      <w:pPr>
        <w:spacing w:line="360" w:lineRule="auto" w:before="0" w:after="0"/>
        <w:ind w:firstLine="709"/>
        <w:jc w:val="both"/>
      </w:pPr>
      <w:r>
        <w:rPr>
          <w:rFonts w:ascii="Times New Roman" w:hAnsi="Times New Roman" w:eastAsia="Times New Roman"/>
          <w:b w:val="0"/>
          <w:sz w:val="28"/>
        </w:rPr>
        <w:t>Variant 1 — bochkalarda an’anaviy tuzlash. Bu eng oddiy va arzon usul bo‘lib, kam investitsiya talab qiladi. Biroq mehnat sarfi yuqori, mexanizatsiya darajasi past, mahsulot sifati beqaror va katta hajmni qayta ishlash qiyin. O‘rta quvvatli korxona uchun yetarli emas.</w:t>
      </w:r>
    </w:p>
    <w:p>
      <w:pPr>
        <w:spacing w:line="360" w:lineRule="auto" w:before="0" w:after="0"/>
        <w:ind w:firstLine="709"/>
        <w:jc w:val="both"/>
      </w:pPr>
      <w:r>
        <w:rPr>
          <w:rFonts w:ascii="Times New Roman" w:hAnsi="Times New Roman" w:eastAsia="Times New Roman"/>
          <w:b w:val="0"/>
          <w:sz w:val="28"/>
        </w:rPr>
        <w:t>Variant 2 — yirik konteyner/rezervuarlarda yarim uzluksiz tuzlash. Dastlabki tayyorlov mexanizatsiyalashgan, bijg‘itish partiyali, qadoqlash mexanizatsiyalashgan. Mahsulot sifati barqaror, mehnat unumdorligi yuqori, quvvatga mos. Kuniga 4 tonna quvvatli korxona uchun optimal.</w:t>
      </w:r>
    </w:p>
    <w:p>
      <w:pPr>
        <w:spacing w:line="360" w:lineRule="auto" w:before="0" w:after="0"/>
        <w:ind w:firstLine="709"/>
        <w:jc w:val="both"/>
      </w:pPr>
      <w:r>
        <w:rPr>
          <w:rFonts w:ascii="Times New Roman" w:hAnsi="Times New Roman" w:eastAsia="Times New Roman"/>
          <w:b w:val="0"/>
          <w:sz w:val="28"/>
        </w:rPr>
        <w:t>Variant 3 — to‘liq avtomatlashtirilgan uzluksiz liniya. Yuqori unumdorlik, lekin juda katta investitsiya talab qiladi va faqat yirik korxonalarda iqtisodiy jihatdan oqlanadi. O‘rta quvvat uchun ortiqcha.</w:t>
      </w:r>
    </w:p>
    <w:p>
      <w:pPr>
        <w:spacing w:line="360" w:lineRule="auto" w:before="0" w:after="0"/>
        <w:ind w:firstLine="709"/>
        <w:jc w:val="both"/>
      </w:pPr>
      <w:r>
        <w:rPr>
          <w:rFonts w:ascii="Times New Roman" w:hAnsi="Times New Roman" w:eastAsia="Times New Roman"/>
          <w:b w:val="0"/>
          <w:sz w:val="28"/>
        </w:rPr>
        <w:t>Quyidagi jadvalda variantlar qiyoslangan: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Mezon</w:t>
            </w:r>
          </w:p>
        </w:tc>
        <w:tc>
          <w:tcPr>
            <w:tcW w:type="dxa" w:w="2422"/>
          </w:tcPr>
          <w:p>
            <w:pPr>
              <w:spacing w:line="240" w:lineRule="auto" w:after="0" w:before="0"/>
              <w:jc w:val="center"/>
            </w:pPr>
            <w:r>
              <w:rPr>
                <w:rFonts w:ascii="Times New Roman" w:hAnsi="Times New Roman" w:eastAsia="Times New Roman"/>
                <w:b/>
                <w:sz w:val="24"/>
              </w:rPr>
              <w:t>Variant 1</w:t>
            </w:r>
          </w:p>
        </w:tc>
        <w:tc>
          <w:tcPr>
            <w:tcW w:type="dxa" w:w="2422"/>
          </w:tcPr>
          <w:p>
            <w:pPr>
              <w:spacing w:line="240" w:lineRule="auto" w:after="0" w:before="0"/>
              <w:jc w:val="center"/>
            </w:pPr>
            <w:r>
              <w:rPr>
                <w:rFonts w:ascii="Times New Roman" w:hAnsi="Times New Roman" w:eastAsia="Times New Roman"/>
                <w:b/>
                <w:sz w:val="24"/>
              </w:rPr>
              <w:t>Variant 2</w:t>
            </w:r>
          </w:p>
        </w:tc>
        <w:tc>
          <w:tcPr>
            <w:tcW w:type="dxa" w:w="2422"/>
          </w:tcPr>
          <w:p>
            <w:pPr>
              <w:spacing w:line="240" w:lineRule="auto" w:after="0" w:before="0"/>
              <w:jc w:val="center"/>
            </w:pPr>
            <w:r>
              <w:rPr>
                <w:rFonts w:ascii="Times New Roman" w:hAnsi="Times New Roman" w:eastAsia="Times New Roman"/>
                <w:b/>
                <w:sz w:val="24"/>
              </w:rPr>
              <w:t>Variant 3</w:t>
            </w:r>
          </w:p>
        </w:tc>
      </w:tr>
      <w:tr>
        <w:tc>
          <w:tcPr>
            <w:tcW w:type="dxa" w:w="2422"/>
          </w:tcPr>
          <w:p>
            <w:pPr>
              <w:spacing w:line="240" w:lineRule="auto" w:after="0" w:before="0"/>
              <w:jc w:val="left"/>
            </w:pPr>
            <w:r>
              <w:rPr>
                <w:rFonts w:ascii="Times New Roman" w:hAnsi="Times New Roman" w:eastAsia="Times New Roman"/>
                <w:b w:val="0"/>
                <w:sz w:val="24"/>
              </w:rPr>
              <w:t>Investitsiya</w:t>
            </w:r>
          </w:p>
        </w:tc>
        <w:tc>
          <w:tcPr>
            <w:tcW w:type="dxa" w:w="2422"/>
          </w:tcPr>
          <w:p>
            <w:pPr>
              <w:spacing w:line="240" w:lineRule="auto" w:after="0" w:before="0"/>
              <w:jc w:val="left"/>
            </w:pPr>
            <w:r>
              <w:rPr>
                <w:rFonts w:ascii="Times New Roman" w:hAnsi="Times New Roman" w:eastAsia="Times New Roman"/>
                <w:b w:val="0"/>
                <w:sz w:val="24"/>
              </w:rPr>
              <w:t>Past</w:t>
            </w:r>
          </w:p>
        </w:tc>
        <w:tc>
          <w:tcPr>
            <w:tcW w:type="dxa" w:w="2422"/>
          </w:tcPr>
          <w:p>
            <w:pPr>
              <w:spacing w:line="240" w:lineRule="auto" w:after="0" w:before="0"/>
              <w:jc w:val="left"/>
            </w:pPr>
            <w:r>
              <w:rPr>
                <w:rFonts w:ascii="Times New Roman" w:hAnsi="Times New Roman" w:eastAsia="Times New Roman"/>
                <w:b w:val="0"/>
                <w:sz w:val="24"/>
              </w:rPr>
              <w:t>O‘rta</w:t>
            </w:r>
          </w:p>
        </w:tc>
        <w:tc>
          <w:tcPr>
            <w:tcW w:type="dxa" w:w="2422"/>
          </w:tcPr>
          <w:p>
            <w:pPr>
              <w:spacing w:line="240" w:lineRule="auto" w:after="0" w:before="0"/>
              <w:jc w:val="left"/>
            </w:pPr>
            <w:r>
              <w:rPr>
                <w:rFonts w:ascii="Times New Roman" w:hAnsi="Times New Roman" w:eastAsia="Times New Roman"/>
                <w:b w:val="0"/>
                <w:sz w:val="24"/>
              </w:rPr>
              <w:t>Yuqori</w:t>
            </w:r>
          </w:p>
        </w:tc>
      </w:tr>
      <w:tr>
        <w:tc>
          <w:tcPr>
            <w:tcW w:type="dxa" w:w="2422"/>
          </w:tcPr>
          <w:p>
            <w:pPr>
              <w:spacing w:line="240" w:lineRule="auto" w:after="0" w:before="0"/>
              <w:jc w:val="left"/>
            </w:pPr>
            <w:r>
              <w:rPr>
                <w:rFonts w:ascii="Times New Roman" w:hAnsi="Times New Roman" w:eastAsia="Times New Roman"/>
                <w:b w:val="0"/>
                <w:sz w:val="24"/>
              </w:rPr>
              <w:t>Mexanizatsiya</w:t>
            </w:r>
          </w:p>
        </w:tc>
        <w:tc>
          <w:tcPr>
            <w:tcW w:type="dxa" w:w="2422"/>
          </w:tcPr>
          <w:p>
            <w:pPr>
              <w:spacing w:line="240" w:lineRule="auto" w:after="0" w:before="0"/>
              <w:jc w:val="left"/>
            </w:pPr>
            <w:r>
              <w:rPr>
                <w:rFonts w:ascii="Times New Roman" w:hAnsi="Times New Roman" w:eastAsia="Times New Roman"/>
                <w:b w:val="0"/>
                <w:sz w:val="24"/>
              </w:rPr>
              <w:t>Past</w:t>
            </w:r>
          </w:p>
        </w:tc>
        <w:tc>
          <w:tcPr>
            <w:tcW w:type="dxa" w:w="2422"/>
          </w:tcPr>
          <w:p>
            <w:pPr>
              <w:spacing w:line="240" w:lineRule="auto" w:after="0" w:before="0"/>
              <w:jc w:val="left"/>
            </w:pPr>
            <w:r>
              <w:rPr>
                <w:rFonts w:ascii="Times New Roman" w:hAnsi="Times New Roman" w:eastAsia="Times New Roman"/>
                <w:b w:val="0"/>
                <w:sz w:val="24"/>
              </w:rPr>
              <w:t>O‘rta-yuqori</w:t>
            </w:r>
          </w:p>
        </w:tc>
        <w:tc>
          <w:tcPr>
            <w:tcW w:type="dxa" w:w="2422"/>
          </w:tcPr>
          <w:p>
            <w:pPr>
              <w:spacing w:line="240" w:lineRule="auto" w:after="0" w:before="0"/>
              <w:jc w:val="left"/>
            </w:pPr>
            <w:r>
              <w:rPr>
                <w:rFonts w:ascii="Times New Roman" w:hAnsi="Times New Roman" w:eastAsia="Times New Roman"/>
                <w:b w:val="0"/>
                <w:sz w:val="24"/>
              </w:rPr>
              <w:t>Yuqori</w:t>
            </w:r>
          </w:p>
        </w:tc>
      </w:tr>
      <w:tr>
        <w:tc>
          <w:tcPr>
            <w:tcW w:type="dxa" w:w="2422"/>
          </w:tcPr>
          <w:p>
            <w:pPr>
              <w:spacing w:line="240" w:lineRule="auto" w:after="0" w:before="0"/>
              <w:jc w:val="left"/>
            </w:pPr>
            <w:r>
              <w:rPr>
                <w:rFonts w:ascii="Times New Roman" w:hAnsi="Times New Roman" w:eastAsia="Times New Roman"/>
                <w:b w:val="0"/>
                <w:sz w:val="24"/>
              </w:rPr>
              <w:t>Mahsulot sifati</w:t>
            </w:r>
          </w:p>
        </w:tc>
        <w:tc>
          <w:tcPr>
            <w:tcW w:type="dxa" w:w="2422"/>
          </w:tcPr>
          <w:p>
            <w:pPr>
              <w:spacing w:line="240" w:lineRule="auto" w:after="0" w:before="0"/>
              <w:jc w:val="left"/>
            </w:pPr>
            <w:r>
              <w:rPr>
                <w:rFonts w:ascii="Times New Roman" w:hAnsi="Times New Roman" w:eastAsia="Times New Roman"/>
                <w:b w:val="0"/>
                <w:sz w:val="24"/>
              </w:rPr>
              <w:t>Beqaror</w:t>
            </w:r>
          </w:p>
        </w:tc>
        <w:tc>
          <w:tcPr>
            <w:tcW w:type="dxa" w:w="2422"/>
          </w:tcPr>
          <w:p>
            <w:pPr>
              <w:spacing w:line="240" w:lineRule="auto" w:after="0" w:before="0"/>
              <w:jc w:val="left"/>
            </w:pPr>
            <w:r>
              <w:rPr>
                <w:rFonts w:ascii="Times New Roman" w:hAnsi="Times New Roman" w:eastAsia="Times New Roman"/>
                <w:b w:val="0"/>
                <w:sz w:val="24"/>
              </w:rPr>
              <w:t>Barqaror</w:t>
            </w:r>
          </w:p>
        </w:tc>
        <w:tc>
          <w:tcPr>
            <w:tcW w:type="dxa" w:w="2422"/>
          </w:tcPr>
          <w:p>
            <w:pPr>
              <w:spacing w:line="240" w:lineRule="auto" w:after="0" w:before="0"/>
              <w:jc w:val="left"/>
            </w:pPr>
            <w:r>
              <w:rPr>
                <w:rFonts w:ascii="Times New Roman" w:hAnsi="Times New Roman" w:eastAsia="Times New Roman"/>
                <w:b w:val="0"/>
                <w:sz w:val="24"/>
              </w:rPr>
              <w:t>Barqaror</w:t>
            </w:r>
          </w:p>
        </w:tc>
      </w:tr>
      <w:tr>
        <w:tc>
          <w:tcPr>
            <w:tcW w:type="dxa" w:w="2422"/>
          </w:tcPr>
          <w:p>
            <w:pPr>
              <w:spacing w:line="240" w:lineRule="auto" w:after="0" w:before="0"/>
              <w:jc w:val="left"/>
            </w:pPr>
            <w:r>
              <w:rPr>
                <w:rFonts w:ascii="Times New Roman" w:hAnsi="Times New Roman" w:eastAsia="Times New Roman"/>
                <w:b w:val="0"/>
                <w:sz w:val="24"/>
              </w:rPr>
              <w:t>Mehnat sarfi</w:t>
            </w:r>
          </w:p>
        </w:tc>
        <w:tc>
          <w:tcPr>
            <w:tcW w:type="dxa" w:w="2422"/>
          </w:tcPr>
          <w:p>
            <w:pPr>
              <w:spacing w:line="240" w:lineRule="auto" w:after="0" w:before="0"/>
              <w:jc w:val="left"/>
            </w:pPr>
            <w:r>
              <w:rPr>
                <w:rFonts w:ascii="Times New Roman" w:hAnsi="Times New Roman" w:eastAsia="Times New Roman"/>
                <w:b w:val="0"/>
                <w:sz w:val="24"/>
              </w:rPr>
              <w:t>Ko‘p</w:t>
            </w:r>
          </w:p>
        </w:tc>
        <w:tc>
          <w:tcPr>
            <w:tcW w:type="dxa" w:w="2422"/>
          </w:tcPr>
          <w:p>
            <w:pPr>
              <w:spacing w:line="240" w:lineRule="auto" w:after="0" w:before="0"/>
              <w:jc w:val="left"/>
            </w:pPr>
            <w:r>
              <w:rPr>
                <w:rFonts w:ascii="Times New Roman" w:hAnsi="Times New Roman" w:eastAsia="Times New Roman"/>
                <w:b w:val="0"/>
                <w:sz w:val="24"/>
              </w:rPr>
              <w:t>O‘rta</w:t>
            </w:r>
          </w:p>
        </w:tc>
        <w:tc>
          <w:tcPr>
            <w:tcW w:type="dxa" w:w="2422"/>
          </w:tcPr>
          <w:p>
            <w:pPr>
              <w:spacing w:line="240" w:lineRule="auto" w:after="0" w:before="0"/>
              <w:jc w:val="left"/>
            </w:pPr>
            <w:r>
              <w:rPr>
                <w:rFonts w:ascii="Times New Roman" w:hAnsi="Times New Roman" w:eastAsia="Times New Roman"/>
                <w:b w:val="0"/>
                <w:sz w:val="24"/>
              </w:rPr>
              <w:t>Kam</w:t>
            </w:r>
          </w:p>
        </w:tc>
      </w:tr>
      <w:tr>
        <w:tc>
          <w:tcPr>
            <w:tcW w:type="dxa" w:w="2422"/>
          </w:tcPr>
          <w:p>
            <w:pPr>
              <w:spacing w:line="240" w:lineRule="auto" w:after="0" w:before="0"/>
              <w:jc w:val="left"/>
            </w:pPr>
            <w:r>
              <w:rPr>
                <w:rFonts w:ascii="Times New Roman" w:hAnsi="Times New Roman" w:eastAsia="Times New Roman"/>
                <w:b w:val="0"/>
                <w:sz w:val="24"/>
              </w:rPr>
              <w:t>Quvvatga moslik (4 t/sutka)</w:t>
            </w:r>
          </w:p>
        </w:tc>
        <w:tc>
          <w:tcPr>
            <w:tcW w:type="dxa" w:w="2422"/>
          </w:tcPr>
          <w:p>
            <w:pPr>
              <w:spacing w:line="240" w:lineRule="auto" w:after="0" w:before="0"/>
              <w:jc w:val="left"/>
            </w:pPr>
            <w:r>
              <w:rPr>
                <w:rFonts w:ascii="Times New Roman" w:hAnsi="Times New Roman" w:eastAsia="Times New Roman"/>
                <w:b w:val="0"/>
                <w:sz w:val="24"/>
              </w:rPr>
              <w:t>Past</w:t>
            </w:r>
          </w:p>
        </w:tc>
        <w:tc>
          <w:tcPr>
            <w:tcW w:type="dxa" w:w="2422"/>
          </w:tcPr>
          <w:p>
            <w:pPr>
              <w:spacing w:line="240" w:lineRule="auto" w:after="0" w:before="0"/>
              <w:jc w:val="left"/>
            </w:pPr>
            <w:r>
              <w:rPr>
                <w:rFonts w:ascii="Times New Roman" w:hAnsi="Times New Roman" w:eastAsia="Times New Roman"/>
                <w:b w:val="0"/>
                <w:sz w:val="24"/>
              </w:rPr>
              <w:t>Yuqori</w:t>
            </w:r>
          </w:p>
        </w:tc>
        <w:tc>
          <w:tcPr>
            <w:tcW w:type="dxa" w:w="2422"/>
          </w:tcPr>
          <w:p>
            <w:pPr>
              <w:spacing w:line="240" w:lineRule="auto" w:after="0" w:before="0"/>
              <w:jc w:val="left"/>
            </w:pPr>
            <w:r>
              <w:rPr>
                <w:rFonts w:ascii="Times New Roman" w:hAnsi="Times New Roman" w:eastAsia="Times New Roman"/>
                <w:b w:val="0"/>
                <w:sz w:val="24"/>
              </w:rPr>
              <w:t>Ortiqcha</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Qiyosiy tahlil natijasida 2-variant — yirik konteynerlarda yarim uzluksiz tuzlash sxemasi kuniga 4 tonna quvvatli korxona uchun texnik va iqtisodiy jihatdan eng maqbul yechim sifatida tanlandi.</w:t>
      </w:r>
    </w:p>
    <w:p>
      <w:pPr>
        <w:spacing w:line="360" w:lineRule="auto" w:before="120" w:after="40"/>
        <w:ind w:firstLine="709"/>
        <w:jc w:val="left"/>
      </w:pPr>
      <w:r>
        <w:rPr>
          <w:rFonts w:ascii="Times New Roman" w:hAnsi="Times New Roman" w:eastAsia="Times New Roman"/>
          <w:b/>
          <w:i/>
          <w:sz w:val="28"/>
        </w:rPr>
        <w:t>Texnologik sxemani tanlashda hisobga olinadigan omillar</w:t>
      </w:r>
    </w:p>
    <w:p>
      <w:pPr>
        <w:spacing w:line="360" w:lineRule="auto" w:before="0" w:after="0"/>
        <w:ind w:firstLine="709"/>
        <w:jc w:val="both"/>
      </w:pPr>
      <w:r>
        <w:rPr>
          <w:rFonts w:ascii="Times New Roman" w:hAnsi="Times New Roman" w:eastAsia="Times New Roman"/>
          <w:b w:val="0"/>
          <w:sz w:val="28"/>
        </w:rPr>
        <w:t>Yakuniy sxema tanlovida quyidagi omillar har tomonlama hisobga olindi: mahalliy xom ashyo bazasining mavsumiy xususiyati; o‘rta quvvat (4 tonna/sutka) uchun iqtisodiy maqbullik; mahsulot sifatining barqarorligi va xavfsizligi; sanitariya ishlovining qulayligi (CIP tizimi); kelajakda quvvatni kengaytirish va assortimentni o‘zgartirish imkoniyati; energiya va suv sarfining iqtisodiyligi. Bu omillarning barchasi tanlangan yarim uzluksiz, konteynerli sxemada uyg‘un hal etiladi.</w:t>
      </w:r>
    </w:p>
    <w:p>
      <w:pPr>
        <w:spacing w:line="360" w:lineRule="auto" w:before="240" w:after="120"/>
        <w:jc w:val="left"/>
      </w:pPr>
      <w:r>
        <w:rPr>
          <w:rFonts w:ascii="Times New Roman" w:hAnsi="Times New Roman" w:eastAsia="Times New Roman"/>
          <w:b/>
          <w:sz w:val="28"/>
        </w:rPr>
        <w:t>2.2. Texnologik sxemaning yozuvi</w:t>
      </w:r>
    </w:p>
    <w:p>
      <w:pPr>
        <w:spacing w:line="360" w:lineRule="auto" w:before="0" w:after="0"/>
        <w:ind w:firstLine="709"/>
        <w:jc w:val="both"/>
      </w:pPr>
      <w:r>
        <w:rPr>
          <w:rFonts w:ascii="Times New Roman" w:hAnsi="Times New Roman" w:eastAsia="Times New Roman"/>
          <w:b w:val="0"/>
          <w:sz w:val="28"/>
        </w:rPr>
        <w:t>Tuzlangan bodring ishlab chiqarish jarayoni bir-biri bilan chambarchas bog‘langan texnologik bosqichlar majmuasidan iborat bo‘lib, ularning har biri mahsulot sifatiga bevosita ta’sir ko‘rsatadi. Quyida tanlangan texnologik sxemaning har bir bosqichi batafsil yoritiladi.</w:t>
      </w:r>
    </w:p>
    <w:p>
      <w:pPr>
        <w:spacing w:line="360" w:lineRule="auto" w:before="120" w:after="40"/>
        <w:ind w:firstLine="709"/>
        <w:jc w:val="left"/>
      </w:pPr>
      <w:r>
        <w:rPr>
          <w:rFonts w:ascii="Times New Roman" w:hAnsi="Times New Roman" w:eastAsia="Times New Roman"/>
          <w:b/>
          <w:i/>
          <w:sz w:val="28"/>
        </w:rPr>
        <w:t>Xom ashyoni qabul qilish va dastlabki baholash</w:t>
      </w:r>
    </w:p>
    <w:p>
      <w:pPr>
        <w:spacing w:line="360" w:lineRule="auto" w:before="0" w:after="0"/>
        <w:ind w:firstLine="709"/>
        <w:jc w:val="both"/>
      </w:pPr>
      <w:r>
        <w:rPr>
          <w:rFonts w:ascii="Times New Roman" w:hAnsi="Times New Roman" w:eastAsia="Times New Roman"/>
          <w:b w:val="0"/>
          <w:sz w:val="28"/>
        </w:rPr>
        <w:t>Ishlab chiqarish jarayoni bodringni qabul qilishdan boshlanadi. Bu bosqichda xom ashyoning sifati va tuzlashga yaroqliligi aniqlanadi. Asosiy vazifalar: bodringni hajm va massa bo‘yicha qabul qilish; organoleptik tekshiruv (rang, hid, qattiqlik, mexanik shikast); o‘lchami va navini baholash; yangiligini aniqlash. Sifatli bodring yangi, sog‘lom, to‘q yashil, qattiq va bir xil o‘lchamda bo‘lishi kerak. So‘ligan, sarg‘aygan, kasallangan va shikastlangan mevalar qabul qilinmaydi. Qabul qilingan xom ashyo iloji boricha tezroq qayta ishlanishi yoki vaqtincha salqin joyda saqlanishi kerak, chunki saqlash davomida bodring sifati pasayadi.</w:t>
      </w:r>
    </w:p>
    <w:p>
      <w:pPr>
        <w:spacing w:line="360" w:lineRule="auto" w:before="120" w:after="40"/>
        <w:ind w:firstLine="709"/>
        <w:jc w:val="left"/>
      </w:pPr>
      <w:r>
        <w:rPr>
          <w:rFonts w:ascii="Times New Roman" w:hAnsi="Times New Roman" w:eastAsia="Times New Roman"/>
          <w:b/>
          <w:i/>
          <w:sz w:val="28"/>
        </w:rPr>
        <w:t>Saralash</w:t>
      </w:r>
    </w:p>
    <w:p>
      <w:pPr>
        <w:spacing w:line="360" w:lineRule="auto" w:before="0" w:after="0"/>
        <w:ind w:firstLine="709"/>
        <w:jc w:val="both"/>
      </w:pPr>
      <w:r>
        <w:rPr>
          <w:rFonts w:ascii="Times New Roman" w:hAnsi="Times New Roman" w:eastAsia="Times New Roman"/>
          <w:b w:val="0"/>
          <w:sz w:val="28"/>
        </w:rPr>
        <w:t>Qabul qilingan bodring saralash transportyoriga uzatiladi va u yerda sifati bo‘yicha saralanadi. Shikastlangan, egilgan, sarg‘aygan, yumshagan va kasallangan mevalar, shuningdek begona aralashmalar ajratib olinadi. Saralash mahsulotning bir tekis sifatini ta’minlaydi va keyingi bosqichlarning samaradorligini oshiradi. Saralash qo‘lda nazorat ostida yoki yarim avtomatik tarzda amalga oshiriladi.</w:t>
      </w:r>
    </w:p>
    <w:p>
      <w:pPr>
        <w:spacing w:line="360" w:lineRule="auto" w:before="120" w:after="40"/>
        <w:ind w:firstLine="709"/>
        <w:jc w:val="left"/>
      </w:pPr>
      <w:r>
        <w:rPr>
          <w:rFonts w:ascii="Times New Roman" w:hAnsi="Times New Roman" w:eastAsia="Times New Roman"/>
          <w:b/>
          <w:i/>
          <w:sz w:val="28"/>
        </w:rPr>
        <w:t>Kalibrlash</w:t>
      </w:r>
    </w:p>
    <w:p>
      <w:pPr>
        <w:spacing w:line="360" w:lineRule="auto" w:before="0" w:after="0"/>
        <w:ind w:firstLine="709"/>
        <w:jc w:val="both"/>
      </w:pPr>
      <w:r>
        <w:rPr>
          <w:rFonts w:ascii="Times New Roman" w:hAnsi="Times New Roman" w:eastAsia="Times New Roman"/>
          <w:b w:val="0"/>
          <w:sz w:val="28"/>
        </w:rPr>
        <w:t>Saralangan bodring o‘lchami (uzunligi va diametri) bo‘yicha kalibrlanadi. Kalibrlash bir necha o‘lcham guruhiga (kornishon, mayda zelenets, o‘rta zelenets) ajratish orqali bajariladi. Kalibrlashning ahamiyati: bir xil o‘lchamdagi mahsulot olish; bijg‘ishning bir tekis kechishini ta’minlash (bir xil o‘lchamdagi mevalar bir xil tezlikda tuzlanadi); tayyor mahsulotning tovar ko‘rinishini yaxshilash; idishga zич va tartibli joylash imkonini berish. Kalibrlash maxsus rolikli yoki teshikli kalibrlovchi mashinalarda amalga oshiriladi.</w:t>
      </w:r>
    </w:p>
    <w:p>
      <w:pPr>
        <w:spacing w:line="360" w:lineRule="auto" w:before="120" w:after="40"/>
        <w:ind w:firstLine="709"/>
        <w:jc w:val="left"/>
      </w:pPr>
      <w:r>
        <w:rPr>
          <w:rFonts w:ascii="Times New Roman" w:hAnsi="Times New Roman" w:eastAsia="Times New Roman"/>
          <w:b/>
          <w:i/>
          <w:sz w:val="28"/>
        </w:rPr>
        <w:t>Yuvish</w:t>
      </w:r>
    </w:p>
    <w:p>
      <w:pPr>
        <w:spacing w:line="360" w:lineRule="auto" w:before="0" w:after="0"/>
        <w:ind w:firstLine="709"/>
        <w:jc w:val="both"/>
      </w:pPr>
      <w:r>
        <w:rPr>
          <w:rFonts w:ascii="Times New Roman" w:hAnsi="Times New Roman" w:eastAsia="Times New Roman"/>
          <w:b w:val="0"/>
          <w:sz w:val="28"/>
        </w:rPr>
        <w:t>Kalibrlangan bodring yuvish mashinasiga uzatiladi. Yuvish ikki bosqichda olib boriladi: dastlabki bo‘ktirish (kuchli ifloslangan xom ashyo bo‘ktiruvchi vannada yumshatiladi va tuproq qoldiqlari yumshaydi); asosiy yuvish (bodring purkagichli yoki shotkali yuvgichlarda toza suv bilan yuviladi). Yuvishning maqsadi bodring yuzasidagi tuproq, chang, mikroorganizmlar va boshqa iflosliklarni ketkazishdir. Yuvish sifati mahsulotning mikrobiologik xavfsizligini va bijg‘ishning to‘g‘ri kechishini belgilaydi. Yuvilgan bodring suvi oqib ketishi uchun qisqa muddat ushlab turiladi.</w:t>
      </w:r>
    </w:p>
    <w:p>
      <w:pPr>
        <w:spacing w:line="360" w:lineRule="auto" w:before="120" w:after="40"/>
        <w:ind w:firstLine="709"/>
        <w:jc w:val="left"/>
      </w:pPr>
      <w:r>
        <w:rPr>
          <w:rFonts w:ascii="Times New Roman" w:hAnsi="Times New Roman" w:eastAsia="Times New Roman"/>
          <w:b/>
          <w:i/>
          <w:sz w:val="28"/>
        </w:rPr>
        <w:t>Nazorat va ikkilamchi saralash</w:t>
      </w:r>
    </w:p>
    <w:p>
      <w:pPr>
        <w:spacing w:line="360" w:lineRule="auto" w:before="0" w:after="0"/>
        <w:ind w:firstLine="709"/>
        <w:jc w:val="both"/>
      </w:pPr>
      <w:r>
        <w:rPr>
          <w:rFonts w:ascii="Times New Roman" w:hAnsi="Times New Roman" w:eastAsia="Times New Roman"/>
          <w:b w:val="0"/>
          <w:sz w:val="28"/>
        </w:rPr>
        <w:t>Yuvilgandan keyin bodring nazorat (inspeksiya) transportyoridan o‘tkaziladi. Bu bosqichda yuvishda ketmagan nuqsonli mevalar, begona aralashmalar va sifatsiz mahsulot yakuniy olib tashlanadi. Nazorat bosqichi tayyor mahsulot sifatining barqarorligini ta’minlaydi.</w:t>
      </w:r>
    </w:p>
    <w:p>
      <w:pPr>
        <w:spacing w:line="360" w:lineRule="auto" w:before="120" w:after="40"/>
        <w:ind w:firstLine="709"/>
        <w:jc w:val="left"/>
      </w:pPr>
      <w:r>
        <w:rPr>
          <w:rFonts w:ascii="Times New Roman" w:hAnsi="Times New Roman" w:eastAsia="Times New Roman"/>
          <w:b/>
          <w:i/>
          <w:sz w:val="28"/>
        </w:rPr>
        <w:t>Ziravorlarni tayyorlash</w:t>
      </w:r>
    </w:p>
    <w:p>
      <w:pPr>
        <w:spacing w:line="360" w:lineRule="auto" w:before="0" w:after="0"/>
        <w:ind w:firstLine="709"/>
        <w:jc w:val="both"/>
      </w:pPr>
      <w:r>
        <w:rPr>
          <w:rFonts w:ascii="Times New Roman" w:hAnsi="Times New Roman" w:eastAsia="Times New Roman"/>
          <w:b w:val="0"/>
          <w:sz w:val="28"/>
        </w:rPr>
        <w:t>Retsepturaga muvofiq ziravorlar (shivit, sarimsoq, xren, achchiq qalampir, lavr bargi, smorodina va eman barglari va boshqalar) tayyorlanadi. Ziravorlar saralanadi, yuviladi, zarur hollarda maydalanadi yoki bo‘laklanadi. Sarimsoq tozalanadi, xren ildizi yuviladi va kichik bo‘laklarga bo‘linadi. Tayyorlangan ziravorlar retseptura bo‘yicha tortib olinadi va idishga joylash uchun yetkazib beriladi. Ziravorlarning tozaligi muhim, chunki ular orqali begona mikroflora mahsulotga o‘tishi mumkin.</w:t>
      </w:r>
    </w:p>
    <w:p>
      <w:pPr>
        <w:spacing w:line="360" w:lineRule="auto" w:before="120" w:after="40"/>
        <w:ind w:firstLine="709"/>
        <w:jc w:val="left"/>
      </w:pPr>
      <w:r>
        <w:rPr>
          <w:rFonts w:ascii="Times New Roman" w:hAnsi="Times New Roman" w:eastAsia="Times New Roman"/>
          <w:b/>
          <w:i/>
          <w:sz w:val="28"/>
        </w:rPr>
        <w:t>Bodring va ziravorlarni idishlarga joylash</w:t>
      </w:r>
    </w:p>
    <w:p>
      <w:pPr>
        <w:spacing w:line="360" w:lineRule="auto" w:before="0" w:after="0"/>
        <w:ind w:firstLine="709"/>
        <w:jc w:val="both"/>
      </w:pPr>
      <w:r>
        <w:rPr>
          <w:rFonts w:ascii="Times New Roman" w:hAnsi="Times New Roman" w:eastAsia="Times New Roman"/>
          <w:b w:val="0"/>
          <w:sz w:val="28"/>
        </w:rPr>
        <w:t>Tayyorlangan bodring va ziravorlar tuzlash idishlariga (yirik konteyner, rezervuar yoki banka) joylashtiriladi. Joylashtirish tartibi odatda quyidagicha: idish tubiga ziravorlarning bir qismi, so‘ngra bodring qatlami, o‘rtaga va ustiga yana ziravorlar joylashtiriladi. Bodring zich va tartibli joylanishi kerak, bu eritmaning bir tekis taqsimlanishi va idish hajmidan samarali foydalanishni ta’minlaydi. Joylashtirish bosqichida bodring : ziravor nisbati retseptura bo‘yicha saqlanadi.</w:t>
      </w:r>
    </w:p>
    <w:p>
      <w:pPr>
        <w:spacing w:line="360" w:lineRule="auto" w:before="120" w:after="40"/>
        <w:ind w:firstLine="709"/>
        <w:jc w:val="left"/>
      </w:pPr>
      <w:r>
        <w:rPr>
          <w:rFonts w:ascii="Times New Roman" w:hAnsi="Times New Roman" w:eastAsia="Times New Roman"/>
          <w:b/>
          <w:i/>
          <w:sz w:val="28"/>
        </w:rPr>
        <w:t>Tuzli eritma (rassol) tayyorlash</w:t>
      </w:r>
    </w:p>
    <w:p>
      <w:pPr>
        <w:spacing w:line="360" w:lineRule="auto" w:before="0" w:after="0"/>
        <w:ind w:firstLine="709"/>
        <w:jc w:val="both"/>
      </w:pPr>
      <w:r>
        <w:rPr>
          <w:rFonts w:ascii="Times New Roman" w:hAnsi="Times New Roman" w:eastAsia="Times New Roman"/>
          <w:b w:val="0"/>
          <w:sz w:val="28"/>
        </w:rPr>
        <w:t>Tuzli eritma alohida tankada tayyorlanadi. Toza ichimlik suviga belgilangan miqdorda osh tuzi qo‘shilib eritiladi. Eritma konsentratsiyasi odatda 6–8 foiz qilib olinadi. Tayyorlangan eritma erimagan qoldiqlar va aralashmalardan tozalash uchun filtrlanadi. Eritma konsentratsiyasi areometr (tuz o‘lchagich) yordamida nazorat qilinadi. To‘g‘ri konsentratsiya bijg‘ish yo‘nalishini va mahsulot saqlanuvchanligini belgilaydi.</w:t>
      </w:r>
    </w:p>
    <w:p>
      <w:pPr>
        <w:spacing w:line="360" w:lineRule="auto" w:before="120" w:after="40"/>
        <w:ind w:firstLine="709"/>
        <w:jc w:val="left"/>
      </w:pPr>
      <w:r>
        <w:rPr>
          <w:rFonts w:ascii="Times New Roman" w:hAnsi="Times New Roman" w:eastAsia="Times New Roman"/>
          <w:b/>
          <w:i/>
          <w:sz w:val="28"/>
        </w:rPr>
        <w:t>Eritmani quyish va anaerob sharoit yaratish</w:t>
      </w:r>
    </w:p>
    <w:p>
      <w:pPr>
        <w:spacing w:line="360" w:lineRule="auto" w:before="0" w:after="0"/>
        <w:ind w:firstLine="709"/>
        <w:jc w:val="both"/>
      </w:pPr>
      <w:r>
        <w:rPr>
          <w:rFonts w:ascii="Times New Roman" w:hAnsi="Times New Roman" w:eastAsia="Times New Roman"/>
          <w:b w:val="0"/>
          <w:sz w:val="28"/>
        </w:rPr>
        <w:t>Tayyorlangan tuzli eritma bodring solingan idishlarga, bodring to‘liq botadigan darajada quyiladi. Bodring eritma yuzasiga qalqib chiqmasligi uchun ustiga maxsus to‘r yoki bosim beruvchi yuk (gnyot) qo‘yiladi. Bu bodringning havoga tegmasligini, ya’ni anaerob sharoitda saqlanishini ta’minlaydi. Anaerob sharoit kerakli sut-kislotali bakteriyalarning rivojlanishi va aerob buzilishning (mog‘orlash, oksidlanish) oldini olish uchun zarur.</w:t>
      </w:r>
    </w:p>
    <w:p>
      <w:pPr>
        <w:spacing w:line="360" w:lineRule="auto" w:before="120" w:after="40"/>
        <w:ind w:firstLine="709"/>
        <w:jc w:val="left"/>
      </w:pPr>
      <w:r>
        <w:rPr>
          <w:rFonts w:ascii="Times New Roman" w:hAnsi="Times New Roman" w:eastAsia="Times New Roman"/>
          <w:b/>
          <w:i/>
          <w:sz w:val="28"/>
        </w:rPr>
        <w:t>Sut-kislotali bijg‘itish (faol bijg‘ish)</w:t>
      </w:r>
    </w:p>
    <w:p>
      <w:pPr>
        <w:spacing w:line="360" w:lineRule="auto" w:before="0" w:after="0"/>
        <w:ind w:firstLine="709"/>
        <w:jc w:val="both"/>
      </w:pPr>
      <w:r>
        <w:rPr>
          <w:rFonts w:ascii="Times New Roman" w:hAnsi="Times New Roman" w:eastAsia="Times New Roman"/>
          <w:b w:val="0"/>
          <w:sz w:val="28"/>
        </w:rPr>
        <w:t>Eritma quyilgandan keyin faol bijg‘ish bosqichi boshlanadi. Bu bosqichda idishlar 18–22 °C haroratli xonada saqlanadi. Bijg‘ish jarayonida: boshlang‘ich bosqichda gaz (CO2) ajraladi, eritma yuzasida ko‘pik paydo bo‘lishi mumkin; sut-kislotali bakteriyalar qandlarni parchalab, sut kislotasi hosil qiladi; muhit kislotaliligi oshadi, pH pasayadi; mahsulotga xos nordon-sho‘r ta’m shakllanadi. Faol bijg‘ish bir necha kun davom etadi. Bu davrda harorat va eritma sathi nazorat qilinadi, kerak bo‘lsa eritma qo‘shiladi. Faol bijg‘ish bosqichi mahsulot kislotaliligi yetarli darajaga yetganda yakunlanadi.</w:t>
      </w:r>
    </w:p>
    <w:p>
      <w:pPr>
        <w:spacing w:line="360" w:lineRule="auto" w:before="120" w:after="40"/>
        <w:ind w:firstLine="709"/>
        <w:jc w:val="left"/>
      </w:pPr>
      <w:r>
        <w:rPr>
          <w:rFonts w:ascii="Times New Roman" w:hAnsi="Times New Roman" w:eastAsia="Times New Roman"/>
          <w:b/>
          <w:i/>
          <w:sz w:val="28"/>
        </w:rPr>
        <w:t>Past haroratda yetiltirish va saqlash</w:t>
      </w:r>
    </w:p>
    <w:p>
      <w:pPr>
        <w:spacing w:line="360" w:lineRule="auto" w:before="0" w:after="0"/>
        <w:ind w:firstLine="709"/>
        <w:jc w:val="both"/>
      </w:pPr>
      <w:r>
        <w:rPr>
          <w:rFonts w:ascii="Times New Roman" w:hAnsi="Times New Roman" w:eastAsia="Times New Roman"/>
          <w:b w:val="0"/>
          <w:sz w:val="28"/>
        </w:rPr>
        <w:t>Faol bijg‘ish tugagach, idishlar 0–4 °C haroratli sovuq omborga o‘tkaziladi. Past haroratda bijg‘ish jarayoni sekinlashadi, bu esa mahsulotning ortiqcha achib ketishining oldini oladi va sifatni barqarorlashtiradi. Saqlash davomida bodring ta’m va kislotalilik bo‘yicha to‘liq yetiladi, ziravorlar aromati mahsulotga singadi. Bu bosqich mahsulot sifatini shakllantirishda muhim ahamiyatga ega.</w:t>
      </w:r>
    </w:p>
    <w:p>
      <w:pPr>
        <w:spacing w:line="360" w:lineRule="auto" w:before="120" w:after="40"/>
        <w:ind w:firstLine="709"/>
        <w:jc w:val="left"/>
      </w:pPr>
      <w:r>
        <w:rPr>
          <w:rFonts w:ascii="Times New Roman" w:hAnsi="Times New Roman" w:eastAsia="Times New Roman"/>
          <w:b/>
          <w:i/>
          <w:sz w:val="28"/>
        </w:rPr>
        <w:t>Nazorat</w:t>
      </w:r>
    </w:p>
    <w:p>
      <w:pPr>
        <w:spacing w:line="360" w:lineRule="auto" w:before="0" w:after="0"/>
        <w:ind w:firstLine="709"/>
        <w:jc w:val="both"/>
      </w:pPr>
      <w:r>
        <w:rPr>
          <w:rFonts w:ascii="Times New Roman" w:hAnsi="Times New Roman" w:eastAsia="Times New Roman"/>
          <w:b w:val="0"/>
          <w:sz w:val="28"/>
        </w:rPr>
        <w:t>Yetilgan mahsulot qadoqlashdan oldin nazorat qilinadi. Mahsulotning organoleptik (ta’m, hid, rang, qattiqlik) va fizik-kimyoviy (tuz, kislotalilik) ko‘rsatkichlari, shuningdek tuzli eritmaning holati tekshiriladi. Standartga javob bermaydigan partiyalar ajratiladi.</w:t>
      </w:r>
    </w:p>
    <w:p>
      <w:pPr>
        <w:spacing w:line="360" w:lineRule="auto" w:before="120" w:after="40"/>
        <w:ind w:firstLine="709"/>
        <w:jc w:val="left"/>
      </w:pPr>
      <w:r>
        <w:rPr>
          <w:rFonts w:ascii="Times New Roman" w:hAnsi="Times New Roman" w:eastAsia="Times New Roman"/>
          <w:b/>
          <w:i/>
          <w:sz w:val="28"/>
        </w:rPr>
        <w:t>Qadoqlash</w:t>
      </w:r>
    </w:p>
    <w:p>
      <w:pPr>
        <w:spacing w:line="360" w:lineRule="auto" w:before="0" w:after="0"/>
        <w:ind w:firstLine="709"/>
        <w:jc w:val="both"/>
      </w:pPr>
      <w:r>
        <w:rPr>
          <w:rFonts w:ascii="Times New Roman" w:hAnsi="Times New Roman" w:eastAsia="Times New Roman"/>
          <w:b w:val="0"/>
          <w:sz w:val="28"/>
        </w:rPr>
        <w:t>Tayyor mahsulot iste’molchi idishlariga qadoqlanadi. Qadoqlash quyidagi bosqichlarni o‘z ichiga oladi: bodringni bankalarga yoki idishlarga joylash; ziravorlarni qo‘shish; tuzli eritmani quyish; idishni yopish (germetiklash). Qadoqlash mexanizatsiyalashgan liniyada amalga oshiriladi. Idishlar oldindan yuvilib, sterilizatsiya qilinadi.</w:t>
      </w:r>
    </w:p>
    <w:p>
      <w:pPr>
        <w:spacing w:line="360" w:lineRule="auto" w:before="120" w:after="40"/>
        <w:ind w:firstLine="709"/>
        <w:jc w:val="left"/>
      </w:pPr>
      <w:r>
        <w:rPr>
          <w:rFonts w:ascii="Times New Roman" w:hAnsi="Times New Roman" w:eastAsia="Times New Roman"/>
          <w:b/>
          <w:i/>
          <w:sz w:val="28"/>
        </w:rPr>
        <w:t>Pasterizatsiya (ixtiyoriy)</w:t>
      </w:r>
    </w:p>
    <w:p>
      <w:pPr>
        <w:spacing w:line="360" w:lineRule="auto" w:before="0" w:after="0"/>
        <w:ind w:firstLine="709"/>
        <w:jc w:val="both"/>
      </w:pPr>
      <w:r>
        <w:rPr>
          <w:rFonts w:ascii="Times New Roman" w:hAnsi="Times New Roman" w:eastAsia="Times New Roman"/>
          <w:b w:val="0"/>
          <w:sz w:val="28"/>
        </w:rPr>
        <w:t>Xona haroratida uzoq saqlanadigan mahsulot ishlab chiqarilganda, qadoqlangan mahsulot pasterizatsiya qilinadi. Pasterizatsiya 80–90 °C haroratda, mahsulot turi va idish hajmiga qarab belgilangan vaqt davomida amalga oshiriladi. Pasterizatsiya mikroorganizmlarni zararsizlantiradi va mahsulotning saqlanish muddatini uzaytiradi. Pasterizatsiyadan so‘ng mahsulot soviTiladi.</w:t>
      </w:r>
    </w:p>
    <w:p>
      <w:pPr>
        <w:spacing w:line="360" w:lineRule="auto" w:before="120" w:after="40"/>
        <w:ind w:firstLine="709"/>
        <w:jc w:val="left"/>
      </w:pPr>
      <w:r>
        <w:rPr>
          <w:rFonts w:ascii="Times New Roman" w:hAnsi="Times New Roman" w:eastAsia="Times New Roman"/>
          <w:b/>
          <w:i/>
          <w:sz w:val="28"/>
        </w:rPr>
        <w:t>Etiketkalash va tayyor mahsulotni saqlash</w:t>
      </w:r>
    </w:p>
    <w:p>
      <w:pPr>
        <w:spacing w:line="360" w:lineRule="auto" w:before="0" w:after="0"/>
        <w:ind w:firstLine="709"/>
        <w:jc w:val="both"/>
      </w:pPr>
      <w:r>
        <w:rPr>
          <w:rFonts w:ascii="Times New Roman" w:hAnsi="Times New Roman" w:eastAsia="Times New Roman"/>
          <w:b w:val="0"/>
          <w:sz w:val="28"/>
        </w:rPr>
        <w:t>Qadoqlangan mahsulotga belgilangan talablarga muvofiq etiketka yopishtiriladi. Etiketkada mahsulot nomi, tarkibi, ishlab chiqaruvchi, ishlab chiqarilgan sana, saqlash sharoiti va muddati ko‘rsatiladi. Tayyor mahsulot turiga qarab sovuq omborda (pasterizatsiyalanmagan mahsulot) yoki xona haroratidagi omborda (pasterizatsiyalangan mahsulot) saqlanadi.</w:t>
      </w:r>
    </w:p>
    <w:p>
      <w:pPr>
        <w:spacing w:line="360" w:lineRule="auto" w:before="120" w:after="40"/>
        <w:ind w:firstLine="709"/>
        <w:jc w:val="left"/>
      </w:pPr>
      <w:r>
        <w:rPr>
          <w:rFonts w:ascii="Times New Roman" w:hAnsi="Times New Roman" w:eastAsia="Times New Roman"/>
          <w:b/>
          <w:i/>
          <w:sz w:val="28"/>
        </w:rPr>
        <w:t>Texnologik jarayonga ta’sir etuvchi omillar</w:t>
      </w:r>
    </w:p>
    <w:p>
      <w:pPr>
        <w:spacing w:line="360" w:lineRule="auto" w:before="0" w:after="0"/>
        <w:ind w:firstLine="709"/>
        <w:jc w:val="both"/>
      </w:pPr>
      <w:r>
        <w:rPr>
          <w:rFonts w:ascii="Times New Roman" w:hAnsi="Times New Roman" w:eastAsia="Times New Roman"/>
          <w:b w:val="0"/>
          <w:sz w:val="28"/>
        </w:rPr>
        <w:t>Tuzlangan bodring ishlab chiqarishda mahsulot sifatiga ta’sir etuvchi asosiy omillar: tuz konsentratsiyasi; harorat; anaerob sharoit; bijg‘ish davomiyligi; xom ashyo sifati va qand miqdori; ziravorlar va tannin moddalar; sanitariya holati. Bu omillarni to‘g‘ri boshqarish yuqori sifatli, xavfsiz va barqaror mahsulot olishni ta’minlaydi.</w:t>
      </w:r>
    </w:p>
    <w:p>
      <w:pPr>
        <w:spacing w:line="360" w:lineRule="auto" w:before="120" w:after="40"/>
        <w:ind w:firstLine="709"/>
        <w:jc w:val="left"/>
      </w:pPr>
      <w:r>
        <w:rPr>
          <w:rFonts w:ascii="Times New Roman" w:hAnsi="Times New Roman" w:eastAsia="Times New Roman"/>
          <w:b/>
          <w:i/>
          <w:sz w:val="28"/>
        </w:rPr>
        <w:t>Jarayonni mexanizatsiyalash va avtomatlashtirish</w:t>
      </w:r>
    </w:p>
    <w:p>
      <w:pPr>
        <w:spacing w:line="360" w:lineRule="auto" w:before="0" w:after="0"/>
        <w:ind w:firstLine="709"/>
        <w:jc w:val="both"/>
      </w:pPr>
      <w:r>
        <w:rPr>
          <w:rFonts w:ascii="Times New Roman" w:hAnsi="Times New Roman" w:eastAsia="Times New Roman"/>
          <w:b w:val="0"/>
          <w:sz w:val="28"/>
        </w:rPr>
        <w:t>Zamonaviy ishlab chiqarishda dastlabki tayyorlov (saralash, kalibrlash, yuvish) va qadoqlash bosqichlari mexanizatsiyalashtiriladi, bijg‘itish va saqlash xonalarida harorat avtomatik nazorat qilinadi, tuzli eritma tayyorlash va quyish avtomatlashtiriladi, uskunalar CIP tizimi orqali yuviladi. Bu mehnat unumdorligini oshiradi, inson omilidan kelib chiqadigan xatolarni kamaytiradi va mahsulot sifatini barqarorlashtiradi.</w:t>
      </w:r>
    </w:p>
    <w:p>
      <w:pPr>
        <w:spacing w:line="360" w:lineRule="auto" w:before="0" w:after="0"/>
        <w:ind w:firstLine="709"/>
        <w:jc w:val="both"/>
      </w:pPr>
      <w:r>
        <w:rPr>
          <w:rFonts w:ascii="Times New Roman" w:hAnsi="Times New Roman" w:eastAsia="Times New Roman"/>
          <w:b w:val="0"/>
          <w:sz w:val="28"/>
        </w:rPr>
        <w:t>Xulosa qilib aytganda, tuzlangan bodring ishlab chiqarish texnologik jarayoni bir-biri bilan bog‘langan bosqichlardan iborat bo‘lib, har bir bosqich mahsulot sifatiga bevosita ta’sir ko‘rsatadi. Xom ashyoni qabul qilishdan boshlab yetiltirish va qadoqlashgacha bo‘lgan barcha jarayonlar ilmiy asosda boshqarilganda yuqori sifatli, xavfsiz va raqobatbardosh mahsulot olish mumkin.</w:t>
      </w:r>
    </w:p>
    <w:p>
      <w:pPr>
        <w:spacing w:line="360" w:lineRule="auto" w:before="240" w:after="120"/>
        <w:jc w:val="left"/>
      </w:pPr>
      <w:r>
        <w:rPr>
          <w:rFonts w:ascii="Times New Roman" w:hAnsi="Times New Roman" w:eastAsia="Times New Roman"/>
          <w:b/>
          <w:sz w:val="28"/>
        </w:rPr>
        <w:t>2.3. Xom-ashyo, yordamchi materiallar, chiqindilar, ulardan foydalanish, tayyor mahsulotlarga qo‘yiladigan GOST va texnik shartlar talablari</w:t>
      </w:r>
    </w:p>
    <w:p>
      <w:pPr>
        <w:spacing w:line="360" w:lineRule="auto" w:before="0" w:after="0"/>
        <w:ind w:firstLine="709"/>
        <w:jc w:val="both"/>
      </w:pPr>
      <w:r>
        <w:rPr>
          <w:rFonts w:ascii="Times New Roman" w:hAnsi="Times New Roman" w:eastAsia="Times New Roman"/>
          <w:b w:val="0"/>
          <w:sz w:val="28"/>
        </w:rPr>
        <w:t>Tuzlangan bodring ishlab chiqarishda xom ashyo va yordamchi materiallar sifati tayyor mahsulotning asosiy ko‘rsatkichlarini belgilovchi eng muhim omillardan biri hisoblanadi. Shu bilan birga, ishlab chiqarish jarayonida hosil bo‘ladigan chiqindilarni oqilona boshqarish va ulardan samarali foydalanish iqtisodiy samaradorlikni oshiradi hamda ekologik xavfsizlikni ta’minlaydi. Mazkur bo‘limda qo‘llaniladigan asosiy xom ashyo, yordamchi materiallar, chiqindilar va ularning qayta ishlanishi, shuningdek tayyor mahsulotga qo‘yiladigan davlat standartlari (GOST) va texnik shartlar batafsil yoritiladi.</w:t>
      </w:r>
    </w:p>
    <w:p>
      <w:pPr>
        <w:spacing w:line="360" w:lineRule="auto" w:before="120" w:after="40"/>
        <w:ind w:firstLine="709"/>
        <w:jc w:val="left"/>
      </w:pPr>
      <w:r>
        <w:rPr>
          <w:rFonts w:ascii="Times New Roman" w:hAnsi="Times New Roman" w:eastAsia="Times New Roman"/>
          <w:b/>
          <w:i/>
          <w:sz w:val="28"/>
        </w:rPr>
        <w:t>Asosiy xom ashyo — yangi bodring</w:t>
      </w:r>
    </w:p>
    <w:p>
      <w:pPr>
        <w:spacing w:line="360" w:lineRule="auto" w:before="0" w:after="0"/>
        <w:ind w:firstLine="709"/>
        <w:jc w:val="both"/>
      </w:pPr>
      <w:r>
        <w:rPr>
          <w:rFonts w:ascii="Times New Roman" w:hAnsi="Times New Roman" w:eastAsia="Times New Roman"/>
          <w:b w:val="0"/>
          <w:sz w:val="28"/>
        </w:rPr>
        <w:t>Tuzlangan bodring ishlab chiqarishda asosiy xom ashyo bodring hisoblanadi. Tayyor mahsulotning chiqimi, sifati, ta’mi, qarsillab turishi, rangi va saqlanish muddati ko‘p jihatdan aynan bodringning navi, o‘lchami, qattiqligi, qand miqdori va yangiligiga bog‘liq bo‘ladi.</w:t>
      </w:r>
    </w:p>
    <w:p>
      <w:pPr>
        <w:spacing w:line="360" w:lineRule="auto" w:before="0" w:after="0"/>
        <w:ind w:firstLine="709"/>
        <w:jc w:val="both"/>
      </w:pPr>
      <w:r>
        <w:rPr>
          <w:rFonts w:ascii="Times New Roman" w:hAnsi="Times New Roman" w:eastAsia="Times New Roman"/>
          <w:b w:val="0"/>
          <w:sz w:val="28"/>
        </w:rPr>
        <w:t>#### Bodringga qo‘yiladigan asosiy talablar</w:t>
      </w:r>
    </w:p>
    <w:p>
      <w:pPr>
        <w:spacing w:line="360" w:lineRule="auto" w:before="0" w:after="0"/>
        <w:ind w:firstLine="709"/>
        <w:jc w:val="both"/>
      </w:pPr>
      <w:r>
        <w:rPr>
          <w:rFonts w:ascii="Times New Roman" w:hAnsi="Times New Roman" w:eastAsia="Times New Roman"/>
          <w:b w:val="0"/>
          <w:sz w:val="28"/>
        </w:rPr>
        <w:t>Tuzlash uchun ishlatiladigan bodring quyidagi talablarga javob berishi kerak: tuzlashbop yoki universal navga mansub bo‘lishi; yangi uzilgan, so‘limagan bo‘lishi; meva o‘lchami kichik yoki o‘rta (kornishon yoki zelenets toifasi) bo‘lishi; eti zich, qattiq, ichida kovak bo‘lmasligi; urug‘ kamerasi kichik, urug‘lari shakllanmagan bo‘lishi; tarkibida qand miqdori yetarli (kamida 2 foiz) bo‘lishi; rangi to‘q yashil, bir xil bo‘lishi; mexanik shikast, kasallik va zararkunanda izlaridan xoli bo‘lishi; begona hid va achchiq ta’m bermasligi. Bodring yetilish darajasiga ko‘ra texnik yetilgan (urug‘i shakllanmagan) holatda terib olinishi kerak.</w:t>
      </w:r>
    </w:p>
    <w:p>
      <w:pPr>
        <w:spacing w:line="360" w:lineRule="auto" w:before="0" w:after="0"/>
        <w:ind w:firstLine="709"/>
        <w:jc w:val="both"/>
      </w:pPr>
      <w:r>
        <w:rPr>
          <w:rFonts w:ascii="Times New Roman" w:hAnsi="Times New Roman" w:eastAsia="Times New Roman"/>
          <w:b w:val="0"/>
          <w:sz w:val="28"/>
        </w:rPr>
        <w:t>#### Bodringning texnologik xususiyatlari</w:t>
      </w:r>
    </w:p>
    <w:p>
      <w:pPr>
        <w:spacing w:line="360" w:lineRule="auto" w:before="0" w:after="0"/>
        <w:ind w:firstLine="709"/>
        <w:jc w:val="both"/>
      </w:pPr>
      <w:r>
        <w:rPr>
          <w:rFonts w:ascii="Times New Roman" w:hAnsi="Times New Roman" w:eastAsia="Times New Roman"/>
          <w:b w:val="0"/>
          <w:sz w:val="28"/>
        </w:rPr>
        <w:t>Tuzlash nuqtai nazaridan bodringning quyidagi xususiyatlari muhim: qand miqdori (bijg‘ish uchun zarur oziqa manbai); to‘qima zichligi va qattiqligi (mahsulot qarsillab turishini belgilaydi); po‘st tuzilishi va qalinligi (eritma kirib borishi va tuz singishiga ta’sir qiladi); kovaklik (ichi bo‘sh mevalar tuzlashda nuqsonga olib keladi). Qand miqdori yetarli bo‘lmagan bodringda bijg‘ish sust kechadi va kerakli kislotalilikka erishilmaydi.</w:t>
      </w:r>
    </w:p>
    <w:p>
      <w:pPr>
        <w:spacing w:line="360" w:lineRule="auto" w:before="120" w:after="40"/>
        <w:ind w:firstLine="709"/>
        <w:jc w:val="left"/>
      </w:pPr>
      <w:r>
        <w:rPr>
          <w:rFonts w:ascii="Times New Roman" w:hAnsi="Times New Roman" w:eastAsia="Times New Roman"/>
          <w:b/>
          <w:i/>
          <w:sz w:val="28"/>
        </w:rPr>
        <w:t>Yordamchi materiallar</w:t>
      </w:r>
    </w:p>
    <w:p>
      <w:pPr>
        <w:spacing w:line="360" w:lineRule="auto" w:before="0" w:after="0"/>
        <w:ind w:firstLine="709"/>
        <w:jc w:val="both"/>
      </w:pPr>
      <w:r>
        <w:rPr>
          <w:rFonts w:ascii="Times New Roman" w:hAnsi="Times New Roman" w:eastAsia="Times New Roman"/>
          <w:b w:val="0"/>
          <w:sz w:val="28"/>
        </w:rPr>
        <w:t>#### Osh tuzi (NaCl)</w:t>
      </w:r>
    </w:p>
    <w:p>
      <w:pPr>
        <w:spacing w:line="360" w:lineRule="auto" w:before="0" w:after="0"/>
        <w:ind w:firstLine="709"/>
        <w:jc w:val="both"/>
      </w:pPr>
      <w:r>
        <w:rPr>
          <w:rFonts w:ascii="Times New Roman" w:hAnsi="Times New Roman" w:eastAsia="Times New Roman"/>
          <w:b w:val="0"/>
          <w:sz w:val="28"/>
        </w:rPr>
        <w:t>Osh tuzi tuzlash texnologiyasining eng muhim yordamchi materialidir. U tuzli eritma hosil qiladi, osmotik bosim orqali bodring shirasini chiqaradi, zararli mikrofloraning faolligini cheklaydi, mahsulotga ta’m beradi va saqlanuvchanlikni oshiradi. Tuz oziq-ovqat sifatida, toza, oq rangli, begona hid va mexanik aralashmalardan xoli bo‘lishi kerak. Tuzning tozaligi muhim, chunki tarkibidagi temir va boshqa birikmalar mahsulot rangini buzishi va nuqsonlarga olib kelishi mumkin.</w:t>
      </w:r>
    </w:p>
    <w:p>
      <w:pPr>
        <w:spacing w:line="360" w:lineRule="auto" w:before="0" w:after="0"/>
        <w:ind w:firstLine="709"/>
        <w:jc w:val="both"/>
      </w:pPr>
      <w:r>
        <w:rPr>
          <w:rFonts w:ascii="Times New Roman" w:hAnsi="Times New Roman" w:eastAsia="Times New Roman"/>
          <w:b w:val="0"/>
          <w:sz w:val="28"/>
        </w:rPr>
        <w:t>#### Suv</w:t>
      </w:r>
    </w:p>
    <w:p>
      <w:pPr>
        <w:spacing w:line="360" w:lineRule="auto" w:before="0" w:after="0"/>
        <w:ind w:firstLine="709"/>
        <w:jc w:val="both"/>
      </w:pPr>
      <w:r>
        <w:rPr>
          <w:rFonts w:ascii="Times New Roman" w:hAnsi="Times New Roman" w:eastAsia="Times New Roman"/>
          <w:b w:val="0"/>
          <w:sz w:val="28"/>
        </w:rPr>
        <w:t>Tuzli eritma tayyorlash va xom ashyoni yuvishda ishlatiladigan suv ichimlik suvi talablariga javob berishi shart. Suv shaffof, rangsiz, begona hid va ta’msiz, mikrobiologik jihatdan xavfsiz bo‘lishi kerak. Suvning qattiqligi nazorat qilinadi: ortiqcha temir birikmalari mahsulot rangini xiralashtirishi mumkin. Zarur hollarda suv tozalanadi va yumshatiladi.</w:t>
      </w:r>
    </w:p>
    <w:p>
      <w:pPr>
        <w:spacing w:line="360" w:lineRule="auto" w:before="0" w:after="0"/>
        <w:ind w:firstLine="709"/>
        <w:jc w:val="both"/>
      </w:pPr>
      <w:r>
        <w:rPr>
          <w:rFonts w:ascii="Times New Roman" w:hAnsi="Times New Roman" w:eastAsia="Times New Roman"/>
          <w:b w:val="0"/>
          <w:sz w:val="28"/>
        </w:rPr>
        <w:t>#### Ziravorlar va aromatik o‘simliklar</w:t>
      </w:r>
    </w:p>
    <w:p>
      <w:pPr>
        <w:spacing w:line="360" w:lineRule="auto" w:before="0" w:after="0"/>
        <w:ind w:firstLine="709"/>
        <w:jc w:val="both"/>
      </w:pPr>
      <w:r>
        <w:rPr>
          <w:rFonts w:ascii="Times New Roman" w:hAnsi="Times New Roman" w:eastAsia="Times New Roman"/>
          <w:b w:val="0"/>
          <w:sz w:val="28"/>
        </w:rPr>
        <w:t>Ziravorlar mahsulotga ta’m, hid va aromat beradi, qisman konservalovchi va qattiqlovchi ta’sir ko‘rsatadi. Asosiy ziravorlar: shivit (asosiy aromatik ziravor); sarimsoq (ta’m va antimikrob ta’sir); xren ildizi va barglari (qattiqlik va mog‘orga qarshi); achchiq qalampir (ta’m, konservalovchi); qora va xushbo‘y murch; lavr bargi; qora smorodina, gilos va eman barglari (tannin manbai); tarxun. Ziravorlar yangi, toza, begona aralashmalarsiz bo‘lishi va yuvilishi kerak. Ularning miqdori retseptura bo‘yicha belgilanadi.</w:t>
      </w:r>
    </w:p>
    <w:p>
      <w:pPr>
        <w:spacing w:line="360" w:lineRule="auto" w:before="0" w:after="0"/>
        <w:ind w:firstLine="709"/>
        <w:jc w:val="both"/>
      </w:pPr>
      <w:r>
        <w:rPr>
          <w:rFonts w:ascii="Times New Roman" w:hAnsi="Times New Roman" w:eastAsia="Times New Roman"/>
          <w:b w:val="0"/>
          <w:sz w:val="28"/>
        </w:rPr>
        <w:t>#### Tannin moddalar va qattiqlovchilar</w:t>
      </w:r>
    </w:p>
    <w:p>
      <w:pPr>
        <w:spacing w:line="360" w:lineRule="auto" w:before="0" w:after="0"/>
        <w:ind w:firstLine="709"/>
        <w:jc w:val="both"/>
      </w:pPr>
      <w:r>
        <w:rPr>
          <w:rFonts w:ascii="Times New Roman" w:hAnsi="Times New Roman" w:eastAsia="Times New Roman"/>
          <w:b w:val="0"/>
          <w:sz w:val="28"/>
        </w:rPr>
        <w:t>Bodring qarsillab turishini saqlash uchun tarkibida tanin (oshlovchi) moddalar bo‘lgan barglardan (eman, gilos, qora smorodina) hamda xrendan foydalaniladi. Bu moddalar to‘qimadagi pektinni mustahkamlaydi va fermentlar ta’sirida yumshashning oldini oladi. Ayrim hollarda texnologik me’yorda kalsiy birikmalari ham qattiqlovchi sifatida qo‘llanilishi mumkin.</w:t>
      </w:r>
    </w:p>
    <w:p>
      <w:pPr>
        <w:spacing w:line="360" w:lineRule="auto" w:before="0" w:after="0"/>
        <w:ind w:firstLine="709"/>
        <w:jc w:val="both"/>
      </w:pPr>
      <w:r>
        <w:rPr>
          <w:rFonts w:ascii="Times New Roman" w:hAnsi="Times New Roman" w:eastAsia="Times New Roman"/>
          <w:b w:val="0"/>
          <w:sz w:val="28"/>
        </w:rPr>
        <w:t>#### Yordamchi materiallarga qo‘yiladigan umumiy talablar</w:t>
      </w:r>
    </w:p>
    <w:p>
      <w:pPr>
        <w:spacing w:line="360" w:lineRule="auto" w:before="0" w:after="0"/>
        <w:ind w:firstLine="709"/>
        <w:jc w:val="both"/>
      </w:pPr>
      <w:r>
        <w:rPr>
          <w:rFonts w:ascii="Times New Roman" w:hAnsi="Times New Roman" w:eastAsia="Times New Roman"/>
          <w:b w:val="0"/>
          <w:sz w:val="28"/>
        </w:rPr>
        <w:t>Barcha yordamchi materiallar quyidagi talablarga javob berishi kerak: oziq-ovqat uchun xavfsiz bo‘lishi; standart va texnik hujjatlarga mos bo‘lishi; begona hid, ta’m va iflosliklardan xoli bo‘lishi; saqlash sharoitlari buzilmagan bo‘lishi; texnologik vazifani aniq bajarishi. Tuz va suv kimyoviy tozalik va mikrobiologik xavfsizlik bo‘yicha nazorat qilinadi.</w:t>
      </w:r>
    </w:p>
    <w:p>
      <w:pPr>
        <w:spacing w:line="360" w:lineRule="auto" w:before="120" w:after="40"/>
        <w:ind w:firstLine="709"/>
        <w:jc w:val="left"/>
      </w:pPr>
      <w:r>
        <w:rPr>
          <w:rFonts w:ascii="Times New Roman" w:hAnsi="Times New Roman" w:eastAsia="Times New Roman"/>
          <w:b/>
          <w:i/>
          <w:sz w:val="28"/>
        </w:rPr>
        <w:t>Chiqindilar va ularning turlari</w:t>
      </w:r>
    </w:p>
    <w:p>
      <w:pPr>
        <w:spacing w:line="360" w:lineRule="auto" w:before="0" w:after="0"/>
        <w:ind w:firstLine="709"/>
        <w:jc w:val="both"/>
      </w:pPr>
      <w:r>
        <w:rPr>
          <w:rFonts w:ascii="Times New Roman" w:hAnsi="Times New Roman" w:eastAsia="Times New Roman"/>
          <w:b w:val="0"/>
          <w:sz w:val="28"/>
        </w:rPr>
        <w:t>Tuzlangan bodring ishlab chiqarishda asosiy maqsad xom ashyoning qimmatli qismini tayyor mahsulotga aylantirish bo‘lsa-da, jarayon davomida ma’lum miqdorda chiqindilar va yon oqimlar hosil bo‘ladi. Zamonaviy texnologik yondashuvda bu oqimlar faqat “chiqindi” deb emas, balki qayta ishlanishi yoki zararsizlantirilishi lozim bo‘lgan texnologik oqimlar sifatida qaraladi.</w:t>
      </w:r>
    </w:p>
    <w:p>
      <w:pPr>
        <w:spacing w:line="360" w:lineRule="auto" w:before="0" w:after="0"/>
        <w:ind w:firstLine="709"/>
        <w:jc w:val="both"/>
      </w:pPr>
      <w:r>
        <w:rPr>
          <w:rFonts w:ascii="Times New Roman" w:hAnsi="Times New Roman" w:eastAsia="Times New Roman"/>
          <w:b w:val="0"/>
          <w:sz w:val="28"/>
        </w:rPr>
        <w:t>Tuzlangan bodring ishlab chiqarishdagi chiqindilarni uch katta guruhga ajratish mumkin:</w:t>
      </w:r>
    </w:p>
    <w:p>
      <w:pPr>
        <w:spacing w:line="360" w:lineRule="auto" w:before="0" w:after="0"/>
        <w:ind w:firstLine="709"/>
        <w:jc w:val="both"/>
      </w:pPr>
      <w:r>
        <w:rPr>
          <w:rFonts w:ascii="Times New Roman" w:hAnsi="Times New Roman" w:eastAsia="Times New Roman"/>
          <w:b w:val="0"/>
          <w:sz w:val="28"/>
        </w:rPr>
        <w:t>#### Suyuq chiqindilar</w:t>
      </w:r>
    </w:p>
    <w:p>
      <w:pPr>
        <w:spacing w:line="360" w:lineRule="auto" w:before="0" w:after="0"/>
        <w:ind w:firstLine="709"/>
        <w:jc w:val="both"/>
      </w:pPr>
      <w:r>
        <w:rPr>
          <w:rFonts w:ascii="Times New Roman" w:hAnsi="Times New Roman" w:eastAsia="Times New Roman"/>
          <w:b w:val="0"/>
          <w:sz w:val="28"/>
        </w:rPr>
        <w:t>Eng katta ulushni suyuq chiqindilar tashkil etadi. Bularga quyidagilar kiradi: ishlatilgan tuzli eritma (rassol) — tarkibida tuz, sut kislotasi, eruvchan organik moddalar va mikroorganizmlar bo‘ladi; yuvish suvlari — xom ashyoni yuvish va uskunalarni CIP tizimida tozalashdan hosil bo‘ladi, tarkibida tuproq, organik qoldiqlar va yuvuvchi vositalar bo‘lishi mumkin. Suyuq chiqindilar organik yuklamaga ega bo‘lgani uchun tozalanmasdan tashqi muhitga chiqarilsa, suv havzalarining ifloslanishiga sabab bo‘ladi. Tuzli eritma tarkibidagi yuqori tuz konsentratsiyasi esa qo‘shimcha ekologik xavf tug‘diradi.</w:t>
      </w:r>
    </w:p>
    <w:p>
      <w:pPr>
        <w:spacing w:line="360" w:lineRule="auto" w:before="0" w:after="0"/>
        <w:ind w:firstLine="709"/>
        <w:jc w:val="both"/>
      </w:pPr>
      <w:r>
        <w:rPr>
          <w:rFonts w:ascii="Times New Roman" w:hAnsi="Times New Roman" w:eastAsia="Times New Roman"/>
          <w:b w:val="0"/>
          <w:sz w:val="28"/>
        </w:rPr>
        <w:t>#### Qattiq chiqindilar</w:t>
      </w:r>
    </w:p>
    <w:p>
      <w:pPr>
        <w:spacing w:line="360" w:lineRule="auto" w:before="0" w:after="0"/>
        <w:ind w:firstLine="709"/>
        <w:jc w:val="both"/>
      </w:pPr>
      <w:r>
        <w:rPr>
          <w:rFonts w:ascii="Times New Roman" w:hAnsi="Times New Roman" w:eastAsia="Times New Roman"/>
          <w:b w:val="0"/>
          <w:sz w:val="28"/>
        </w:rPr>
        <w:t>Qattiq chiqindilarga quyidagilar kiradi: saralash va kalibrlashda ajratilgan nuqsonli, sarg‘aygan, shikastlangan bodringlar; bodring poyalari va boshqa o‘simlik qoldiqlari; ziravorlarning yaroqsiz qismlari; qadoqlash materiallari qoldiqlari (shisha, polimer, etiketka); filtrlarda ushlanib qolgan mexanik iflosliklar. Qattiq chiqindilarning bir qismi (organik qoldiqlar) chorva ozuqasi yoki kompost sifatida qayta ishlanishi mumkin.</w:t>
      </w:r>
    </w:p>
    <w:p>
      <w:pPr>
        <w:spacing w:line="360" w:lineRule="auto" w:before="0" w:after="0"/>
        <w:ind w:firstLine="709"/>
        <w:jc w:val="both"/>
      </w:pPr>
      <w:r>
        <w:rPr>
          <w:rFonts w:ascii="Times New Roman" w:hAnsi="Times New Roman" w:eastAsia="Times New Roman"/>
          <w:b w:val="0"/>
          <w:sz w:val="28"/>
        </w:rPr>
        <w:t>#### Gazsimon chiqindilar va hidlar</w:t>
      </w:r>
    </w:p>
    <w:p>
      <w:pPr>
        <w:spacing w:line="360" w:lineRule="auto" w:before="0" w:after="0"/>
        <w:ind w:firstLine="709"/>
        <w:jc w:val="both"/>
      </w:pPr>
      <w:r>
        <w:rPr>
          <w:rFonts w:ascii="Times New Roman" w:hAnsi="Times New Roman" w:eastAsia="Times New Roman"/>
          <w:b w:val="0"/>
          <w:sz w:val="28"/>
        </w:rPr>
        <w:t>Bijg‘ish jarayonida karbonat angidrid (CO2) ajraladi. Bundan tashqari, suyuq chiqindilarni saqlash zonalarida organik moddalarning parchalanishi natijasida noxush hidlar paydo bo‘lishi mumkin. Bular ishlab chiqarish gigiyenasi va ventilyatsiya tizimi orqali nazorat qilinadi.</w:t>
      </w:r>
    </w:p>
    <w:p>
      <w:pPr>
        <w:spacing w:line="360" w:lineRule="auto" w:before="120" w:after="40"/>
        <w:ind w:firstLine="709"/>
        <w:jc w:val="left"/>
      </w:pPr>
      <w:r>
        <w:rPr>
          <w:rFonts w:ascii="Times New Roman" w:hAnsi="Times New Roman" w:eastAsia="Times New Roman"/>
          <w:b/>
          <w:i/>
          <w:sz w:val="28"/>
        </w:rPr>
        <w:t>Chiqindilardan foydalanish</w:t>
      </w:r>
    </w:p>
    <w:p>
      <w:pPr>
        <w:spacing w:line="360" w:lineRule="auto" w:before="0" w:after="0"/>
        <w:ind w:firstLine="709"/>
        <w:jc w:val="both"/>
      </w:pPr>
      <w:r>
        <w:rPr>
          <w:rFonts w:ascii="Times New Roman" w:hAnsi="Times New Roman" w:eastAsia="Times New Roman"/>
          <w:b w:val="0"/>
          <w:sz w:val="28"/>
        </w:rPr>
        <w:t>Zamonaviy yondashuvda chiqindilarni oddiy tashlanadigan mahsulot sifatida emas, balki qimmatli ikkilamchi resurs sifatida qarash muhim hisoblanadi.</w:t>
      </w:r>
    </w:p>
    <w:p>
      <w:pPr>
        <w:spacing w:line="360" w:lineRule="auto" w:before="0" w:after="0"/>
        <w:ind w:firstLine="709"/>
        <w:jc w:val="both"/>
      </w:pPr>
      <w:r>
        <w:rPr>
          <w:rFonts w:ascii="Times New Roman" w:hAnsi="Times New Roman" w:eastAsia="Times New Roman"/>
          <w:b w:val="0"/>
          <w:sz w:val="28"/>
        </w:rPr>
        <w:t>#### Tuzli eritmadan foydalanish</w:t>
      </w:r>
    </w:p>
    <w:p>
      <w:pPr>
        <w:spacing w:line="360" w:lineRule="auto" w:before="0" w:after="0"/>
        <w:ind w:firstLine="709"/>
        <w:jc w:val="both"/>
      </w:pPr>
      <w:r>
        <w:rPr>
          <w:rFonts w:ascii="Times New Roman" w:hAnsi="Times New Roman" w:eastAsia="Times New Roman"/>
          <w:b w:val="0"/>
          <w:sz w:val="28"/>
        </w:rPr>
        <w:t>Ishlatilgan tuzli eritmani to‘g‘ridan-to‘g‘ri oqava suvga chiqarish iqtisodiy va ekologik jihatdan maqsadga muvofiq emas. Eritmani filtrlash, tindirish va sterilizatsiya (yoki pasterizatsiya) qilish orqali qisman qayta ishlatish mumkin. Bu suv va tuz sarfini kamaytiradi. Eritmani qayta ishlatishdan oldin uning konsentratsiyasi va mikrobiologik holati nazorat qilinadi.</w:t>
      </w:r>
    </w:p>
    <w:p>
      <w:pPr>
        <w:spacing w:line="360" w:lineRule="auto" w:before="0" w:after="0"/>
        <w:ind w:firstLine="709"/>
        <w:jc w:val="both"/>
      </w:pPr>
      <w:r>
        <w:rPr>
          <w:rFonts w:ascii="Times New Roman" w:hAnsi="Times New Roman" w:eastAsia="Times New Roman"/>
          <w:b w:val="0"/>
          <w:sz w:val="28"/>
        </w:rPr>
        <w:t>#### Organik qattiq chiqindilardan foydalanish</w:t>
      </w:r>
    </w:p>
    <w:p>
      <w:pPr>
        <w:spacing w:line="360" w:lineRule="auto" w:before="0" w:after="0"/>
        <w:ind w:firstLine="709"/>
        <w:jc w:val="both"/>
      </w:pPr>
      <w:r>
        <w:rPr>
          <w:rFonts w:ascii="Times New Roman" w:hAnsi="Times New Roman" w:eastAsia="Times New Roman"/>
          <w:b w:val="0"/>
          <w:sz w:val="28"/>
        </w:rPr>
        <w:t>Saralashda ajratilgan nuqsonli bodringlar, poyalar va o‘simlik qoldiqlari quyidagicha qayta ishlanishi mumkin: chorva uchun yem-xashak sifatida; kompost tayyorlashda organik o‘g‘it sifatida; biogaz ishlab chiqarishda xom ashyo sifatida. Bu chiqindilarni kamaytirish va qo‘shimcha qiymat yaratish imkonini beradi.</w:t>
      </w:r>
    </w:p>
    <w:p>
      <w:pPr>
        <w:spacing w:line="360" w:lineRule="auto" w:before="0" w:after="0"/>
        <w:ind w:firstLine="709"/>
        <w:jc w:val="both"/>
      </w:pPr>
      <w:r>
        <w:rPr>
          <w:rFonts w:ascii="Times New Roman" w:hAnsi="Times New Roman" w:eastAsia="Times New Roman"/>
          <w:b w:val="0"/>
          <w:sz w:val="28"/>
        </w:rPr>
        <w:t>#### Qadoqlash chiqindilaridan foydalanish</w:t>
      </w:r>
    </w:p>
    <w:p>
      <w:pPr>
        <w:spacing w:line="360" w:lineRule="auto" w:before="0" w:after="0"/>
        <w:ind w:firstLine="709"/>
        <w:jc w:val="both"/>
      </w:pPr>
      <w:r>
        <w:rPr>
          <w:rFonts w:ascii="Times New Roman" w:hAnsi="Times New Roman" w:eastAsia="Times New Roman"/>
          <w:b w:val="0"/>
          <w:sz w:val="28"/>
        </w:rPr>
        <w:t>Shisha, polimer va qog‘oz qadoqlash chiqindilari turi bo‘yicha saralanadi va ikkilamchi xom ashyo sifatida qayta ishlashga topshiriladi.</w:t>
      </w:r>
    </w:p>
    <w:p>
      <w:pPr>
        <w:spacing w:line="360" w:lineRule="auto" w:before="120" w:after="40"/>
        <w:ind w:firstLine="709"/>
        <w:jc w:val="left"/>
      </w:pPr>
      <w:r>
        <w:rPr>
          <w:rFonts w:ascii="Times New Roman" w:hAnsi="Times New Roman" w:eastAsia="Times New Roman"/>
          <w:b/>
          <w:i/>
          <w:sz w:val="28"/>
        </w:rPr>
        <w:t>Oqava suvlarni tozalash</w:t>
      </w:r>
    </w:p>
    <w:p>
      <w:pPr>
        <w:spacing w:line="360" w:lineRule="auto" w:before="0" w:after="0"/>
        <w:ind w:firstLine="709"/>
        <w:jc w:val="both"/>
      </w:pPr>
      <w:r>
        <w:rPr>
          <w:rFonts w:ascii="Times New Roman" w:hAnsi="Times New Roman" w:eastAsia="Times New Roman"/>
          <w:b w:val="0"/>
          <w:sz w:val="28"/>
        </w:rPr>
        <w:t>Tuzlangan bodring ishlab chiqarishdagi oqava suvlar mexanik, biologik va kimyoviy usullar bilan tozalanadi: mexanik tozalash — qattiq zarrachalarni ajratish, tindirish; biologik tozalash — mikroorganizmlar yordamida organik moddalarni parchalash; kimyoviy tozalash — pH ni me’yorlash, zararsizlantirish. Tuzli oqava suvlar uchun alohida e’tibor talab etiladi, chunki yuqori tuz konsentratsiyasi biologik tozalash jarayoniga salbiy ta’sir qilishi mumkin. Tozalangan suv texnik ehtiyojlar uchun qayta ishlatilishi mumkin.</w:t>
      </w:r>
    </w:p>
    <w:p>
      <w:pPr>
        <w:spacing w:line="360" w:lineRule="auto" w:before="120" w:after="40"/>
        <w:ind w:firstLine="709"/>
        <w:jc w:val="left"/>
      </w:pPr>
      <w:r>
        <w:rPr>
          <w:rFonts w:ascii="Times New Roman" w:hAnsi="Times New Roman" w:eastAsia="Times New Roman"/>
          <w:b/>
          <w:i/>
          <w:sz w:val="28"/>
        </w:rPr>
        <w:t>Chiqindilarni kamaytirish yo‘llari</w:t>
      </w:r>
    </w:p>
    <w:p>
      <w:pPr>
        <w:spacing w:line="360" w:lineRule="auto" w:before="0" w:after="0"/>
        <w:ind w:firstLine="709"/>
        <w:jc w:val="both"/>
      </w:pPr>
      <w:r>
        <w:rPr>
          <w:rFonts w:ascii="Times New Roman" w:hAnsi="Times New Roman" w:eastAsia="Times New Roman"/>
          <w:b w:val="0"/>
          <w:sz w:val="28"/>
        </w:rPr>
        <w:t>Chiqindilar hajmini kamaytirish quyidagi yo‘llar bilan amalga oshiriladi: xom ashyoni to‘g‘ri saralash va yo‘qotishlarni kamaytirish; tuzli eritmani regeneratsiya qilish va qayta ishlatish; yopiq texnologik tizimlar va aniq dozatorlardan foydalanish; CIP rejimlarini optimallashtirish; qadoqlash chiqindilarini saralash; organik chiqindilarni qayta ishlash. Bu chora-tadbirlar resurs samaradorligini oshiradi va ekologik yukni kamaytiradi.</w:t>
      </w:r>
    </w:p>
    <w:p>
      <w:pPr>
        <w:spacing w:line="360" w:lineRule="auto" w:before="120" w:after="40"/>
        <w:ind w:firstLine="709"/>
        <w:jc w:val="left"/>
      </w:pPr>
      <w:r>
        <w:rPr>
          <w:rFonts w:ascii="Times New Roman" w:hAnsi="Times New Roman" w:eastAsia="Times New Roman"/>
          <w:b/>
          <w:i/>
          <w:sz w:val="28"/>
        </w:rPr>
        <w:t>GOST va texnik shartlar</w:t>
      </w:r>
    </w:p>
    <w:p>
      <w:pPr>
        <w:spacing w:line="360" w:lineRule="auto" w:before="0" w:after="0"/>
        <w:ind w:firstLine="709"/>
        <w:jc w:val="both"/>
      </w:pPr>
      <w:r>
        <w:rPr>
          <w:rFonts w:ascii="Times New Roman" w:hAnsi="Times New Roman" w:eastAsia="Times New Roman"/>
          <w:b w:val="0"/>
          <w:sz w:val="28"/>
        </w:rPr>
        <w:t>Oziq-ovqat sanoatida, jumladan tuzlangan bodring ishlab chiqarishda mahsulot sifati va xavfsizligini ta’minlash uchun ishlab chiqarish me’yoriy hujjatlar tizimiga tayanadi. Bu tizimga standartlar, texnik reglamentlar, sanitariya qoidalari, sinov usullari, markirovka talablari va korxona texnik shartlari kiradi.</w:t>
      </w:r>
    </w:p>
    <w:p>
      <w:pPr>
        <w:spacing w:line="360" w:lineRule="auto" w:before="0" w:after="0"/>
        <w:ind w:firstLine="709"/>
        <w:jc w:val="both"/>
      </w:pPr>
      <w:r>
        <w:rPr>
          <w:rFonts w:ascii="Times New Roman" w:hAnsi="Times New Roman" w:eastAsia="Times New Roman"/>
          <w:b w:val="0"/>
          <w:sz w:val="28"/>
        </w:rPr>
        <w:t>#### GOST tushunchasi</w:t>
      </w:r>
    </w:p>
    <w:p>
      <w:pPr>
        <w:spacing w:line="360" w:lineRule="auto" w:before="0" w:after="0"/>
        <w:ind w:firstLine="709"/>
        <w:jc w:val="both"/>
      </w:pPr>
      <w:r>
        <w:rPr>
          <w:rFonts w:ascii="Times New Roman" w:hAnsi="Times New Roman" w:eastAsia="Times New Roman"/>
          <w:b w:val="0"/>
          <w:sz w:val="28"/>
        </w:rPr>
        <w:t>GOST — “Gosudarstvennyy standart”, ya’ni davlat yoki davlatlararo standart degan ma’noni bildiradi. GOST mahsulotga, xom ashyo sifatiga, sinov usullariga, qadoqlash, saqlash, tashish, markirovka va xavfsizlik ko‘rsatkichlariga qo‘yiladigan bir xil talablarni belgilaydi. Uning asosiy vazifasi — turli ishlab chiqaruvchilarda tayyorlanadigan mahsulot sifati bir xil mezon bilan baholanishini ta’minlash. Tuzlangan bodring va yangi bodring uchun tegishli davlat standartlari mahsulot tasnifi, sifat ko‘rsatkichlari, qabul qilish qoidalari va sinov usullarini belgilaydi.</w:t>
      </w:r>
    </w:p>
    <w:p>
      <w:pPr>
        <w:spacing w:line="360" w:lineRule="auto" w:before="0" w:after="0"/>
        <w:ind w:firstLine="709"/>
        <w:jc w:val="both"/>
      </w:pPr>
      <w:r>
        <w:rPr>
          <w:rFonts w:ascii="Times New Roman" w:hAnsi="Times New Roman" w:eastAsia="Times New Roman"/>
          <w:b w:val="0"/>
          <w:sz w:val="28"/>
        </w:rPr>
        <w:t>Tuzlangan bodring uchun GOST turidagi hujjat odatda quyidagilarni o‘z ichiga oladi: mahsulotning nomi va tasnifi (navlari, kategoriyalari); organoleptik ko‘rsatkichlar (tashqi ko‘rinishi, rangi, ta’mi, hidi, konsistensiyasi); fizik-kimyoviy ko‘rsatkichlar (tuz miqdori, kislotalilik, mahsulot va eritma nisbati); mikrobiologik xavfsizlik talablari; qadoqlash, markirovka, tashish va saqlash qoidalari; namuna olish va laboratoriya sinov usullari.</w:t>
      </w:r>
    </w:p>
    <w:p>
      <w:pPr>
        <w:spacing w:line="360" w:lineRule="auto" w:before="0" w:after="0"/>
        <w:ind w:firstLine="709"/>
        <w:jc w:val="both"/>
      </w:pPr>
      <w:r>
        <w:rPr>
          <w:rFonts w:ascii="Times New Roman" w:hAnsi="Times New Roman" w:eastAsia="Times New Roman"/>
          <w:b w:val="0"/>
          <w:sz w:val="28"/>
        </w:rPr>
        <w:t>#### Texnik shartlar (TSh)</w:t>
      </w:r>
    </w:p>
    <w:p>
      <w:pPr>
        <w:spacing w:line="360" w:lineRule="auto" w:before="0" w:after="0"/>
        <w:ind w:firstLine="709"/>
        <w:jc w:val="both"/>
      </w:pPr>
      <w:r>
        <w:rPr>
          <w:rFonts w:ascii="Times New Roman" w:hAnsi="Times New Roman" w:eastAsia="Times New Roman"/>
          <w:b w:val="0"/>
          <w:sz w:val="28"/>
        </w:rPr>
        <w:t>Texnik shartlar — ma’lum bir korxona yoki ishlab chiqaruvchi tomonidan aniq mahsulot uchun ishlab chiqiladigan me’yoriy hujjatdir (o‘zbek amaliyotida TSh, rus amaliyotida TU). Agar mahsulotga mos alohida davlat standarti bo‘lmasa yoki korxona standartdan farq qiluvchi yangi turdagi mahsulot (masalan, maxsus ziravorli, kam tuzlangan yoki yangi retsepturadagi tuzlangan bodring) ishlab chiqarsa, texnik shartlar qo‘llaniladi. Texnik shartlarda mahsulotning to‘liq nomi, tarkibi, xom ashyo talablari, texnologik jarayon tavsifi, sifat ko‘rsatkichlari, xavfsizlik me’yorlari, qadoqlash va markirovka qoidalari, qabul qilish qoidalari, sinash usullari, saqlash muddati va sharoiti yoziladi.</w:t>
      </w:r>
    </w:p>
    <w:p>
      <w:pPr>
        <w:spacing w:line="360" w:lineRule="auto" w:before="0" w:after="0"/>
        <w:ind w:firstLine="709"/>
        <w:jc w:val="both"/>
      </w:pPr>
      <w:r>
        <w:rPr>
          <w:rFonts w:ascii="Times New Roman" w:hAnsi="Times New Roman" w:eastAsia="Times New Roman"/>
          <w:b w:val="0"/>
          <w:sz w:val="28"/>
        </w:rPr>
        <w:t>#### Me’yoriy hujjatlar nimani belgilaydi</w:t>
      </w:r>
    </w:p>
    <w:p>
      <w:pPr>
        <w:spacing w:line="360" w:lineRule="auto" w:before="0" w:after="0"/>
        <w:ind w:firstLine="709"/>
        <w:jc w:val="both"/>
      </w:pPr>
      <w:r>
        <w:rPr>
          <w:rFonts w:ascii="Times New Roman" w:hAnsi="Times New Roman" w:eastAsia="Times New Roman"/>
          <w:b w:val="0"/>
          <w:sz w:val="28"/>
        </w:rPr>
        <w:t>Tuzlangan bodring ishlab chiqarishda me’yoriy hujjatlar faqat tayyor mahsulotni emas, balki butun ishlab chiqarish zanjirini tartibga soladi:</w:t>
      </w:r>
    </w:p>
    <w:p>
      <w:pPr>
        <w:spacing w:line="360" w:lineRule="auto" w:before="0" w:after="0"/>
        <w:ind w:firstLine="709"/>
        <w:jc w:val="both"/>
      </w:pPr>
      <w:r>
        <w:rPr>
          <w:rFonts w:ascii="Times New Roman" w:hAnsi="Times New Roman" w:eastAsia="Times New Roman"/>
          <w:b w:val="0"/>
          <w:sz w:val="28"/>
        </w:rPr>
        <w:t>Xom ashyo talablari. Bodring, tuz, suv va ziravorlar sifati belgilanadi. Xom ashyo xavfsiz, sifati barqaror va ruxsat etilgan manbadan bo‘lishi shart.</w:t>
      </w:r>
    </w:p>
    <w:p>
      <w:pPr>
        <w:spacing w:line="360" w:lineRule="auto" w:before="0" w:after="0"/>
        <w:ind w:firstLine="709"/>
        <w:jc w:val="both"/>
      </w:pPr>
      <w:r>
        <w:rPr>
          <w:rFonts w:ascii="Times New Roman" w:hAnsi="Times New Roman" w:eastAsia="Times New Roman"/>
          <w:b w:val="0"/>
          <w:sz w:val="28"/>
        </w:rPr>
        <w:t>Organoleptik ko‘rsatkichlar. Tashqi ko‘rinishi, rangi, hidi, ta’mi, konsistensiyasi va qarsillab turishi baholanadi.</w:t>
      </w:r>
    </w:p>
    <w:p>
      <w:pPr>
        <w:spacing w:line="360" w:lineRule="auto" w:before="0" w:after="0"/>
        <w:ind w:firstLine="709"/>
        <w:jc w:val="both"/>
      </w:pPr>
      <w:r>
        <w:rPr>
          <w:rFonts w:ascii="Times New Roman" w:hAnsi="Times New Roman" w:eastAsia="Times New Roman"/>
          <w:b w:val="0"/>
          <w:sz w:val="28"/>
        </w:rPr>
        <w:t>Fizik-kimyoviy ko‘rsatkichlar. Tuz miqdori, sut kislotasi (titrlanadigan kislotalilik) miqdori, mahsulot va tuzli eritma nisbati, mevalar o‘lchami bo‘yicha bir xilligi belgilanadi.</w:t>
      </w:r>
    </w:p>
    <w:p>
      <w:pPr>
        <w:spacing w:line="360" w:lineRule="auto" w:before="0" w:after="0"/>
        <w:ind w:firstLine="709"/>
        <w:jc w:val="both"/>
      </w:pPr>
      <w:r>
        <w:rPr>
          <w:rFonts w:ascii="Times New Roman" w:hAnsi="Times New Roman" w:eastAsia="Times New Roman"/>
          <w:b w:val="0"/>
          <w:sz w:val="28"/>
        </w:rPr>
        <w:t>Mikrobiologik va gigiyenik xavfsizlik. Patogen mikroorganizmlar, mog‘or va achitqilar, sanitariya holati bo‘yicha talablar qo‘yiladi. Tayyor mahsulotda patogen mikroorganizmlar bo‘lmasligi shart.</w:t>
      </w:r>
    </w:p>
    <w:p>
      <w:pPr>
        <w:spacing w:line="360" w:lineRule="auto" w:before="0" w:after="0"/>
        <w:ind w:firstLine="709"/>
        <w:jc w:val="both"/>
      </w:pPr>
      <w:r>
        <w:rPr>
          <w:rFonts w:ascii="Times New Roman" w:hAnsi="Times New Roman" w:eastAsia="Times New Roman"/>
          <w:b w:val="0"/>
          <w:sz w:val="28"/>
        </w:rPr>
        <w:t>Xavfsizlik ko‘rsatkichlari. Og‘ir metallar, pestitsidlar, nitratlar va boshqa ifloslantiruvchi moddalarning miqdori belgilangan maksimal darajalardan oshmasligi kerak.</w:t>
      </w:r>
    </w:p>
    <w:p>
      <w:pPr>
        <w:spacing w:line="360" w:lineRule="auto" w:before="0" w:after="0"/>
        <w:ind w:firstLine="709"/>
        <w:jc w:val="both"/>
      </w:pPr>
      <w:r>
        <w:rPr>
          <w:rFonts w:ascii="Times New Roman" w:hAnsi="Times New Roman" w:eastAsia="Times New Roman"/>
          <w:b w:val="0"/>
          <w:sz w:val="28"/>
        </w:rPr>
        <w:t>#### Markirovka talablari</w:t>
      </w:r>
    </w:p>
    <w:p>
      <w:pPr>
        <w:spacing w:line="360" w:lineRule="auto" w:before="0" w:after="0"/>
        <w:ind w:firstLine="709"/>
        <w:jc w:val="both"/>
      </w:pPr>
      <w:r>
        <w:rPr>
          <w:rFonts w:ascii="Times New Roman" w:hAnsi="Times New Roman" w:eastAsia="Times New Roman"/>
          <w:b w:val="0"/>
          <w:sz w:val="28"/>
        </w:rPr>
        <w:t>Tayyor mahsulot markirovkasi (etiketkasi) iste’molchiga ishonchli ma’lumot berishi kerak. Etiketkada quyidagilar ko‘rsatiladi: mahsulot nomi; ishlab chiqaruvchi nomi va manzili; tarkibi (bodring, suv, tuz, ziravorlar); netto massasi; ishlab chiqarilgan sana va saqlash muddati; saqlash sharoiti; me’yoriy hujjat belgisi; oziqaviy qiymati. Markirovkaning asosiy maqsadi iste’molchining mahsulot to‘g‘risida to‘liq va ishonchli axborot olish huquqini ta’minlashdir.</w:t>
      </w:r>
    </w:p>
    <w:p>
      <w:pPr>
        <w:spacing w:line="360" w:lineRule="auto" w:before="0" w:after="0"/>
        <w:ind w:firstLine="709"/>
        <w:jc w:val="both"/>
      </w:pPr>
      <w:r>
        <w:rPr>
          <w:rFonts w:ascii="Times New Roman" w:hAnsi="Times New Roman" w:eastAsia="Times New Roman"/>
          <w:b w:val="0"/>
          <w:sz w:val="28"/>
        </w:rPr>
        <w:t>Xulosa qilib aytganda, tuzlangan bodring ishlab chiqarishda xom ashyo va yordamchi materiallar sifati, chiqindilarni oqilona boshqarish hamda GOST va texnik shartlar talablariga rioya qilish mahsulot sifati, xavfsizligi va ishlab chiqarish samaradorligini ta’minlovchi asosiy omillardir. Me’yoriy hujjatlar xom ashyo sifatini, ishlab chiqarish texnologiyasini, tayyor mahsulot ko‘rsatkichlarini, markirovka, qadoqlash, saqlash va tashish qoidalarini belgilaydi.</w:t>
      </w:r>
    </w:p>
    <w:p>
      <w:pPr>
        <w:spacing w:line="360" w:lineRule="auto" w:before="240" w:after="120"/>
        <w:jc w:val="left"/>
      </w:pPr>
      <w:r>
        <w:rPr>
          <w:rFonts w:ascii="Times New Roman" w:hAnsi="Times New Roman" w:eastAsia="Times New Roman"/>
          <w:b/>
          <w:sz w:val="28"/>
        </w:rPr>
        <w:t>2.4. Moddiy va issiqlik balansi</w:t>
      </w:r>
    </w:p>
    <w:p>
      <w:pPr>
        <w:spacing w:line="360" w:lineRule="auto" w:before="0" w:after="0"/>
        <w:ind w:firstLine="709"/>
        <w:jc w:val="both"/>
      </w:pPr>
      <w:r>
        <w:rPr>
          <w:rFonts w:ascii="Times New Roman" w:hAnsi="Times New Roman" w:eastAsia="Times New Roman"/>
          <w:b w:val="0"/>
          <w:sz w:val="28"/>
        </w:rPr>
        <w:t>Har qanday oziq-ovqat texnologik jarayonini ilmiy asosda loyihalashda ikki asosiy hisoblash turi muhim ahamiyatga ega: moddiy balans va issiqlik (energiya) balansi. Moddiy balans korxonaga kirayotgan va undan chiqayotgan xom ashyo, yordamchi materiallar, tayyor mahsulot hamda chiqindilar miqdorini aniqlashga xizmat qiladi. Issiqlik balansi esa texnologik jarayonda mahsulotni isitish, sovitish, pasterizatsiya qilish va saqlash uchun zarur energiya sarfini baholaydi. Ushbu hisoblar uskunalarni to‘g‘ri tanlash, xom ashyoga bo‘lgan ehtiyojni rejalashtirish va mahsulot tannarxini hisoblash uchun zarur.</w:t>
      </w:r>
    </w:p>
    <w:p>
      <w:pPr>
        <w:spacing w:line="360" w:lineRule="auto" w:before="120" w:after="40"/>
        <w:ind w:firstLine="709"/>
        <w:jc w:val="left"/>
      </w:pPr>
      <w:r>
        <w:rPr>
          <w:rFonts w:ascii="Times New Roman" w:hAnsi="Times New Roman" w:eastAsia="Times New Roman"/>
          <w:b/>
          <w:i/>
          <w:sz w:val="28"/>
        </w:rPr>
        <w:t>Moddiy balansning umumiy prinsipi</w:t>
      </w:r>
    </w:p>
    <w:p>
      <w:pPr>
        <w:spacing w:line="360" w:lineRule="auto" w:before="0" w:after="0"/>
        <w:ind w:firstLine="709"/>
        <w:jc w:val="both"/>
      </w:pPr>
      <w:r>
        <w:rPr>
          <w:rFonts w:ascii="Times New Roman" w:hAnsi="Times New Roman" w:eastAsia="Times New Roman"/>
          <w:b w:val="0"/>
          <w:sz w:val="28"/>
        </w:rPr>
        <w:t>Moddiy balansning asosida moddalar saqlanish qonuni yotadi: jarayonga kiritilgan barcha moddalar massasi undan chiqqan mahsulot va chiqindilar massasiga teng bo‘lishi kerak. Umumiy ko‘rinishda:</w:t>
      </w:r>
    </w:p>
    <w:p>
      <w:pPr>
        <w:spacing w:line="360" w:lineRule="auto" w:before="0" w:after="0"/>
        <w:ind w:firstLine="709"/>
        <w:jc w:val="both"/>
      </w:pPr>
      <w:r>
        <w:rPr>
          <w:rFonts w:ascii="Times New Roman" w:hAnsi="Times New Roman" w:eastAsia="Times New Roman"/>
          <w:b w:val="0"/>
          <w:sz w:val="28"/>
        </w:rPr>
        <w:t>Gkirish = Gtayyor mahsulot + Gchiqindi + Gyo‘qotishlar</w:t>
      </w:r>
    </w:p>
    <w:p>
      <w:pPr>
        <w:spacing w:line="360" w:lineRule="auto" w:before="0" w:after="0"/>
        <w:ind w:firstLine="709"/>
        <w:jc w:val="both"/>
      </w:pPr>
      <w:r>
        <w:rPr>
          <w:rFonts w:ascii="Times New Roman" w:hAnsi="Times New Roman" w:eastAsia="Times New Roman"/>
          <w:b w:val="0"/>
          <w:sz w:val="28"/>
        </w:rPr>
        <w:t>bu yerda Gkirish — barcha xom ashyo va materiallar massasi; Gtayyor mahsulot — tayyor mahsulot massasi; Gchiqindi — chiqindilar va yo‘qotishlar massasi.</w:t>
      </w:r>
    </w:p>
    <w:p>
      <w:pPr>
        <w:spacing w:line="360" w:lineRule="auto" w:before="120" w:after="40"/>
        <w:ind w:firstLine="709"/>
        <w:jc w:val="left"/>
      </w:pPr>
      <w:r>
        <w:rPr>
          <w:rFonts w:ascii="Times New Roman" w:hAnsi="Times New Roman" w:eastAsia="Times New Roman"/>
          <w:b/>
          <w:i/>
          <w:sz w:val="28"/>
        </w:rPr>
        <w:t>Dastlabki ma’lumotlar va qabul qilingan koeffitsiyentlar</w:t>
      </w:r>
    </w:p>
    <w:p>
      <w:pPr>
        <w:spacing w:line="360" w:lineRule="auto" w:before="0" w:after="0"/>
        <w:ind w:firstLine="709"/>
        <w:jc w:val="both"/>
      </w:pPr>
      <w:r>
        <w:rPr>
          <w:rFonts w:ascii="Times New Roman" w:hAnsi="Times New Roman" w:eastAsia="Times New Roman"/>
          <w:b w:val="0"/>
          <w:sz w:val="28"/>
        </w:rPr>
        <w:t>Hisoblar quyidagi dastlabki ma’lumotlar asosida bajariladi: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Sutkalik quvvat (tayyor mahsulot)</w:t>
            </w:r>
          </w:p>
        </w:tc>
        <w:tc>
          <w:tcPr>
            <w:tcW w:type="dxa" w:w="4844"/>
          </w:tcPr>
          <w:p>
            <w:pPr>
              <w:spacing w:line="240" w:lineRule="auto" w:after="0" w:before="0"/>
              <w:jc w:val="left"/>
            </w:pPr>
            <w:r>
              <w:rPr>
                <w:rFonts w:ascii="Times New Roman" w:hAnsi="Times New Roman" w:eastAsia="Times New Roman"/>
                <w:b w:val="0"/>
                <w:sz w:val="24"/>
              </w:rPr>
              <w:t>4000 kg/sutka</w:t>
            </w:r>
          </w:p>
        </w:tc>
      </w:tr>
      <w:tr>
        <w:tc>
          <w:tcPr>
            <w:tcW w:type="dxa" w:w="4844"/>
          </w:tcPr>
          <w:p>
            <w:pPr>
              <w:spacing w:line="240" w:lineRule="auto" w:after="0" w:before="0"/>
              <w:jc w:val="left"/>
            </w:pPr>
            <w:r>
              <w:rPr>
                <w:rFonts w:ascii="Times New Roman" w:hAnsi="Times New Roman" w:eastAsia="Times New Roman"/>
                <w:b w:val="0"/>
                <w:sz w:val="24"/>
              </w:rPr>
              <w:t>Smenalar soni</w:t>
            </w:r>
          </w:p>
        </w:tc>
        <w:tc>
          <w:tcPr>
            <w:tcW w:type="dxa" w:w="4844"/>
          </w:tcPr>
          <w:p>
            <w:pPr>
              <w:spacing w:line="240" w:lineRule="auto" w:after="0" w:before="0"/>
              <w:jc w:val="left"/>
            </w:pPr>
            <w:r>
              <w:rPr>
                <w:rFonts w:ascii="Times New Roman" w:hAnsi="Times New Roman" w:eastAsia="Times New Roman"/>
                <w:b w:val="0"/>
                <w:sz w:val="24"/>
              </w:rPr>
              <w:t>1 smena (8 soat)</w:t>
            </w:r>
          </w:p>
        </w:tc>
      </w:tr>
      <w:tr>
        <w:tc>
          <w:tcPr>
            <w:tcW w:type="dxa" w:w="4844"/>
          </w:tcPr>
          <w:p>
            <w:pPr>
              <w:spacing w:line="240" w:lineRule="auto" w:after="0" w:before="0"/>
              <w:jc w:val="left"/>
            </w:pPr>
            <w:r>
              <w:rPr>
                <w:rFonts w:ascii="Times New Roman" w:hAnsi="Times New Roman" w:eastAsia="Times New Roman"/>
                <w:b w:val="0"/>
                <w:sz w:val="24"/>
              </w:rPr>
              <w:t>Soatlik unumdorlik</w:t>
            </w:r>
          </w:p>
        </w:tc>
        <w:tc>
          <w:tcPr>
            <w:tcW w:type="dxa" w:w="4844"/>
          </w:tcPr>
          <w:p>
            <w:pPr>
              <w:spacing w:line="240" w:lineRule="auto" w:after="0" w:before="0"/>
              <w:jc w:val="left"/>
            </w:pPr>
            <w:r>
              <w:rPr>
                <w:rFonts w:ascii="Times New Roman" w:hAnsi="Times New Roman" w:eastAsia="Times New Roman"/>
                <w:b w:val="0"/>
                <w:sz w:val="24"/>
              </w:rPr>
              <w:t>500 kg/soat</w:t>
            </w:r>
          </w:p>
        </w:tc>
      </w:tr>
      <w:tr>
        <w:tc>
          <w:tcPr>
            <w:tcW w:type="dxa" w:w="4844"/>
          </w:tcPr>
          <w:p>
            <w:pPr>
              <w:spacing w:line="240" w:lineRule="auto" w:after="0" w:before="0"/>
              <w:jc w:val="left"/>
            </w:pPr>
            <w:r>
              <w:rPr>
                <w:rFonts w:ascii="Times New Roman" w:hAnsi="Times New Roman" w:eastAsia="Times New Roman"/>
                <w:b w:val="0"/>
                <w:sz w:val="24"/>
              </w:rPr>
              <w:t>Yiliga ish kunlari</w:t>
            </w:r>
          </w:p>
        </w:tc>
        <w:tc>
          <w:tcPr>
            <w:tcW w:type="dxa" w:w="4844"/>
          </w:tcPr>
          <w:p>
            <w:pPr>
              <w:spacing w:line="240" w:lineRule="auto" w:after="0" w:before="0"/>
              <w:jc w:val="left"/>
            </w:pPr>
            <w:r>
              <w:rPr>
                <w:rFonts w:ascii="Times New Roman" w:hAnsi="Times New Roman" w:eastAsia="Times New Roman"/>
                <w:b w:val="0"/>
                <w:sz w:val="24"/>
              </w:rPr>
              <w:t>250 kun</w:t>
            </w:r>
          </w:p>
        </w:tc>
      </w:tr>
      <w:tr>
        <w:tc>
          <w:tcPr>
            <w:tcW w:type="dxa" w:w="4844"/>
          </w:tcPr>
          <w:p>
            <w:pPr>
              <w:spacing w:line="240" w:lineRule="auto" w:after="0" w:before="0"/>
              <w:jc w:val="left"/>
            </w:pPr>
            <w:r>
              <w:rPr>
                <w:rFonts w:ascii="Times New Roman" w:hAnsi="Times New Roman" w:eastAsia="Times New Roman"/>
                <w:b w:val="0"/>
                <w:sz w:val="24"/>
              </w:rPr>
              <w:t>Tayyor mahsulotda bodring ulushi</w:t>
            </w:r>
          </w:p>
        </w:tc>
        <w:tc>
          <w:tcPr>
            <w:tcW w:type="dxa" w:w="4844"/>
          </w:tcPr>
          <w:p>
            <w:pPr>
              <w:spacing w:line="240" w:lineRule="auto" w:after="0" w:before="0"/>
              <w:jc w:val="left"/>
            </w:pPr>
            <w:r>
              <w:rPr>
                <w:rFonts w:ascii="Times New Roman" w:hAnsi="Times New Roman" w:eastAsia="Times New Roman"/>
                <w:b w:val="0"/>
                <w:sz w:val="24"/>
              </w:rPr>
              <w:t>53 %</w:t>
            </w:r>
          </w:p>
        </w:tc>
      </w:tr>
      <w:tr>
        <w:tc>
          <w:tcPr>
            <w:tcW w:type="dxa" w:w="4844"/>
          </w:tcPr>
          <w:p>
            <w:pPr>
              <w:spacing w:line="240" w:lineRule="auto" w:after="0" w:before="0"/>
              <w:jc w:val="left"/>
            </w:pPr>
            <w:r>
              <w:rPr>
                <w:rFonts w:ascii="Times New Roman" w:hAnsi="Times New Roman" w:eastAsia="Times New Roman"/>
                <w:b w:val="0"/>
                <w:sz w:val="24"/>
              </w:rPr>
              <w:t>Tayyor mahsulotda tuzli eritma ulushi</w:t>
            </w:r>
          </w:p>
        </w:tc>
        <w:tc>
          <w:tcPr>
            <w:tcW w:type="dxa" w:w="4844"/>
          </w:tcPr>
          <w:p>
            <w:pPr>
              <w:spacing w:line="240" w:lineRule="auto" w:after="0" w:before="0"/>
              <w:jc w:val="left"/>
            </w:pPr>
            <w:r>
              <w:rPr>
                <w:rFonts w:ascii="Times New Roman" w:hAnsi="Times New Roman" w:eastAsia="Times New Roman"/>
                <w:b w:val="0"/>
                <w:sz w:val="24"/>
              </w:rPr>
              <w:t>45 %</w:t>
            </w:r>
          </w:p>
        </w:tc>
      </w:tr>
      <w:tr>
        <w:tc>
          <w:tcPr>
            <w:tcW w:type="dxa" w:w="4844"/>
          </w:tcPr>
          <w:p>
            <w:pPr>
              <w:spacing w:line="240" w:lineRule="auto" w:after="0" w:before="0"/>
              <w:jc w:val="left"/>
            </w:pPr>
            <w:r>
              <w:rPr>
                <w:rFonts w:ascii="Times New Roman" w:hAnsi="Times New Roman" w:eastAsia="Times New Roman"/>
                <w:b w:val="0"/>
                <w:sz w:val="24"/>
              </w:rPr>
              <w:t>Tayyor mahsulotda ziravorlar ulushi</w:t>
            </w:r>
          </w:p>
        </w:tc>
        <w:tc>
          <w:tcPr>
            <w:tcW w:type="dxa" w:w="4844"/>
          </w:tcPr>
          <w:p>
            <w:pPr>
              <w:spacing w:line="240" w:lineRule="auto" w:after="0" w:before="0"/>
              <w:jc w:val="left"/>
            </w:pPr>
            <w:r>
              <w:rPr>
                <w:rFonts w:ascii="Times New Roman" w:hAnsi="Times New Roman" w:eastAsia="Times New Roman"/>
                <w:b w:val="0"/>
                <w:sz w:val="24"/>
              </w:rPr>
              <w:t>2 %</w:t>
            </w:r>
          </w:p>
        </w:tc>
      </w:tr>
      <w:tr>
        <w:tc>
          <w:tcPr>
            <w:tcW w:type="dxa" w:w="4844"/>
          </w:tcPr>
          <w:p>
            <w:pPr>
              <w:spacing w:line="240" w:lineRule="auto" w:after="0" w:before="0"/>
              <w:jc w:val="left"/>
            </w:pPr>
            <w:r>
              <w:rPr>
                <w:rFonts w:ascii="Times New Roman" w:hAnsi="Times New Roman" w:eastAsia="Times New Roman"/>
                <w:b w:val="0"/>
                <w:sz w:val="24"/>
              </w:rPr>
              <w:t>Tuzli eritma konsentratsiyasi</w:t>
            </w:r>
          </w:p>
        </w:tc>
        <w:tc>
          <w:tcPr>
            <w:tcW w:type="dxa" w:w="4844"/>
          </w:tcPr>
          <w:p>
            <w:pPr>
              <w:spacing w:line="240" w:lineRule="auto" w:after="0" w:before="0"/>
              <w:jc w:val="left"/>
            </w:pPr>
            <w:r>
              <w:rPr>
                <w:rFonts w:ascii="Times New Roman" w:hAnsi="Times New Roman" w:eastAsia="Times New Roman"/>
                <w:b w:val="0"/>
                <w:sz w:val="24"/>
              </w:rPr>
              <w:t>7 % (NaCl)</w:t>
            </w:r>
          </w:p>
        </w:tc>
      </w:tr>
      <w:tr>
        <w:tc>
          <w:tcPr>
            <w:tcW w:type="dxa" w:w="4844"/>
          </w:tcPr>
          <w:p>
            <w:pPr>
              <w:spacing w:line="240" w:lineRule="auto" w:after="0" w:before="0"/>
              <w:jc w:val="left"/>
            </w:pPr>
            <w:r>
              <w:rPr>
                <w:rFonts w:ascii="Times New Roman" w:hAnsi="Times New Roman" w:eastAsia="Times New Roman"/>
                <w:b w:val="0"/>
                <w:sz w:val="24"/>
              </w:rPr>
              <w:t>Saralash, kalibrlash, yuvishdagi yo‘qotishlar</w:t>
            </w:r>
          </w:p>
        </w:tc>
        <w:tc>
          <w:tcPr>
            <w:tcW w:type="dxa" w:w="4844"/>
          </w:tcPr>
          <w:p>
            <w:pPr>
              <w:spacing w:line="240" w:lineRule="auto" w:after="0" w:before="0"/>
              <w:jc w:val="left"/>
            </w:pPr>
            <w:r>
              <w:rPr>
                <w:rFonts w:ascii="Times New Roman" w:hAnsi="Times New Roman" w:eastAsia="Times New Roman"/>
                <w:b w:val="0"/>
                <w:sz w:val="24"/>
              </w:rPr>
              <w:t>8 %</w:t>
            </w:r>
          </w:p>
        </w:tc>
      </w:tr>
      <w:tr>
        <w:tc>
          <w:tcPr>
            <w:tcW w:type="dxa" w:w="4844"/>
          </w:tcPr>
          <w:p>
            <w:pPr>
              <w:spacing w:line="240" w:lineRule="auto" w:after="0" w:before="0"/>
              <w:jc w:val="left"/>
            </w:pPr>
            <w:r>
              <w:rPr>
                <w:rFonts w:ascii="Times New Roman" w:hAnsi="Times New Roman" w:eastAsia="Times New Roman"/>
                <w:b w:val="0"/>
                <w:sz w:val="24"/>
              </w:rPr>
              <w:t>Ziravorlarni tayyorlashdagi yo‘qotishlar</w:t>
            </w:r>
          </w:p>
        </w:tc>
        <w:tc>
          <w:tcPr>
            <w:tcW w:type="dxa" w:w="4844"/>
          </w:tcPr>
          <w:p>
            <w:pPr>
              <w:spacing w:line="240" w:lineRule="auto" w:after="0" w:before="0"/>
              <w:jc w:val="left"/>
            </w:pPr>
            <w:r>
              <w:rPr>
                <w:rFonts w:ascii="Times New Roman" w:hAnsi="Times New Roman" w:eastAsia="Times New Roman"/>
                <w:b w:val="0"/>
                <w:sz w:val="24"/>
              </w:rPr>
              <w:t>5 %</w:t>
            </w:r>
          </w:p>
        </w:tc>
      </w:tr>
      <w:tr>
        <w:tc>
          <w:tcPr>
            <w:tcW w:type="dxa" w:w="4844"/>
          </w:tcPr>
          <w:p>
            <w:pPr>
              <w:spacing w:line="240" w:lineRule="auto" w:after="0" w:before="0"/>
              <w:jc w:val="left"/>
            </w:pPr>
            <w:r>
              <w:rPr>
                <w:rFonts w:ascii="Times New Roman" w:hAnsi="Times New Roman" w:eastAsia="Times New Roman"/>
                <w:b w:val="0"/>
                <w:sz w:val="24"/>
              </w:rPr>
              <w:t>Tuzli eritma yo‘qotishlari</w:t>
            </w:r>
          </w:p>
        </w:tc>
        <w:tc>
          <w:tcPr>
            <w:tcW w:type="dxa" w:w="4844"/>
          </w:tcPr>
          <w:p>
            <w:pPr>
              <w:spacing w:line="240" w:lineRule="auto" w:after="0" w:before="0"/>
              <w:jc w:val="left"/>
            </w:pPr>
            <w:r>
              <w:rPr>
                <w:rFonts w:ascii="Times New Roman" w:hAnsi="Times New Roman" w:eastAsia="Times New Roman"/>
                <w:b w:val="0"/>
                <w:sz w:val="24"/>
              </w:rPr>
              <w:t>5 %</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Tayyor mahsulot tarkibining hisoblanishi</w:t>
      </w:r>
    </w:p>
    <w:p>
      <w:pPr>
        <w:spacing w:line="360" w:lineRule="auto" w:before="0" w:after="0"/>
        <w:ind w:firstLine="709"/>
        <w:jc w:val="both"/>
      </w:pPr>
      <w:r>
        <w:rPr>
          <w:rFonts w:ascii="Times New Roman" w:hAnsi="Times New Roman" w:eastAsia="Times New Roman"/>
          <w:b w:val="0"/>
          <w:sz w:val="28"/>
        </w:rPr>
        <w:t>Sutkalik tayyor mahsulot 4000 kg bo‘lganda, uning tarkibi quyidagicha taqsimlanadi:</w:t>
      </w:r>
    </w:p>
    <w:p>
      <w:pPr>
        <w:spacing w:line="360" w:lineRule="auto" w:before="0" w:after="0"/>
        <w:ind w:firstLine="709"/>
        <w:jc w:val="both"/>
      </w:pPr>
      <w:r>
        <w:rPr>
          <w:rFonts w:ascii="Times New Roman" w:hAnsi="Times New Roman" w:eastAsia="Times New Roman"/>
          <w:b w:val="0"/>
          <w:sz w:val="28"/>
        </w:rPr>
        <w:t>Bodring (idishdagi, eritmasidan ajratilgan): Gbodring = 4000 × 0,53 = 2120 kg</w:t>
      </w:r>
    </w:p>
    <w:p>
      <w:pPr>
        <w:spacing w:line="360" w:lineRule="auto" w:before="0" w:after="0"/>
        <w:ind w:firstLine="709"/>
        <w:jc w:val="both"/>
      </w:pPr>
      <w:r>
        <w:rPr>
          <w:rFonts w:ascii="Times New Roman" w:hAnsi="Times New Roman" w:eastAsia="Times New Roman"/>
          <w:b w:val="0"/>
          <w:sz w:val="28"/>
        </w:rPr>
        <w:t>Tuzli eritma: Geritma(mahsulotda) = 4000 × 0,45 = 1800 kg</w:t>
      </w:r>
    </w:p>
    <w:p>
      <w:pPr>
        <w:spacing w:line="360" w:lineRule="auto" w:before="0" w:after="0"/>
        <w:ind w:firstLine="709"/>
        <w:jc w:val="both"/>
      </w:pPr>
      <w:r>
        <w:rPr>
          <w:rFonts w:ascii="Times New Roman" w:hAnsi="Times New Roman" w:eastAsia="Times New Roman"/>
          <w:b w:val="0"/>
          <w:sz w:val="28"/>
        </w:rPr>
        <w:t>Ziravorlar: Gziravor(mahsulotda) = 4000 × 0,02 = 80 kg</w:t>
      </w:r>
    </w:p>
    <w:p>
      <w:pPr>
        <w:spacing w:line="360" w:lineRule="auto" w:before="120" w:after="40"/>
        <w:ind w:firstLine="709"/>
        <w:jc w:val="left"/>
      </w:pPr>
      <w:r>
        <w:rPr>
          <w:rFonts w:ascii="Times New Roman" w:hAnsi="Times New Roman" w:eastAsia="Times New Roman"/>
          <w:b/>
          <w:i/>
          <w:sz w:val="28"/>
        </w:rPr>
        <w:t>Xom ashyo (bodring) bo‘yicha balans</w:t>
      </w:r>
    </w:p>
    <w:p>
      <w:pPr>
        <w:spacing w:line="360" w:lineRule="auto" w:before="0" w:after="0"/>
        <w:ind w:firstLine="709"/>
        <w:jc w:val="both"/>
      </w:pPr>
      <w:r>
        <w:rPr>
          <w:rFonts w:ascii="Times New Roman" w:hAnsi="Times New Roman" w:eastAsia="Times New Roman"/>
          <w:b w:val="0"/>
          <w:sz w:val="28"/>
        </w:rPr>
        <w:t>Saralash, kalibrlash va yuvish bosqichlarida xom ashyoning bir qismi (8 %) chiqindiga chiqadi. Demak, kerakli xom (yangi) bodring miqdori:</w:t>
      </w:r>
    </w:p>
    <w:p>
      <w:pPr>
        <w:spacing w:line="360" w:lineRule="auto" w:before="0" w:after="0"/>
        <w:ind w:firstLine="709"/>
        <w:jc w:val="both"/>
      </w:pPr>
      <w:r>
        <w:rPr>
          <w:rFonts w:ascii="Times New Roman" w:hAnsi="Times New Roman" w:eastAsia="Times New Roman"/>
          <w:b w:val="0"/>
          <w:sz w:val="28"/>
        </w:rPr>
        <w:t>Gxom bodring = Gbodring / (1 − 0,08) = 2120 / 0,92 = 2304,3 kg ≈ 2304 kg</w:t>
      </w:r>
    </w:p>
    <w:p>
      <w:pPr>
        <w:spacing w:line="360" w:lineRule="auto" w:before="0" w:after="0"/>
        <w:ind w:firstLine="709"/>
        <w:jc w:val="both"/>
      </w:pPr>
      <w:r>
        <w:rPr>
          <w:rFonts w:ascii="Times New Roman" w:hAnsi="Times New Roman" w:eastAsia="Times New Roman"/>
          <w:b w:val="0"/>
          <w:sz w:val="28"/>
        </w:rPr>
        <w:t>Bodring bo‘yicha chiqindi (nuqsonli mevalar, poyalar, tuproq qoldiqlari): Wbodring = 2304 − 2120 = 184 kg</w:t>
      </w:r>
    </w:p>
    <w:p>
      <w:pPr>
        <w:spacing w:line="360" w:lineRule="auto" w:before="120" w:after="40"/>
        <w:ind w:firstLine="709"/>
        <w:jc w:val="left"/>
      </w:pPr>
      <w:r>
        <w:rPr>
          <w:rFonts w:ascii="Times New Roman" w:hAnsi="Times New Roman" w:eastAsia="Times New Roman"/>
          <w:b/>
          <w:i/>
          <w:sz w:val="28"/>
        </w:rPr>
        <w:t>Ziravorlar bo‘yicha balans</w:t>
      </w:r>
    </w:p>
    <w:p>
      <w:pPr>
        <w:spacing w:line="360" w:lineRule="auto" w:before="0" w:after="0"/>
        <w:ind w:firstLine="709"/>
        <w:jc w:val="both"/>
      </w:pPr>
      <w:r>
        <w:rPr>
          <w:rFonts w:ascii="Times New Roman" w:hAnsi="Times New Roman" w:eastAsia="Times New Roman"/>
          <w:b w:val="0"/>
          <w:sz w:val="28"/>
        </w:rPr>
        <w:t>Ziravorlarni tayyorlashda (saralash, yuvish, yaroqsiz qismlarni olib tashlash) 5 % yo‘qotish bo‘ladi. Kerakli xom ziravorlar miqdori:</w:t>
      </w:r>
    </w:p>
    <w:p>
      <w:pPr>
        <w:spacing w:line="360" w:lineRule="auto" w:before="0" w:after="0"/>
        <w:ind w:firstLine="709"/>
        <w:jc w:val="both"/>
      </w:pPr>
      <w:r>
        <w:rPr>
          <w:rFonts w:ascii="Times New Roman" w:hAnsi="Times New Roman" w:eastAsia="Times New Roman"/>
          <w:b w:val="0"/>
          <w:sz w:val="28"/>
        </w:rPr>
        <w:t>Gxom ziravor = 80 / (1 − 0,05) = 84,2 kg ≈ 84 kg</w:t>
      </w:r>
    </w:p>
    <w:p>
      <w:pPr>
        <w:spacing w:line="360" w:lineRule="auto" w:before="0" w:after="0"/>
        <w:ind w:firstLine="709"/>
        <w:jc w:val="both"/>
      </w:pPr>
      <w:r>
        <w:rPr>
          <w:rFonts w:ascii="Times New Roman" w:hAnsi="Times New Roman" w:eastAsia="Times New Roman"/>
          <w:b w:val="0"/>
          <w:sz w:val="28"/>
        </w:rPr>
        <w:t>Ziravorlar bo‘yicha chiqindi: Wziravor = 84 − 80 = 4 kg</w:t>
      </w:r>
    </w:p>
    <w:p>
      <w:pPr>
        <w:spacing w:line="360" w:lineRule="auto" w:before="120" w:after="40"/>
        <w:ind w:firstLine="709"/>
        <w:jc w:val="left"/>
      </w:pPr>
      <w:r>
        <w:rPr>
          <w:rFonts w:ascii="Times New Roman" w:hAnsi="Times New Roman" w:eastAsia="Times New Roman"/>
          <w:b/>
          <w:i/>
          <w:sz w:val="28"/>
        </w:rPr>
        <w:t>Tuzli eritma bo‘yicha balans</w:t>
      </w:r>
    </w:p>
    <w:p>
      <w:pPr>
        <w:spacing w:line="360" w:lineRule="auto" w:before="0" w:after="0"/>
        <w:ind w:firstLine="709"/>
        <w:jc w:val="both"/>
      </w:pPr>
      <w:r>
        <w:rPr>
          <w:rFonts w:ascii="Times New Roman" w:hAnsi="Times New Roman" w:eastAsia="Times New Roman"/>
          <w:b w:val="0"/>
          <w:sz w:val="28"/>
        </w:rPr>
        <w:t>Quyish, ortiqcha eritmani to‘kish va singish hisobiga 5 % eritma yo‘qotiladi. Demak, tayyorlanishi kerak bo‘lgan tuzli eritma miqdori:</w:t>
      </w:r>
    </w:p>
    <w:p>
      <w:pPr>
        <w:spacing w:line="360" w:lineRule="auto" w:before="0" w:after="0"/>
        <w:ind w:firstLine="709"/>
        <w:jc w:val="both"/>
      </w:pPr>
      <w:r>
        <w:rPr>
          <w:rFonts w:ascii="Times New Roman" w:hAnsi="Times New Roman" w:eastAsia="Times New Roman"/>
          <w:b w:val="0"/>
          <w:sz w:val="28"/>
        </w:rPr>
        <w:t>Gtayyor eritma = 1800 / (1 − 0,05) = 1894,7 kg ≈ 1895 kg</w:t>
      </w:r>
    </w:p>
    <w:p>
      <w:pPr>
        <w:spacing w:line="360" w:lineRule="auto" w:before="0" w:after="0"/>
        <w:ind w:firstLine="709"/>
        <w:jc w:val="both"/>
      </w:pPr>
      <w:r>
        <w:rPr>
          <w:rFonts w:ascii="Times New Roman" w:hAnsi="Times New Roman" w:eastAsia="Times New Roman"/>
          <w:b w:val="0"/>
          <w:sz w:val="28"/>
        </w:rPr>
        <w:t>Tuzli eritma 7 % konsentratsiyali bo‘lgani uchun undagi tuz va suv miqdori:</w:t>
      </w:r>
    </w:p>
    <w:p>
      <w:pPr>
        <w:spacing w:line="360" w:lineRule="auto" w:before="0" w:after="0"/>
        <w:ind w:firstLine="709"/>
        <w:jc w:val="both"/>
      </w:pPr>
      <w:r>
        <w:rPr>
          <w:rFonts w:ascii="Times New Roman" w:hAnsi="Times New Roman" w:eastAsia="Times New Roman"/>
          <w:b w:val="0"/>
          <w:sz w:val="28"/>
        </w:rPr>
        <w:t>Tuz: Gtuz = 1895 × 0,07 = 132,6 kg ≈ 133 kg</w:t>
      </w:r>
    </w:p>
    <w:p>
      <w:pPr>
        <w:spacing w:line="360" w:lineRule="auto" w:before="0" w:after="0"/>
        <w:ind w:firstLine="709"/>
        <w:jc w:val="both"/>
      </w:pPr>
      <w:r>
        <w:rPr>
          <w:rFonts w:ascii="Times New Roman" w:hAnsi="Times New Roman" w:eastAsia="Times New Roman"/>
          <w:b w:val="0"/>
          <w:sz w:val="28"/>
        </w:rPr>
        <w:t>Suv: Gsuv = 1895 × 0,93 = 1762,4 kg ≈ 1762 kg</w:t>
      </w:r>
    </w:p>
    <w:p>
      <w:pPr>
        <w:spacing w:line="360" w:lineRule="auto" w:before="0" w:after="0"/>
        <w:ind w:firstLine="709"/>
        <w:jc w:val="both"/>
      </w:pPr>
      <w:r>
        <w:rPr>
          <w:rFonts w:ascii="Times New Roman" w:hAnsi="Times New Roman" w:eastAsia="Times New Roman"/>
          <w:b w:val="0"/>
          <w:sz w:val="28"/>
        </w:rPr>
        <w:t>Tuzli eritma yo‘qotilishi: Weritma = 1895 − 1800 = 95 kg</w:t>
      </w:r>
    </w:p>
    <w:p>
      <w:pPr>
        <w:spacing w:line="360" w:lineRule="auto" w:before="120" w:after="40"/>
        <w:ind w:firstLine="709"/>
        <w:jc w:val="left"/>
      </w:pPr>
      <w:r>
        <w:rPr>
          <w:rFonts w:ascii="Times New Roman" w:hAnsi="Times New Roman" w:eastAsia="Times New Roman"/>
          <w:b/>
          <w:i/>
          <w:sz w:val="28"/>
        </w:rPr>
        <w:t>Sutkalik moddiy balans jadvali</w:t>
      </w:r>
    </w:p>
    <w:p>
      <w:pPr>
        <w:spacing w:line="360" w:lineRule="auto" w:before="0" w:after="0"/>
        <w:ind w:firstLine="709"/>
        <w:jc w:val="both"/>
      </w:pPr>
      <w:r>
        <w:rPr>
          <w:rFonts w:ascii="Times New Roman" w:hAnsi="Times New Roman" w:eastAsia="Times New Roman"/>
          <w:b w:val="0"/>
          <w:sz w:val="28"/>
        </w:rPr>
        <w:t>Yuqoridagi hisoblar asosida sutkalik moddiy balans quyidagicha tuziladi: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Kirish (xom ashyo va materiallar)</w:t>
            </w:r>
          </w:p>
        </w:tc>
        <w:tc>
          <w:tcPr>
            <w:tcW w:type="dxa" w:w="2422"/>
          </w:tcPr>
          <w:p>
            <w:pPr>
              <w:spacing w:line="240" w:lineRule="auto" w:after="0" w:before="0"/>
              <w:jc w:val="center"/>
            </w:pPr>
            <w:r>
              <w:rPr>
                <w:rFonts w:ascii="Times New Roman" w:hAnsi="Times New Roman" w:eastAsia="Times New Roman"/>
                <w:b/>
                <w:sz w:val="24"/>
              </w:rPr>
              <w:t>Massasi, kg</w:t>
            </w:r>
          </w:p>
        </w:tc>
        <w:tc>
          <w:tcPr>
            <w:tcW w:type="dxa" w:w="2422"/>
          </w:tcPr>
          <w:p>
            <w:pPr>
              <w:spacing w:line="240" w:lineRule="auto" w:after="0" w:before="0"/>
              <w:jc w:val="center"/>
            </w:pPr>
            <w:r>
              <w:rPr>
                <w:rFonts w:ascii="Times New Roman" w:hAnsi="Times New Roman" w:eastAsia="Times New Roman"/>
                <w:b/>
                <w:sz w:val="24"/>
              </w:rPr>
              <w:t>Chiqish (mahsulot va chiqindilar)</w:t>
            </w:r>
          </w:p>
        </w:tc>
        <w:tc>
          <w:tcPr>
            <w:tcW w:type="dxa" w:w="2422"/>
          </w:tcPr>
          <w:p>
            <w:pPr>
              <w:spacing w:line="240" w:lineRule="auto" w:after="0" w:before="0"/>
              <w:jc w:val="center"/>
            </w:pPr>
            <w:r>
              <w:rPr>
                <w:rFonts w:ascii="Times New Roman" w:hAnsi="Times New Roman" w:eastAsia="Times New Roman"/>
                <w:b/>
                <w:sz w:val="24"/>
              </w:rPr>
              <w:t>Massasi, kg</w:t>
            </w:r>
          </w:p>
        </w:tc>
      </w:tr>
      <w:tr>
        <w:tc>
          <w:tcPr>
            <w:tcW w:type="dxa" w:w="2422"/>
          </w:tcPr>
          <w:p>
            <w:pPr>
              <w:spacing w:line="240" w:lineRule="auto" w:after="0" w:before="0"/>
              <w:jc w:val="left"/>
            </w:pPr>
            <w:r>
              <w:rPr>
                <w:rFonts w:ascii="Times New Roman" w:hAnsi="Times New Roman" w:eastAsia="Times New Roman"/>
                <w:b w:val="0"/>
                <w:sz w:val="24"/>
              </w:rPr>
              <w:t>Yangi bodring</w:t>
            </w:r>
          </w:p>
        </w:tc>
        <w:tc>
          <w:tcPr>
            <w:tcW w:type="dxa" w:w="2422"/>
          </w:tcPr>
          <w:p>
            <w:pPr>
              <w:spacing w:line="240" w:lineRule="auto" w:after="0" w:before="0"/>
              <w:jc w:val="left"/>
            </w:pPr>
            <w:r>
              <w:rPr>
                <w:rFonts w:ascii="Times New Roman" w:hAnsi="Times New Roman" w:eastAsia="Times New Roman"/>
                <w:b w:val="0"/>
                <w:sz w:val="24"/>
              </w:rPr>
              <w:t>2304</w:t>
            </w:r>
          </w:p>
        </w:tc>
        <w:tc>
          <w:tcPr>
            <w:tcW w:type="dxa" w:w="2422"/>
          </w:tcPr>
          <w:p>
            <w:pPr>
              <w:spacing w:line="240" w:lineRule="auto" w:after="0" w:before="0"/>
              <w:jc w:val="left"/>
            </w:pPr>
            <w:r>
              <w:rPr>
                <w:rFonts w:ascii="Times New Roman" w:hAnsi="Times New Roman" w:eastAsia="Times New Roman"/>
                <w:b w:val="0"/>
                <w:sz w:val="24"/>
              </w:rPr>
              <w:t>Tayyor mahsulot</w:t>
            </w:r>
          </w:p>
        </w:tc>
        <w:tc>
          <w:tcPr>
            <w:tcW w:type="dxa" w:w="2422"/>
          </w:tcPr>
          <w:p>
            <w:pPr>
              <w:spacing w:line="240" w:lineRule="auto" w:after="0" w:before="0"/>
              <w:jc w:val="left"/>
            </w:pPr>
            <w:r>
              <w:rPr>
                <w:rFonts w:ascii="Times New Roman" w:hAnsi="Times New Roman" w:eastAsia="Times New Roman"/>
                <w:b w:val="0"/>
                <w:sz w:val="24"/>
              </w:rPr>
              <w:t>4000</w:t>
            </w:r>
          </w:p>
        </w:tc>
      </w:tr>
      <w:tr>
        <w:tc>
          <w:tcPr>
            <w:tcW w:type="dxa" w:w="2422"/>
          </w:tcPr>
          <w:p>
            <w:pPr>
              <w:spacing w:line="240" w:lineRule="auto" w:after="0" w:before="0"/>
              <w:jc w:val="left"/>
            </w:pPr>
            <w:r>
              <w:rPr>
                <w:rFonts w:ascii="Times New Roman" w:hAnsi="Times New Roman" w:eastAsia="Times New Roman"/>
                <w:b w:val="0"/>
                <w:sz w:val="24"/>
              </w:rPr>
              <w:t>Ziravorlar (xom)</w:t>
            </w:r>
          </w:p>
        </w:tc>
        <w:tc>
          <w:tcPr>
            <w:tcW w:type="dxa" w:w="2422"/>
          </w:tcPr>
          <w:p>
            <w:pPr>
              <w:spacing w:line="240" w:lineRule="auto" w:after="0" w:before="0"/>
              <w:jc w:val="left"/>
            </w:pPr>
            <w:r>
              <w:rPr>
                <w:rFonts w:ascii="Times New Roman" w:hAnsi="Times New Roman" w:eastAsia="Times New Roman"/>
                <w:b w:val="0"/>
                <w:sz w:val="24"/>
              </w:rPr>
              <w:t>84</w:t>
            </w:r>
          </w:p>
        </w:tc>
        <w:tc>
          <w:tcPr>
            <w:tcW w:type="dxa" w:w="2422"/>
          </w:tcPr>
          <w:p>
            <w:pPr>
              <w:spacing w:line="240" w:lineRule="auto" w:after="0" w:before="0"/>
              <w:jc w:val="left"/>
            </w:pPr>
            <w:r>
              <w:rPr>
                <w:rFonts w:ascii="Times New Roman" w:hAnsi="Times New Roman" w:eastAsia="Times New Roman"/>
                <w:b w:val="0"/>
                <w:sz w:val="24"/>
              </w:rPr>
              <w:t>Bodring chiqindisi</w:t>
            </w:r>
          </w:p>
        </w:tc>
        <w:tc>
          <w:tcPr>
            <w:tcW w:type="dxa" w:w="2422"/>
          </w:tcPr>
          <w:p>
            <w:pPr>
              <w:spacing w:line="240" w:lineRule="auto" w:after="0" w:before="0"/>
              <w:jc w:val="left"/>
            </w:pPr>
            <w:r>
              <w:rPr>
                <w:rFonts w:ascii="Times New Roman" w:hAnsi="Times New Roman" w:eastAsia="Times New Roman"/>
                <w:b w:val="0"/>
                <w:sz w:val="24"/>
              </w:rPr>
              <w:t>184</w:t>
            </w:r>
          </w:p>
        </w:tc>
      </w:tr>
      <w:tr>
        <w:tc>
          <w:tcPr>
            <w:tcW w:type="dxa" w:w="2422"/>
          </w:tcPr>
          <w:p>
            <w:pPr>
              <w:spacing w:line="240" w:lineRule="auto" w:after="0" w:before="0"/>
              <w:jc w:val="left"/>
            </w:pPr>
            <w:r>
              <w:rPr>
                <w:rFonts w:ascii="Times New Roman" w:hAnsi="Times New Roman" w:eastAsia="Times New Roman"/>
                <w:b w:val="0"/>
                <w:sz w:val="24"/>
              </w:rPr>
              <w:t>Osh tuzi</w:t>
            </w:r>
          </w:p>
        </w:tc>
        <w:tc>
          <w:tcPr>
            <w:tcW w:type="dxa" w:w="2422"/>
          </w:tcPr>
          <w:p>
            <w:pPr>
              <w:spacing w:line="240" w:lineRule="auto" w:after="0" w:before="0"/>
              <w:jc w:val="left"/>
            </w:pPr>
            <w:r>
              <w:rPr>
                <w:rFonts w:ascii="Times New Roman" w:hAnsi="Times New Roman" w:eastAsia="Times New Roman"/>
                <w:b w:val="0"/>
                <w:sz w:val="24"/>
              </w:rPr>
              <w:t>133</w:t>
            </w:r>
          </w:p>
        </w:tc>
        <w:tc>
          <w:tcPr>
            <w:tcW w:type="dxa" w:w="2422"/>
          </w:tcPr>
          <w:p>
            <w:pPr>
              <w:spacing w:line="240" w:lineRule="auto" w:after="0" w:before="0"/>
              <w:jc w:val="left"/>
            </w:pPr>
            <w:r>
              <w:rPr>
                <w:rFonts w:ascii="Times New Roman" w:hAnsi="Times New Roman" w:eastAsia="Times New Roman"/>
                <w:b w:val="0"/>
                <w:sz w:val="24"/>
              </w:rPr>
              <w:t>Ziravorlar chiqindisi</w:t>
            </w:r>
          </w:p>
        </w:tc>
        <w:tc>
          <w:tcPr>
            <w:tcW w:type="dxa" w:w="2422"/>
          </w:tcPr>
          <w:p>
            <w:pPr>
              <w:spacing w:line="240" w:lineRule="auto" w:after="0" w:before="0"/>
              <w:jc w:val="left"/>
            </w:pPr>
            <w:r>
              <w:rPr>
                <w:rFonts w:ascii="Times New Roman" w:hAnsi="Times New Roman" w:eastAsia="Times New Roman"/>
                <w:b w:val="0"/>
                <w:sz w:val="24"/>
              </w:rPr>
              <w:t>4</w:t>
            </w:r>
          </w:p>
        </w:tc>
      </w:tr>
      <w:tr>
        <w:tc>
          <w:tcPr>
            <w:tcW w:type="dxa" w:w="2422"/>
          </w:tcPr>
          <w:p>
            <w:pPr>
              <w:spacing w:line="240" w:lineRule="auto" w:after="0" w:before="0"/>
              <w:jc w:val="left"/>
            </w:pPr>
            <w:r>
              <w:rPr>
                <w:rFonts w:ascii="Times New Roman" w:hAnsi="Times New Roman" w:eastAsia="Times New Roman"/>
                <w:b w:val="0"/>
                <w:sz w:val="24"/>
              </w:rPr>
              <w:t>Suv (eritma uchun)</w:t>
            </w:r>
          </w:p>
        </w:tc>
        <w:tc>
          <w:tcPr>
            <w:tcW w:type="dxa" w:w="2422"/>
          </w:tcPr>
          <w:p>
            <w:pPr>
              <w:spacing w:line="240" w:lineRule="auto" w:after="0" w:before="0"/>
              <w:jc w:val="left"/>
            </w:pPr>
            <w:r>
              <w:rPr>
                <w:rFonts w:ascii="Times New Roman" w:hAnsi="Times New Roman" w:eastAsia="Times New Roman"/>
                <w:b w:val="0"/>
                <w:sz w:val="24"/>
              </w:rPr>
              <w:t>1762</w:t>
            </w:r>
          </w:p>
        </w:tc>
        <w:tc>
          <w:tcPr>
            <w:tcW w:type="dxa" w:w="2422"/>
          </w:tcPr>
          <w:p>
            <w:pPr>
              <w:spacing w:line="240" w:lineRule="auto" w:after="0" w:before="0"/>
              <w:jc w:val="left"/>
            </w:pPr>
            <w:r>
              <w:rPr>
                <w:rFonts w:ascii="Times New Roman" w:hAnsi="Times New Roman" w:eastAsia="Times New Roman"/>
                <w:b w:val="0"/>
                <w:sz w:val="24"/>
              </w:rPr>
              <w:t>Tuzli eritma yo‘qotilishi</w:t>
            </w:r>
          </w:p>
        </w:tc>
        <w:tc>
          <w:tcPr>
            <w:tcW w:type="dxa" w:w="2422"/>
          </w:tcPr>
          <w:p>
            <w:pPr>
              <w:spacing w:line="240" w:lineRule="auto" w:after="0" w:before="0"/>
              <w:jc w:val="left"/>
            </w:pPr>
            <w:r>
              <w:rPr>
                <w:rFonts w:ascii="Times New Roman" w:hAnsi="Times New Roman" w:eastAsia="Times New Roman"/>
                <w:b w:val="0"/>
                <w:sz w:val="24"/>
              </w:rPr>
              <w:t>95</w:t>
            </w:r>
          </w:p>
        </w:tc>
      </w:tr>
      <w:tr>
        <w:tc>
          <w:tcPr>
            <w:tcW w:type="dxa" w:w="2422"/>
          </w:tcPr>
          <w:p>
            <w:pPr>
              <w:spacing w:line="240" w:lineRule="auto" w:after="0" w:before="0"/>
              <w:jc w:val="left"/>
            </w:pPr>
            <w:r>
              <w:rPr>
                <w:rFonts w:ascii="Times New Roman" w:hAnsi="Times New Roman" w:eastAsia="Times New Roman"/>
                <w:b w:val="0"/>
                <w:sz w:val="24"/>
              </w:rPr>
              <w:t>JAMI KIRISH</w:t>
            </w:r>
          </w:p>
        </w:tc>
        <w:tc>
          <w:tcPr>
            <w:tcW w:type="dxa" w:w="2422"/>
          </w:tcPr>
          <w:p>
            <w:pPr>
              <w:spacing w:line="240" w:lineRule="auto" w:after="0" w:before="0"/>
              <w:jc w:val="left"/>
            </w:pPr>
            <w:r>
              <w:rPr>
                <w:rFonts w:ascii="Times New Roman" w:hAnsi="Times New Roman" w:eastAsia="Times New Roman"/>
                <w:b w:val="0"/>
                <w:sz w:val="24"/>
              </w:rPr>
              <w:t>4283</w:t>
            </w:r>
          </w:p>
        </w:tc>
        <w:tc>
          <w:tcPr>
            <w:tcW w:type="dxa" w:w="2422"/>
          </w:tcPr>
          <w:p>
            <w:pPr>
              <w:spacing w:line="240" w:lineRule="auto" w:after="0" w:before="0"/>
              <w:jc w:val="left"/>
            </w:pPr>
            <w:r>
              <w:rPr>
                <w:rFonts w:ascii="Times New Roman" w:hAnsi="Times New Roman" w:eastAsia="Times New Roman"/>
                <w:b w:val="0"/>
                <w:sz w:val="24"/>
              </w:rPr>
              <w:t>JAMI CHIQISH</w:t>
            </w:r>
          </w:p>
        </w:tc>
        <w:tc>
          <w:tcPr>
            <w:tcW w:type="dxa" w:w="2422"/>
          </w:tcPr>
          <w:p>
            <w:pPr>
              <w:spacing w:line="240" w:lineRule="auto" w:after="0" w:before="0"/>
              <w:jc w:val="left"/>
            </w:pPr>
            <w:r>
              <w:rPr>
                <w:rFonts w:ascii="Times New Roman" w:hAnsi="Times New Roman" w:eastAsia="Times New Roman"/>
                <w:b w:val="0"/>
                <w:sz w:val="24"/>
              </w:rPr>
              <w:t>4283</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Jadvaldan ko‘rinib turibdiki, kirish va chiqish massalari o‘zaro teng (4283 kg), ya’ni moddiy balans saqlanadi. Bu hisoblarning to‘g‘riligini tasdiqlaydi.</w:t>
      </w:r>
    </w:p>
    <w:p>
      <w:pPr>
        <w:spacing w:line="360" w:lineRule="auto" w:before="120" w:after="40"/>
        <w:ind w:firstLine="709"/>
        <w:jc w:val="left"/>
      </w:pPr>
      <w:r>
        <w:rPr>
          <w:rFonts w:ascii="Times New Roman" w:hAnsi="Times New Roman" w:eastAsia="Times New Roman"/>
          <w:b/>
          <w:i/>
          <w:sz w:val="28"/>
        </w:rPr>
        <w:t>Yillik moddiy balans</w:t>
      </w:r>
    </w:p>
    <w:p>
      <w:pPr>
        <w:spacing w:line="360" w:lineRule="auto" w:before="0" w:after="0"/>
        <w:ind w:firstLine="709"/>
        <w:jc w:val="both"/>
      </w:pPr>
      <w:r>
        <w:rPr>
          <w:rFonts w:ascii="Times New Roman" w:hAnsi="Times New Roman" w:eastAsia="Times New Roman"/>
          <w:b w:val="0"/>
          <w:sz w:val="28"/>
        </w:rPr>
        <w:t>Yiliga 250 ish kuni hisobida asosiy ko‘rsatkichlarning yillik miqdori: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Ko‘rsatkich</w:t>
            </w:r>
          </w:p>
        </w:tc>
        <w:tc>
          <w:tcPr>
            <w:tcW w:type="dxa" w:w="3230"/>
          </w:tcPr>
          <w:p>
            <w:pPr>
              <w:spacing w:line="240" w:lineRule="auto" w:after="0" w:before="0"/>
              <w:jc w:val="center"/>
            </w:pPr>
            <w:r>
              <w:rPr>
                <w:rFonts w:ascii="Times New Roman" w:hAnsi="Times New Roman" w:eastAsia="Times New Roman"/>
                <w:b/>
                <w:sz w:val="24"/>
              </w:rPr>
              <w:t>Sutkalik, kg</w:t>
            </w:r>
          </w:p>
        </w:tc>
        <w:tc>
          <w:tcPr>
            <w:tcW w:type="dxa" w:w="3230"/>
          </w:tcPr>
          <w:p>
            <w:pPr>
              <w:spacing w:line="240" w:lineRule="auto" w:after="0" w:before="0"/>
              <w:jc w:val="center"/>
            </w:pPr>
            <w:r>
              <w:rPr>
                <w:rFonts w:ascii="Times New Roman" w:hAnsi="Times New Roman" w:eastAsia="Times New Roman"/>
                <w:b/>
                <w:sz w:val="24"/>
              </w:rPr>
              <w:t>Yillik, tonna</w:t>
            </w:r>
          </w:p>
        </w:tc>
      </w:tr>
      <w:tr>
        <w:tc>
          <w:tcPr>
            <w:tcW w:type="dxa" w:w="3230"/>
          </w:tcPr>
          <w:p>
            <w:pPr>
              <w:spacing w:line="240" w:lineRule="auto" w:after="0" w:before="0"/>
              <w:jc w:val="left"/>
            </w:pPr>
            <w:r>
              <w:rPr>
                <w:rFonts w:ascii="Times New Roman" w:hAnsi="Times New Roman" w:eastAsia="Times New Roman"/>
                <w:b w:val="0"/>
                <w:sz w:val="24"/>
              </w:rPr>
              <w:t>Tayyor mahsulot</w:t>
            </w:r>
          </w:p>
        </w:tc>
        <w:tc>
          <w:tcPr>
            <w:tcW w:type="dxa" w:w="3230"/>
          </w:tcPr>
          <w:p>
            <w:pPr>
              <w:spacing w:line="240" w:lineRule="auto" w:after="0" w:before="0"/>
              <w:jc w:val="left"/>
            </w:pPr>
            <w:r>
              <w:rPr>
                <w:rFonts w:ascii="Times New Roman" w:hAnsi="Times New Roman" w:eastAsia="Times New Roman"/>
                <w:b w:val="0"/>
                <w:sz w:val="24"/>
              </w:rPr>
              <w:t>4000</w:t>
            </w:r>
          </w:p>
        </w:tc>
        <w:tc>
          <w:tcPr>
            <w:tcW w:type="dxa" w:w="3230"/>
          </w:tcPr>
          <w:p>
            <w:pPr>
              <w:spacing w:line="240" w:lineRule="auto" w:after="0" w:before="0"/>
              <w:jc w:val="left"/>
            </w:pPr>
            <w:r>
              <w:rPr>
                <w:rFonts w:ascii="Times New Roman" w:hAnsi="Times New Roman" w:eastAsia="Times New Roman"/>
                <w:b w:val="0"/>
                <w:sz w:val="24"/>
              </w:rPr>
              <w:t>1000</w:t>
            </w:r>
          </w:p>
        </w:tc>
      </w:tr>
      <w:tr>
        <w:tc>
          <w:tcPr>
            <w:tcW w:type="dxa" w:w="3230"/>
          </w:tcPr>
          <w:p>
            <w:pPr>
              <w:spacing w:line="240" w:lineRule="auto" w:after="0" w:before="0"/>
              <w:jc w:val="left"/>
            </w:pPr>
            <w:r>
              <w:rPr>
                <w:rFonts w:ascii="Times New Roman" w:hAnsi="Times New Roman" w:eastAsia="Times New Roman"/>
                <w:b w:val="0"/>
                <w:sz w:val="24"/>
              </w:rPr>
              <w:t>Yangi bodring</w:t>
            </w:r>
          </w:p>
        </w:tc>
        <w:tc>
          <w:tcPr>
            <w:tcW w:type="dxa" w:w="3230"/>
          </w:tcPr>
          <w:p>
            <w:pPr>
              <w:spacing w:line="240" w:lineRule="auto" w:after="0" w:before="0"/>
              <w:jc w:val="left"/>
            </w:pPr>
            <w:r>
              <w:rPr>
                <w:rFonts w:ascii="Times New Roman" w:hAnsi="Times New Roman" w:eastAsia="Times New Roman"/>
                <w:b w:val="0"/>
                <w:sz w:val="24"/>
              </w:rPr>
              <w:t>2304</w:t>
            </w:r>
          </w:p>
        </w:tc>
        <w:tc>
          <w:tcPr>
            <w:tcW w:type="dxa" w:w="3230"/>
          </w:tcPr>
          <w:p>
            <w:pPr>
              <w:spacing w:line="240" w:lineRule="auto" w:after="0" w:before="0"/>
              <w:jc w:val="left"/>
            </w:pPr>
            <w:r>
              <w:rPr>
                <w:rFonts w:ascii="Times New Roman" w:hAnsi="Times New Roman" w:eastAsia="Times New Roman"/>
                <w:b w:val="0"/>
                <w:sz w:val="24"/>
              </w:rPr>
              <w:t>576</w:t>
            </w:r>
          </w:p>
        </w:tc>
      </w:tr>
      <w:tr>
        <w:tc>
          <w:tcPr>
            <w:tcW w:type="dxa" w:w="3230"/>
          </w:tcPr>
          <w:p>
            <w:pPr>
              <w:spacing w:line="240" w:lineRule="auto" w:after="0" w:before="0"/>
              <w:jc w:val="left"/>
            </w:pPr>
            <w:r>
              <w:rPr>
                <w:rFonts w:ascii="Times New Roman" w:hAnsi="Times New Roman" w:eastAsia="Times New Roman"/>
                <w:b w:val="0"/>
                <w:sz w:val="24"/>
              </w:rPr>
              <w:t>Ziravorlar</w:t>
            </w:r>
          </w:p>
        </w:tc>
        <w:tc>
          <w:tcPr>
            <w:tcW w:type="dxa" w:w="3230"/>
          </w:tcPr>
          <w:p>
            <w:pPr>
              <w:spacing w:line="240" w:lineRule="auto" w:after="0" w:before="0"/>
              <w:jc w:val="left"/>
            </w:pPr>
            <w:r>
              <w:rPr>
                <w:rFonts w:ascii="Times New Roman" w:hAnsi="Times New Roman" w:eastAsia="Times New Roman"/>
                <w:b w:val="0"/>
                <w:sz w:val="24"/>
              </w:rPr>
              <w:t>84</w:t>
            </w:r>
          </w:p>
        </w:tc>
        <w:tc>
          <w:tcPr>
            <w:tcW w:type="dxa" w:w="3230"/>
          </w:tcPr>
          <w:p>
            <w:pPr>
              <w:spacing w:line="240" w:lineRule="auto" w:after="0" w:before="0"/>
              <w:jc w:val="left"/>
            </w:pPr>
            <w:r>
              <w:rPr>
                <w:rFonts w:ascii="Times New Roman" w:hAnsi="Times New Roman" w:eastAsia="Times New Roman"/>
                <w:b w:val="0"/>
                <w:sz w:val="24"/>
              </w:rPr>
              <w:t>21</w:t>
            </w:r>
          </w:p>
        </w:tc>
      </w:tr>
      <w:tr>
        <w:tc>
          <w:tcPr>
            <w:tcW w:type="dxa" w:w="3230"/>
          </w:tcPr>
          <w:p>
            <w:pPr>
              <w:spacing w:line="240" w:lineRule="auto" w:after="0" w:before="0"/>
              <w:jc w:val="left"/>
            </w:pPr>
            <w:r>
              <w:rPr>
                <w:rFonts w:ascii="Times New Roman" w:hAnsi="Times New Roman" w:eastAsia="Times New Roman"/>
                <w:b w:val="0"/>
                <w:sz w:val="24"/>
              </w:rPr>
              <w:t>Osh tuzi</w:t>
            </w:r>
          </w:p>
        </w:tc>
        <w:tc>
          <w:tcPr>
            <w:tcW w:type="dxa" w:w="3230"/>
          </w:tcPr>
          <w:p>
            <w:pPr>
              <w:spacing w:line="240" w:lineRule="auto" w:after="0" w:before="0"/>
              <w:jc w:val="left"/>
            </w:pPr>
            <w:r>
              <w:rPr>
                <w:rFonts w:ascii="Times New Roman" w:hAnsi="Times New Roman" w:eastAsia="Times New Roman"/>
                <w:b w:val="0"/>
                <w:sz w:val="24"/>
              </w:rPr>
              <w:t>133</w:t>
            </w:r>
          </w:p>
        </w:tc>
        <w:tc>
          <w:tcPr>
            <w:tcW w:type="dxa" w:w="3230"/>
          </w:tcPr>
          <w:p>
            <w:pPr>
              <w:spacing w:line="240" w:lineRule="auto" w:after="0" w:before="0"/>
              <w:jc w:val="left"/>
            </w:pPr>
            <w:r>
              <w:rPr>
                <w:rFonts w:ascii="Times New Roman" w:hAnsi="Times New Roman" w:eastAsia="Times New Roman"/>
                <w:b w:val="0"/>
                <w:sz w:val="24"/>
              </w:rPr>
              <w:t>33,25</w:t>
            </w:r>
          </w:p>
        </w:tc>
      </w:tr>
      <w:tr>
        <w:tc>
          <w:tcPr>
            <w:tcW w:type="dxa" w:w="3230"/>
          </w:tcPr>
          <w:p>
            <w:pPr>
              <w:spacing w:line="240" w:lineRule="auto" w:after="0" w:before="0"/>
              <w:jc w:val="left"/>
            </w:pPr>
            <w:r>
              <w:rPr>
                <w:rFonts w:ascii="Times New Roman" w:hAnsi="Times New Roman" w:eastAsia="Times New Roman"/>
                <w:b w:val="0"/>
                <w:sz w:val="24"/>
              </w:rPr>
              <w:t>Suv (eritma uchun)</w:t>
            </w:r>
          </w:p>
        </w:tc>
        <w:tc>
          <w:tcPr>
            <w:tcW w:type="dxa" w:w="3230"/>
          </w:tcPr>
          <w:p>
            <w:pPr>
              <w:spacing w:line="240" w:lineRule="auto" w:after="0" w:before="0"/>
              <w:jc w:val="left"/>
            </w:pPr>
            <w:r>
              <w:rPr>
                <w:rFonts w:ascii="Times New Roman" w:hAnsi="Times New Roman" w:eastAsia="Times New Roman"/>
                <w:b w:val="0"/>
                <w:sz w:val="24"/>
              </w:rPr>
              <w:t>1762</w:t>
            </w:r>
          </w:p>
        </w:tc>
        <w:tc>
          <w:tcPr>
            <w:tcW w:type="dxa" w:w="3230"/>
          </w:tcPr>
          <w:p>
            <w:pPr>
              <w:spacing w:line="240" w:lineRule="auto" w:after="0" w:before="0"/>
              <w:jc w:val="left"/>
            </w:pPr>
            <w:r>
              <w:rPr>
                <w:rFonts w:ascii="Times New Roman" w:hAnsi="Times New Roman" w:eastAsia="Times New Roman"/>
                <w:b w:val="0"/>
                <w:sz w:val="24"/>
              </w:rPr>
              <w:t>440,5</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Demak, korxona yiliga taxminan 1000 tonna tayyor tuzlangan bodring ishlab chiqaradi va buning uchun taxminan 576 tonna yangi bodring, 33 tonnaga yaqin tuz va 21 tonna ziravor sarflanadi.</w:t>
      </w:r>
    </w:p>
    <w:p>
      <w:pPr>
        <w:spacing w:line="360" w:lineRule="auto" w:before="120" w:after="40"/>
        <w:ind w:firstLine="709"/>
        <w:jc w:val="left"/>
      </w:pPr>
      <w:r>
        <w:rPr>
          <w:rFonts w:ascii="Times New Roman" w:hAnsi="Times New Roman" w:eastAsia="Times New Roman"/>
          <w:b/>
          <w:i/>
          <w:sz w:val="28"/>
        </w:rPr>
        <w:t>Issiqlik (energiya) balansi</w:t>
      </w:r>
    </w:p>
    <w:p>
      <w:pPr>
        <w:spacing w:line="360" w:lineRule="auto" w:before="0" w:after="0"/>
        <w:ind w:firstLine="709"/>
        <w:jc w:val="both"/>
      </w:pPr>
      <w:r>
        <w:rPr>
          <w:rFonts w:ascii="Times New Roman" w:hAnsi="Times New Roman" w:eastAsia="Times New Roman"/>
          <w:b w:val="0"/>
          <w:sz w:val="28"/>
        </w:rPr>
        <w:t>Tuzlangan bodring ishlab chiqarish texnologiyasining o‘ziga xosligi shundaki, asosiy konservalovchi jarayon — sut-kislotali bijg‘ish issiqlik energiyasini deyarli talab qilmaydi (u xona haroratida tabiiy kechadi). Shu sababli issiqlik energiyasi asosan quyidagi maqsadlarda sarflanadi: tayyor mahsulotni (pasterizatsiyalanadigan qismini) issiqlik bilan ishlash (pasterizatsiya); CIP tizimida uskunalarni yuvish uchun issiq suv tayyorlash. Sovutish energiyasi esa mahsulotni va saqlash xonalarini past haroratda ushlab turish uchun zarur.</w:t>
      </w:r>
    </w:p>
    <w:p>
      <w:pPr>
        <w:spacing w:line="360" w:lineRule="auto" w:before="0" w:after="0"/>
        <w:ind w:firstLine="709"/>
        <w:jc w:val="both"/>
      </w:pPr>
      <w:r>
        <w:rPr>
          <w:rFonts w:ascii="Times New Roman" w:hAnsi="Times New Roman" w:eastAsia="Times New Roman"/>
          <w:b w:val="0"/>
          <w:sz w:val="28"/>
        </w:rPr>
        <w:t>#### Pasterizatsiya uchun issiqlik sarfi</w:t>
      </w:r>
    </w:p>
    <w:p>
      <w:pPr>
        <w:spacing w:line="360" w:lineRule="auto" w:before="0" w:after="0"/>
        <w:ind w:firstLine="709"/>
        <w:jc w:val="both"/>
      </w:pPr>
      <w:r>
        <w:rPr>
          <w:rFonts w:ascii="Times New Roman" w:hAnsi="Times New Roman" w:eastAsia="Times New Roman"/>
          <w:b w:val="0"/>
          <w:sz w:val="28"/>
        </w:rPr>
        <w:t>Tayyor mahsulotning bir qismi (xona haroratida saqlanadigan variant) pasterizatsiya qilinadi. Aytaylik, sutkalik mahsulotning yarmi, ya’ni 2000 kg pasterizatsiyalanadi. Mahsulotni boshlang‘ich 20 °C dan pasterizatsiya harorati 85 °C gacha qizdirish kerak. Mahsulotning solishtirma issiqlik sig‘imi yuqori namlik tufayli c = 3,9 kJ/(kg·K) deb qabul qilinadi.</w:t>
      </w:r>
    </w:p>
    <w:p>
      <w:pPr>
        <w:spacing w:line="360" w:lineRule="auto" w:before="0" w:after="0"/>
        <w:ind w:firstLine="709"/>
        <w:jc w:val="both"/>
      </w:pPr>
      <w:r>
        <w:rPr>
          <w:rFonts w:ascii="Times New Roman" w:hAnsi="Times New Roman" w:eastAsia="Times New Roman"/>
          <w:b w:val="0"/>
          <w:sz w:val="28"/>
        </w:rPr>
        <w:t>Foydali issiqlik miqdori: Qfoydali = m × c × ΔT = 2000 × 3,9 × (85 − 20) = 2000 × 3,9 × 65 = 507 000 kJ = 507 MJ</w:t>
      </w:r>
    </w:p>
    <w:p>
      <w:pPr>
        <w:spacing w:line="360" w:lineRule="auto" w:before="0" w:after="0"/>
        <w:ind w:firstLine="709"/>
        <w:jc w:val="both"/>
      </w:pPr>
      <w:r>
        <w:rPr>
          <w:rFonts w:ascii="Times New Roman" w:hAnsi="Times New Roman" w:eastAsia="Times New Roman"/>
          <w:b w:val="0"/>
          <w:sz w:val="28"/>
        </w:rPr>
        <w:t>Issiqlik yo‘qotishlarini (atrof-muhitga, uskuna devorlariga) 15 % deb hisobga olsak, jami zarur issiqlik: Qjami = Qfoydali / (1 − 0,15) = 507 / 0,85 = 596,5 MJ ≈ 597 MJ</w:t>
      </w:r>
    </w:p>
    <w:p>
      <w:pPr>
        <w:spacing w:line="360" w:lineRule="auto" w:before="0" w:after="0"/>
        <w:ind w:firstLine="709"/>
        <w:jc w:val="both"/>
      </w:pPr>
      <w:r>
        <w:rPr>
          <w:rFonts w:ascii="Times New Roman" w:hAnsi="Times New Roman" w:eastAsia="Times New Roman"/>
          <w:b w:val="0"/>
          <w:sz w:val="28"/>
        </w:rPr>
        <w:t>Buni kVt·soatga aylantirsak (1 kVt·soat = 3,6 MJ): Qjami = 597 / 3,6 ≈ 165,8 kVt·soat/sutka</w:t>
      </w:r>
    </w:p>
    <w:p>
      <w:pPr>
        <w:spacing w:line="360" w:lineRule="auto" w:before="0" w:after="0"/>
        <w:ind w:firstLine="709"/>
        <w:jc w:val="both"/>
      </w:pPr>
      <w:r>
        <w:rPr>
          <w:rFonts w:ascii="Times New Roman" w:hAnsi="Times New Roman" w:eastAsia="Times New Roman"/>
          <w:b w:val="0"/>
          <w:sz w:val="28"/>
        </w:rPr>
        <w:t>#### CIP yuvish uchun issiq suv issiqligi</w:t>
      </w:r>
    </w:p>
    <w:p>
      <w:pPr>
        <w:spacing w:line="360" w:lineRule="auto" w:before="0" w:after="0"/>
        <w:ind w:firstLine="709"/>
        <w:jc w:val="both"/>
      </w:pPr>
      <w:r>
        <w:rPr>
          <w:rFonts w:ascii="Times New Roman" w:hAnsi="Times New Roman" w:eastAsia="Times New Roman"/>
          <w:b w:val="0"/>
          <w:sz w:val="28"/>
        </w:rPr>
        <w:t>CIP tizimida uskunalarni yuvish uchun taxminan 1500 kg issiq suv (60 °C gacha qizdirilgan) talab qilinadi deb qabul qilamiz. Suvni 15 °C dan 60 °C gacha qizdirish uchun (suvning solishtirma issiqlik sig‘imi c = 4,19 kJ/(kg·K)):</w:t>
      </w:r>
    </w:p>
    <w:p>
      <w:pPr>
        <w:spacing w:line="360" w:lineRule="auto" w:before="0" w:after="0"/>
        <w:ind w:firstLine="709"/>
        <w:jc w:val="both"/>
      </w:pPr>
      <w:r>
        <w:rPr>
          <w:rFonts w:ascii="Times New Roman" w:hAnsi="Times New Roman" w:eastAsia="Times New Roman"/>
          <w:b w:val="0"/>
          <w:sz w:val="28"/>
        </w:rPr>
        <w:t>QCIP = 1500 × 4,19 × (60 − 15) = 1500 × 4,19 × 45 = 282 825 kJ ≈ 283 MJ ≈ 78,6 kVt·soat</w:t>
      </w:r>
    </w:p>
    <w:p>
      <w:pPr>
        <w:spacing w:line="360" w:lineRule="auto" w:before="0" w:after="0"/>
        <w:ind w:firstLine="709"/>
        <w:jc w:val="both"/>
      </w:pPr>
      <w:r>
        <w:rPr>
          <w:rFonts w:ascii="Times New Roman" w:hAnsi="Times New Roman" w:eastAsia="Times New Roman"/>
          <w:b w:val="0"/>
          <w:sz w:val="28"/>
        </w:rPr>
        <w:t>#### Sovutish (refrijeratsiya) uchun energiya sarfi</w:t>
      </w:r>
    </w:p>
    <w:p>
      <w:pPr>
        <w:spacing w:line="360" w:lineRule="auto" w:before="0" w:after="0"/>
        <w:ind w:firstLine="709"/>
        <w:jc w:val="both"/>
      </w:pPr>
      <w:r>
        <w:rPr>
          <w:rFonts w:ascii="Times New Roman" w:hAnsi="Times New Roman" w:eastAsia="Times New Roman"/>
          <w:b w:val="0"/>
          <w:sz w:val="28"/>
        </w:rPr>
        <w:t>Faol bijg‘ishdan keyin mahsulot 20 °C dan 2 °C gacha sovitiladi (ΔT = 18 K). Sutkalik mahsulot massasi 4000 kg:</w:t>
      </w:r>
    </w:p>
    <w:p>
      <w:pPr>
        <w:spacing w:line="360" w:lineRule="auto" w:before="0" w:after="0"/>
        <w:ind w:firstLine="709"/>
        <w:jc w:val="both"/>
      </w:pPr>
      <w:r>
        <w:rPr>
          <w:rFonts w:ascii="Times New Roman" w:hAnsi="Times New Roman" w:eastAsia="Times New Roman"/>
          <w:b w:val="0"/>
          <w:sz w:val="28"/>
        </w:rPr>
        <w:t>Qsovutish = m × c × ΔT = 4000 × 3,9 × 18 = 280 800 kJ = 280,8 MJ</w:t>
      </w:r>
    </w:p>
    <w:p>
      <w:pPr>
        <w:spacing w:line="360" w:lineRule="auto" w:before="0" w:after="0"/>
        <w:ind w:firstLine="709"/>
        <w:jc w:val="both"/>
      </w:pPr>
      <w:r>
        <w:rPr>
          <w:rFonts w:ascii="Times New Roman" w:hAnsi="Times New Roman" w:eastAsia="Times New Roman"/>
          <w:b w:val="0"/>
          <w:sz w:val="28"/>
        </w:rPr>
        <w:t>Saqlash xonasiga issiqlik kirishi va boshqa yuklamalarni 30 % deb hisobga olsak: Qsovutish(jami) = 280,8 × 1,3 = 365 MJ ≈ 101,4 kVt·soat (issiqlik bo‘yicha)</w:t>
      </w:r>
    </w:p>
    <w:p>
      <w:pPr>
        <w:spacing w:line="360" w:lineRule="auto" w:before="0" w:after="0"/>
        <w:ind w:firstLine="709"/>
        <w:jc w:val="both"/>
      </w:pPr>
      <w:r>
        <w:rPr>
          <w:rFonts w:ascii="Times New Roman" w:hAnsi="Times New Roman" w:eastAsia="Times New Roman"/>
          <w:b w:val="0"/>
          <w:sz w:val="28"/>
        </w:rPr>
        <w:t>Sovutish mashinasining samaradorlik koeffitsiyenti (COP) ≈ 3 deb olinsa, sarflanadigan elektr energiyasi: Eelektr = 101,4 / 3 ≈ 33,8 kVt·soat/sutka</w:t>
      </w:r>
    </w:p>
    <w:p>
      <w:pPr>
        <w:spacing w:line="360" w:lineRule="auto" w:before="0" w:after="0"/>
        <w:ind w:firstLine="709"/>
        <w:jc w:val="both"/>
      </w:pPr>
      <w:r>
        <w:rPr>
          <w:rFonts w:ascii="Times New Roman" w:hAnsi="Times New Roman" w:eastAsia="Times New Roman"/>
          <w:b w:val="0"/>
          <w:sz w:val="28"/>
        </w:rPr>
        <w:t>#### Issiqlik balansining umumiy ko‘rsatkichlari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Energiya turi</w:t>
            </w:r>
          </w:p>
        </w:tc>
        <w:tc>
          <w:tcPr>
            <w:tcW w:type="dxa" w:w="3230"/>
          </w:tcPr>
          <w:p>
            <w:pPr>
              <w:spacing w:line="240" w:lineRule="auto" w:after="0" w:before="0"/>
              <w:jc w:val="center"/>
            </w:pPr>
            <w:r>
              <w:rPr>
                <w:rFonts w:ascii="Times New Roman" w:hAnsi="Times New Roman" w:eastAsia="Times New Roman"/>
                <w:b/>
                <w:sz w:val="24"/>
              </w:rPr>
              <w:t>Sutkalik sarf</w:t>
            </w:r>
          </w:p>
        </w:tc>
        <w:tc>
          <w:tcPr>
            <w:tcW w:type="dxa" w:w="3230"/>
          </w:tcPr>
          <w:p>
            <w:pPr>
              <w:spacing w:line="240" w:lineRule="auto" w:after="0" w:before="0"/>
              <w:jc w:val="center"/>
            </w:pPr>
            <w:r>
              <w:rPr>
                <w:rFonts w:ascii="Times New Roman" w:hAnsi="Times New Roman" w:eastAsia="Times New Roman"/>
                <w:b/>
                <w:sz w:val="24"/>
              </w:rPr>
              <w:t>Birlik</w:t>
            </w:r>
          </w:p>
        </w:tc>
      </w:tr>
      <w:tr>
        <w:tc>
          <w:tcPr>
            <w:tcW w:type="dxa" w:w="3230"/>
          </w:tcPr>
          <w:p>
            <w:pPr>
              <w:spacing w:line="240" w:lineRule="auto" w:after="0" w:before="0"/>
              <w:jc w:val="left"/>
            </w:pPr>
            <w:r>
              <w:rPr>
                <w:rFonts w:ascii="Times New Roman" w:hAnsi="Times New Roman" w:eastAsia="Times New Roman"/>
                <w:b w:val="0"/>
                <w:sz w:val="24"/>
              </w:rPr>
              <w:t>Pasterizatsiya uchun issiqlik</w:t>
            </w:r>
          </w:p>
        </w:tc>
        <w:tc>
          <w:tcPr>
            <w:tcW w:type="dxa" w:w="3230"/>
          </w:tcPr>
          <w:p>
            <w:pPr>
              <w:spacing w:line="240" w:lineRule="auto" w:after="0" w:before="0"/>
              <w:jc w:val="left"/>
            </w:pPr>
            <w:r>
              <w:rPr>
                <w:rFonts w:ascii="Times New Roman" w:hAnsi="Times New Roman" w:eastAsia="Times New Roman"/>
                <w:b w:val="0"/>
                <w:sz w:val="24"/>
              </w:rPr>
              <w:t>597</w:t>
            </w:r>
          </w:p>
        </w:tc>
        <w:tc>
          <w:tcPr>
            <w:tcW w:type="dxa" w:w="3230"/>
          </w:tcPr>
          <w:p>
            <w:pPr>
              <w:spacing w:line="240" w:lineRule="auto" w:after="0" w:before="0"/>
              <w:jc w:val="left"/>
            </w:pPr>
            <w:r>
              <w:rPr>
                <w:rFonts w:ascii="Times New Roman" w:hAnsi="Times New Roman" w:eastAsia="Times New Roman"/>
                <w:b w:val="0"/>
                <w:sz w:val="24"/>
              </w:rPr>
              <w:t>MJ (≈166 kVt·soat)</w:t>
            </w:r>
          </w:p>
        </w:tc>
      </w:tr>
      <w:tr>
        <w:tc>
          <w:tcPr>
            <w:tcW w:type="dxa" w:w="3230"/>
          </w:tcPr>
          <w:p>
            <w:pPr>
              <w:spacing w:line="240" w:lineRule="auto" w:after="0" w:before="0"/>
              <w:jc w:val="left"/>
            </w:pPr>
            <w:r>
              <w:rPr>
                <w:rFonts w:ascii="Times New Roman" w:hAnsi="Times New Roman" w:eastAsia="Times New Roman"/>
                <w:b w:val="0"/>
                <w:sz w:val="24"/>
              </w:rPr>
              <w:t>CIP issiq suvi uchun issiqlik</w:t>
            </w:r>
          </w:p>
        </w:tc>
        <w:tc>
          <w:tcPr>
            <w:tcW w:type="dxa" w:w="3230"/>
          </w:tcPr>
          <w:p>
            <w:pPr>
              <w:spacing w:line="240" w:lineRule="auto" w:after="0" w:before="0"/>
              <w:jc w:val="left"/>
            </w:pPr>
            <w:r>
              <w:rPr>
                <w:rFonts w:ascii="Times New Roman" w:hAnsi="Times New Roman" w:eastAsia="Times New Roman"/>
                <w:b w:val="0"/>
                <w:sz w:val="24"/>
              </w:rPr>
              <w:t>283</w:t>
            </w:r>
          </w:p>
        </w:tc>
        <w:tc>
          <w:tcPr>
            <w:tcW w:type="dxa" w:w="3230"/>
          </w:tcPr>
          <w:p>
            <w:pPr>
              <w:spacing w:line="240" w:lineRule="auto" w:after="0" w:before="0"/>
              <w:jc w:val="left"/>
            </w:pPr>
            <w:r>
              <w:rPr>
                <w:rFonts w:ascii="Times New Roman" w:hAnsi="Times New Roman" w:eastAsia="Times New Roman"/>
                <w:b w:val="0"/>
                <w:sz w:val="24"/>
              </w:rPr>
              <w:t>MJ (≈79 kVt·soat)</w:t>
            </w:r>
          </w:p>
        </w:tc>
      </w:tr>
      <w:tr>
        <w:tc>
          <w:tcPr>
            <w:tcW w:type="dxa" w:w="3230"/>
          </w:tcPr>
          <w:p>
            <w:pPr>
              <w:spacing w:line="240" w:lineRule="auto" w:after="0" w:before="0"/>
              <w:jc w:val="left"/>
            </w:pPr>
            <w:r>
              <w:rPr>
                <w:rFonts w:ascii="Times New Roman" w:hAnsi="Times New Roman" w:eastAsia="Times New Roman"/>
                <w:b w:val="0"/>
                <w:sz w:val="24"/>
              </w:rPr>
              <w:t>Sovutish uchun issiqlik yuklamasi</w:t>
            </w:r>
          </w:p>
        </w:tc>
        <w:tc>
          <w:tcPr>
            <w:tcW w:type="dxa" w:w="3230"/>
          </w:tcPr>
          <w:p>
            <w:pPr>
              <w:spacing w:line="240" w:lineRule="auto" w:after="0" w:before="0"/>
              <w:jc w:val="left"/>
            </w:pPr>
            <w:r>
              <w:rPr>
                <w:rFonts w:ascii="Times New Roman" w:hAnsi="Times New Roman" w:eastAsia="Times New Roman"/>
                <w:b w:val="0"/>
                <w:sz w:val="24"/>
              </w:rPr>
              <w:t>365</w:t>
            </w:r>
          </w:p>
        </w:tc>
        <w:tc>
          <w:tcPr>
            <w:tcW w:type="dxa" w:w="3230"/>
          </w:tcPr>
          <w:p>
            <w:pPr>
              <w:spacing w:line="240" w:lineRule="auto" w:after="0" w:before="0"/>
              <w:jc w:val="left"/>
            </w:pPr>
            <w:r>
              <w:rPr>
                <w:rFonts w:ascii="Times New Roman" w:hAnsi="Times New Roman" w:eastAsia="Times New Roman"/>
                <w:b w:val="0"/>
                <w:sz w:val="24"/>
              </w:rPr>
              <w:t>MJ (≈101 kVt·soat)</w:t>
            </w:r>
          </w:p>
        </w:tc>
      </w:tr>
      <w:tr>
        <w:tc>
          <w:tcPr>
            <w:tcW w:type="dxa" w:w="3230"/>
          </w:tcPr>
          <w:p>
            <w:pPr>
              <w:spacing w:line="240" w:lineRule="auto" w:after="0" w:before="0"/>
              <w:jc w:val="left"/>
            </w:pPr>
            <w:r>
              <w:rPr>
                <w:rFonts w:ascii="Times New Roman" w:hAnsi="Times New Roman" w:eastAsia="Times New Roman"/>
                <w:b w:val="0"/>
                <w:sz w:val="24"/>
              </w:rPr>
              <w:t>Sovutish uchun elektr energiyasi</w:t>
            </w:r>
          </w:p>
        </w:tc>
        <w:tc>
          <w:tcPr>
            <w:tcW w:type="dxa" w:w="3230"/>
          </w:tcPr>
          <w:p>
            <w:pPr>
              <w:spacing w:line="240" w:lineRule="auto" w:after="0" w:before="0"/>
              <w:jc w:val="left"/>
            </w:pPr>
            <w:r>
              <w:rPr>
                <w:rFonts w:ascii="Times New Roman" w:hAnsi="Times New Roman" w:eastAsia="Times New Roman"/>
                <w:b w:val="0"/>
                <w:sz w:val="24"/>
              </w:rPr>
              <w:t>≈34</w:t>
            </w:r>
          </w:p>
        </w:tc>
        <w:tc>
          <w:tcPr>
            <w:tcW w:type="dxa" w:w="3230"/>
          </w:tcPr>
          <w:p>
            <w:pPr>
              <w:spacing w:line="240" w:lineRule="auto" w:after="0" w:before="0"/>
              <w:jc w:val="left"/>
            </w:pPr>
            <w:r>
              <w:rPr>
                <w:rFonts w:ascii="Times New Roman" w:hAnsi="Times New Roman" w:eastAsia="Times New Roman"/>
                <w:b w:val="0"/>
                <w:sz w:val="24"/>
              </w:rPr>
              <w:t>kVt·soat</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Keltirilgan hisoblar muhandislik baholash xususiyatiga ega bo‘lib, aniq loyihalashda mahsulot turi, uskunalar tavsifi va atrof-muhit sharoitiga qarab aniqlashtiriladi. Issiqlik balansidan ko‘rinadiki, tuzlangan bodring ishlab chiqarishda energiya sarfi nisbatan past bo‘lib, asosiy energiya pasterizatsiya, CIP va sovutishga to‘g‘ri keladi. Energiya sarfini kamaytirish uchun issiqlik almashinuvi (regeneratsiya), issiqlik izolyatsiyasi va sovutish tizimini optimallashtirish tavsiya etiladi.</w:t>
      </w:r>
    </w:p>
    <w:p>
      <w:pPr>
        <w:spacing w:line="360" w:lineRule="auto" w:before="120" w:after="40"/>
        <w:ind w:firstLine="709"/>
        <w:jc w:val="left"/>
      </w:pPr>
      <w:r>
        <w:rPr>
          <w:rFonts w:ascii="Times New Roman" w:hAnsi="Times New Roman" w:eastAsia="Times New Roman"/>
          <w:b/>
          <w:i/>
          <w:sz w:val="28"/>
        </w:rPr>
        <w:t>Balans hisoblarining ahamiyati</w:t>
      </w:r>
    </w:p>
    <w:p>
      <w:pPr>
        <w:spacing w:line="360" w:lineRule="auto" w:before="0" w:after="0"/>
        <w:ind w:firstLine="709"/>
        <w:jc w:val="both"/>
      </w:pPr>
      <w:r>
        <w:rPr>
          <w:rFonts w:ascii="Times New Roman" w:hAnsi="Times New Roman" w:eastAsia="Times New Roman"/>
          <w:b w:val="0"/>
          <w:sz w:val="28"/>
        </w:rPr>
        <w:t>Moddiy va issiqlik balansi hisoblari quyidagi amaliy masalalarni hal qilishga xizmat qiladi: xom ashyo va materiallarga bo‘lgan kunlik va yillik ehtiyojni aniqlash; asosiy uskunalar quvvati va sig‘imini hisoblash; chiqindilar miqdorini baholash va ularni qayta ishlashni rejalashtirish; energiya manbalariga (issiqlik, sovutish, elektr) bo‘lgan ehtiyojni aniqlash; mahsulot tannarxini hisoblash uchun asos yaratish. Shu sababli balans hisoblari texnologik loyihalashning ajralmas va muhim qismi hisoblanadi.</w:t>
      </w:r>
    </w:p>
    <w:p>
      <w:pPr>
        <w:spacing w:line="360" w:lineRule="auto" w:before="240" w:after="120"/>
        <w:jc w:val="left"/>
      </w:pPr>
      <w:r>
        <w:rPr>
          <w:rFonts w:ascii="Times New Roman" w:hAnsi="Times New Roman" w:eastAsia="Times New Roman"/>
          <w:b/>
          <w:sz w:val="28"/>
        </w:rPr>
        <w:t>2.5. Asosiy texnologik qurilmaning hisoblari</w:t>
      </w:r>
    </w:p>
    <w:p>
      <w:pPr>
        <w:spacing w:line="360" w:lineRule="auto" w:before="0" w:after="0"/>
        <w:ind w:firstLine="709"/>
        <w:jc w:val="both"/>
      </w:pPr>
      <w:r>
        <w:rPr>
          <w:rFonts w:ascii="Times New Roman" w:hAnsi="Times New Roman" w:eastAsia="Times New Roman"/>
          <w:b w:val="0"/>
          <w:sz w:val="28"/>
        </w:rPr>
        <w:t>Texnologik uskunalarni hisoblash ishlab chiqarishni to‘g‘ri loyihalashning muhim bosqichi hisoblanadi. Hisoblar natijasida har bir uskunaning zarur unumdorligi, sig‘imi va soni aniqlanadi. Bu o‘z navbatida liniyaning uzluksiz va bir maromda ishlashini, hamda quvvatlarning o‘zaro muvofiqligini ta’minlaydi. Uskunalar hisoblari moddiy balans natijalariga tayanadi.</w:t>
      </w:r>
    </w:p>
    <w:p>
      <w:pPr>
        <w:spacing w:line="360" w:lineRule="auto" w:before="120" w:after="40"/>
        <w:ind w:firstLine="709"/>
        <w:jc w:val="left"/>
      </w:pPr>
      <w:r>
        <w:rPr>
          <w:rFonts w:ascii="Times New Roman" w:hAnsi="Times New Roman" w:eastAsia="Times New Roman"/>
          <w:b/>
          <w:i/>
          <w:sz w:val="28"/>
        </w:rPr>
        <w:t>Uskunalarni hisoblashning umumiy prinsipi</w:t>
      </w:r>
    </w:p>
    <w:p>
      <w:pPr>
        <w:spacing w:line="360" w:lineRule="auto" w:before="0" w:after="0"/>
        <w:ind w:firstLine="709"/>
        <w:jc w:val="both"/>
      </w:pPr>
      <w:r>
        <w:rPr>
          <w:rFonts w:ascii="Times New Roman" w:hAnsi="Times New Roman" w:eastAsia="Times New Roman"/>
          <w:b w:val="0"/>
          <w:sz w:val="28"/>
        </w:rPr>
        <w:t>Uskunaning zarur soni quyidagi umumiy formula bilan aniqlanadi:</w:t>
      </w:r>
    </w:p>
    <w:p>
      <w:pPr>
        <w:spacing w:line="360" w:lineRule="auto" w:before="0" w:after="0"/>
        <w:ind w:firstLine="709"/>
        <w:jc w:val="both"/>
      </w:pPr>
      <w:r>
        <w:rPr>
          <w:rFonts w:ascii="Times New Roman" w:hAnsi="Times New Roman" w:eastAsia="Times New Roman"/>
          <w:b w:val="0"/>
          <w:sz w:val="28"/>
        </w:rPr>
        <w:t>n = Gsoat / (q × η)</w:t>
      </w:r>
    </w:p>
    <w:p>
      <w:pPr>
        <w:spacing w:line="360" w:lineRule="auto" w:before="0" w:after="0"/>
        <w:ind w:firstLine="709"/>
        <w:jc w:val="both"/>
      </w:pPr>
      <w:r>
        <w:rPr>
          <w:rFonts w:ascii="Times New Roman" w:hAnsi="Times New Roman" w:eastAsia="Times New Roman"/>
          <w:b w:val="0"/>
          <w:sz w:val="28"/>
        </w:rPr>
        <w:t>bu yerda n — uskunalar soni; Gsoat — soatlik ishlov beriladigan mahsulot (xom ashyo) miqdori, kg/soat; q — bitta uskunaning pasport (nominal) unumdorligi, kg/soat; η — uskunadan foydalanish koeffitsiyenti (odatda 0,8–0,9). Sig‘imli (partiyali) uskunalar uchun esa zarur sig‘im va sikl davomiyligi hisobga olinadi.</w:t>
      </w:r>
    </w:p>
    <w:p>
      <w:pPr>
        <w:spacing w:line="360" w:lineRule="auto" w:before="0" w:after="0"/>
        <w:ind w:firstLine="709"/>
        <w:jc w:val="both"/>
      </w:pPr>
      <w:r>
        <w:rPr>
          <w:rFonts w:ascii="Times New Roman" w:hAnsi="Times New Roman" w:eastAsia="Times New Roman"/>
          <w:b w:val="0"/>
          <w:sz w:val="28"/>
        </w:rPr>
        <w:t>Soatlik unumdorlik moddiy balansdan kelib chiqadi. Bir smena (8 soat) ishlaganda asosiy oqimlarning soatlik miqdori: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Oqim</w:t>
            </w:r>
          </w:p>
        </w:tc>
        <w:tc>
          <w:tcPr>
            <w:tcW w:type="dxa" w:w="3230"/>
          </w:tcPr>
          <w:p>
            <w:pPr>
              <w:spacing w:line="240" w:lineRule="auto" w:after="0" w:before="0"/>
              <w:jc w:val="center"/>
            </w:pPr>
            <w:r>
              <w:rPr>
                <w:rFonts w:ascii="Times New Roman" w:hAnsi="Times New Roman" w:eastAsia="Times New Roman"/>
                <w:b/>
                <w:sz w:val="24"/>
              </w:rPr>
              <w:t>Sutkalik, kg</w:t>
            </w:r>
          </w:p>
        </w:tc>
        <w:tc>
          <w:tcPr>
            <w:tcW w:type="dxa" w:w="3230"/>
          </w:tcPr>
          <w:p>
            <w:pPr>
              <w:spacing w:line="240" w:lineRule="auto" w:after="0" w:before="0"/>
              <w:jc w:val="center"/>
            </w:pPr>
            <w:r>
              <w:rPr>
                <w:rFonts w:ascii="Times New Roman" w:hAnsi="Times New Roman" w:eastAsia="Times New Roman"/>
                <w:b/>
                <w:sz w:val="24"/>
              </w:rPr>
              <w:t>Soatlik, kg/soat</w:t>
            </w:r>
          </w:p>
        </w:tc>
      </w:tr>
      <w:tr>
        <w:tc>
          <w:tcPr>
            <w:tcW w:type="dxa" w:w="3230"/>
          </w:tcPr>
          <w:p>
            <w:pPr>
              <w:spacing w:line="240" w:lineRule="auto" w:after="0" w:before="0"/>
              <w:jc w:val="left"/>
            </w:pPr>
            <w:r>
              <w:rPr>
                <w:rFonts w:ascii="Times New Roman" w:hAnsi="Times New Roman" w:eastAsia="Times New Roman"/>
                <w:b w:val="0"/>
                <w:sz w:val="24"/>
              </w:rPr>
              <w:t>Yangi bodring (qabul, yuvish)</w:t>
            </w:r>
          </w:p>
        </w:tc>
        <w:tc>
          <w:tcPr>
            <w:tcW w:type="dxa" w:w="3230"/>
          </w:tcPr>
          <w:p>
            <w:pPr>
              <w:spacing w:line="240" w:lineRule="auto" w:after="0" w:before="0"/>
              <w:jc w:val="left"/>
            </w:pPr>
            <w:r>
              <w:rPr>
                <w:rFonts w:ascii="Times New Roman" w:hAnsi="Times New Roman" w:eastAsia="Times New Roman"/>
                <w:b w:val="0"/>
                <w:sz w:val="24"/>
              </w:rPr>
              <w:t>2304</w:t>
            </w:r>
          </w:p>
        </w:tc>
        <w:tc>
          <w:tcPr>
            <w:tcW w:type="dxa" w:w="3230"/>
          </w:tcPr>
          <w:p>
            <w:pPr>
              <w:spacing w:line="240" w:lineRule="auto" w:after="0" w:before="0"/>
              <w:jc w:val="left"/>
            </w:pPr>
            <w:r>
              <w:rPr>
                <w:rFonts w:ascii="Times New Roman" w:hAnsi="Times New Roman" w:eastAsia="Times New Roman"/>
                <w:b w:val="0"/>
                <w:sz w:val="24"/>
              </w:rPr>
              <w:t>288</w:t>
            </w:r>
          </w:p>
        </w:tc>
      </w:tr>
      <w:tr>
        <w:tc>
          <w:tcPr>
            <w:tcW w:type="dxa" w:w="3230"/>
          </w:tcPr>
          <w:p>
            <w:pPr>
              <w:spacing w:line="240" w:lineRule="auto" w:after="0" w:before="0"/>
              <w:jc w:val="left"/>
            </w:pPr>
            <w:r>
              <w:rPr>
                <w:rFonts w:ascii="Times New Roman" w:hAnsi="Times New Roman" w:eastAsia="Times New Roman"/>
                <w:b w:val="0"/>
                <w:sz w:val="24"/>
              </w:rPr>
              <w:t>Tayyor mahsulot (qadoqlash)</w:t>
            </w:r>
          </w:p>
        </w:tc>
        <w:tc>
          <w:tcPr>
            <w:tcW w:type="dxa" w:w="3230"/>
          </w:tcPr>
          <w:p>
            <w:pPr>
              <w:spacing w:line="240" w:lineRule="auto" w:after="0" w:before="0"/>
              <w:jc w:val="left"/>
            </w:pPr>
            <w:r>
              <w:rPr>
                <w:rFonts w:ascii="Times New Roman" w:hAnsi="Times New Roman" w:eastAsia="Times New Roman"/>
                <w:b w:val="0"/>
                <w:sz w:val="24"/>
              </w:rPr>
              <w:t>4000</w:t>
            </w:r>
          </w:p>
        </w:tc>
        <w:tc>
          <w:tcPr>
            <w:tcW w:type="dxa" w:w="3230"/>
          </w:tcPr>
          <w:p>
            <w:pPr>
              <w:spacing w:line="240" w:lineRule="auto" w:after="0" w:before="0"/>
              <w:jc w:val="left"/>
            </w:pPr>
            <w:r>
              <w:rPr>
                <w:rFonts w:ascii="Times New Roman" w:hAnsi="Times New Roman" w:eastAsia="Times New Roman"/>
                <w:b w:val="0"/>
                <w:sz w:val="24"/>
              </w:rPr>
              <w:t>500</w:t>
            </w:r>
          </w:p>
        </w:tc>
      </w:tr>
      <w:tr>
        <w:tc>
          <w:tcPr>
            <w:tcW w:type="dxa" w:w="3230"/>
          </w:tcPr>
          <w:p>
            <w:pPr>
              <w:spacing w:line="240" w:lineRule="auto" w:after="0" w:before="0"/>
              <w:jc w:val="left"/>
            </w:pPr>
            <w:r>
              <w:rPr>
                <w:rFonts w:ascii="Times New Roman" w:hAnsi="Times New Roman" w:eastAsia="Times New Roman"/>
                <w:b w:val="0"/>
                <w:sz w:val="24"/>
              </w:rPr>
              <w:t>Tuzli eritma</w:t>
            </w:r>
          </w:p>
        </w:tc>
        <w:tc>
          <w:tcPr>
            <w:tcW w:type="dxa" w:w="3230"/>
          </w:tcPr>
          <w:p>
            <w:pPr>
              <w:spacing w:line="240" w:lineRule="auto" w:after="0" w:before="0"/>
              <w:jc w:val="left"/>
            </w:pPr>
            <w:r>
              <w:rPr>
                <w:rFonts w:ascii="Times New Roman" w:hAnsi="Times New Roman" w:eastAsia="Times New Roman"/>
                <w:b w:val="0"/>
                <w:sz w:val="24"/>
              </w:rPr>
              <w:t>1895</w:t>
            </w:r>
          </w:p>
        </w:tc>
        <w:tc>
          <w:tcPr>
            <w:tcW w:type="dxa" w:w="3230"/>
          </w:tcPr>
          <w:p>
            <w:pPr>
              <w:spacing w:line="240" w:lineRule="auto" w:after="0" w:before="0"/>
              <w:jc w:val="left"/>
            </w:pPr>
            <w:r>
              <w:rPr>
                <w:rFonts w:ascii="Times New Roman" w:hAnsi="Times New Roman" w:eastAsia="Times New Roman"/>
                <w:b w:val="0"/>
                <w:sz w:val="24"/>
              </w:rPr>
              <w:t>237</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Yuvish mashinasini hisoblash</w:t>
      </w:r>
    </w:p>
    <w:p>
      <w:pPr>
        <w:spacing w:line="360" w:lineRule="auto" w:before="0" w:after="0"/>
        <w:ind w:firstLine="709"/>
        <w:jc w:val="both"/>
      </w:pPr>
      <w:r>
        <w:rPr>
          <w:rFonts w:ascii="Times New Roman" w:hAnsi="Times New Roman" w:eastAsia="Times New Roman"/>
          <w:b w:val="0"/>
          <w:sz w:val="28"/>
        </w:rPr>
        <w:t>Yuvish mashinasi soatiga 288 kg bodringni qayta ishlashi kerak. Foydalanish koeffitsiyenti η = 0,85 deb olinsa, zarur unumdorlik:</w:t>
      </w:r>
    </w:p>
    <w:p>
      <w:pPr>
        <w:spacing w:line="360" w:lineRule="auto" w:before="0" w:after="0"/>
        <w:ind w:firstLine="709"/>
        <w:jc w:val="both"/>
      </w:pPr>
      <w:r>
        <w:rPr>
          <w:rFonts w:ascii="Times New Roman" w:hAnsi="Times New Roman" w:eastAsia="Times New Roman"/>
          <w:b w:val="0"/>
          <w:sz w:val="28"/>
        </w:rPr>
        <w:t>qzarur = 288 / 0,85 ≈ 339 kg/soat</w:t>
      </w:r>
    </w:p>
    <w:p>
      <w:pPr>
        <w:spacing w:line="360" w:lineRule="auto" w:before="0" w:after="0"/>
        <w:ind w:firstLine="709"/>
        <w:jc w:val="both"/>
      </w:pPr>
      <w:r>
        <w:rPr>
          <w:rFonts w:ascii="Times New Roman" w:hAnsi="Times New Roman" w:eastAsia="Times New Roman"/>
          <w:b w:val="0"/>
          <w:sz w:val="28"/>
        </w:rPr>
        <w:t>Sanoatda ishlab chiqariladigan sabzavot yuvish mashinalarining unumdorligi odatda 500–1000 kg/soat ni tashkil etadi. Demak, unumdorligi 500–1000 kg/soat bo‘lgan bitta yuvish mashinasi yetarli:</w:t>
      </w:r>
    </w:p>
    <w:p>
      <w:pPr>
        <w:spacing w:line="360" w:lineRule="auto" w:before="0" w:after="0"/>
        <w:ind w:firstLine="709"/>
        <w:jc w:val="both"/>
      </w:pPr>
      <w:r>
        <w:rPr>
          <w:rFonts w:ascii="Times New Roman" w:hAnsi="Times New Roman" w:eastAsia="Times New Roman"/>
          <w:b w:val="0"/>
          <w:sz w:val="28"/>
        </w:rPr>
        <w:t>n = 339 / (1000 × 0,85) ≈ 0,4 → 1 dona</w:t>
      </w:r>
    </w:p>
    <w:p>
      <w:pPr>
        <w:spacing w:line="360" w:lineRule="auto" w:before="0" w:after="0"/>
        <w:ind w:firstLine="709"/>
        <w:jc w:val="both"/>
      </w:pPr>
      <w:r>
        <w:rPr>
          <w:rFonts w:ascii="Times New Roman" w:hAnsi="Times New Roman" w:eastAsia="Times New Roman"/>
          <w:b w:val="0"/>
          <w:sz w:val="28"/>
        </w:rPr>
        <w:t>Zaxira va texnik xizmat ko‘rsatish hisobga olinib, 1 dona purkagichli (yoki shotkali) yuvish mashinasi tanlanadi. Kuchli ifloslangan xom ashyo uchun qo‘shimcha bo‘ktiruvchi vanna ham nazarda tutiladi.</w:t>
      </w:r>
    </w:p>
    <w:p>
      <w:pPr>
        <w:spacing w:line="360" w:lineRule="auto" w:before="120" w:after="40"/>
        <w:ind w:firstLine="709"/>
        <w:jc w:val="left"/>
      </w:pPr>
      <w:r>
        <w:rPr>
          <w:rFonts w:ascii="Times New Roman" w:hAnsi="Times New Roman" w:eastAsia="Times New Roman"/>
          <w:b/>
          <w:i/>
          <w:sz w:val="28"/>
        </w:rPr>
        <w:t>Kalibrlovchi mashinani hisoblash</w:t>
      </w:r>
    </w:p>
    <w:p>
      <w:pPr>
        <w:spacing w:line="360" w:lineRule="auto" w:before="0" w:after="0"/>
        <w:ind w:firstLine="709"/>
        <w:jc w:val="both"/>
      </w:pPr>
      <w:r>
        <w:rPr>
          <w:rFonts w:ascii="Times New Roman" w:hAnsi="Times New Roman" w:eastAsia="Times New Roman"/>
          <w:b w:val="0"/>
          <w:sz w:val="28"/>
        </w:rPr>
        <w:t>Kalibrlovchi mashina ham soatiga taxminan 288 kg bodringni ajratishi kerak. Yuvish mashinasiga o‘xshash hisob asosida unumdorligi 500–800 kg/soat bo‘lgan bitta rolikli yoki teshikli kalibrlovchi mashina yetarli hisoblanadi:</w:t>
      </w:r>
    </w:p>
    <w:p>
      <w:pPr>
        <w:spacing w:line="360" w:lineRule="auto" w:before="0" w:after="0"/>
        <w:ind w:firstLine="709"/>
        <w:jc w:val="both"/>
      </w:pPr>
      <w:r>
        <w:rPr>
          <w:rFonts w:ascii="Times New Roman" w:hAnsi="Times New Roman" w:eastAsia="Times New Roman"/>
          <w:b w:val="0"/>
          <w:sz w:val="28"/>
        </w:rPr>
        <w:t>n = 288 / (600 × 0,85) ≈ 0,56 → 1 dona</w:t>
      </w:r>
    </w:p>
    <w:p>
      <w:pPr>
        <w:spacing w:line="360" w:lineRule="auto" w:before="120" w:after="40"/>
        <w:ind w:firstLine="709"/>
        <w:jc w:val="left"/>
      </w:pPr>
      <w:r>
        <w:rPr>
          <w:rFonts w:ascii="Times New Roman" w:hAnsi="Times New Roman" w:eastAsia="Times New Roman"/>
          <w:b/>
          <w:i/>
          <w:sz w:val="28"/>
        </w:rPr>
        <w:t>Bijg‘itish va saqlash konteynerlarini hisoblash</w:t>
      </w:r>
    </w:p>
    <w:p>
      <w:pPr>
        <w:spacing w:line="360" w:lineRule="auto" w:before="0" w:after="0"/>
        <w:ind w:firstLine="709"/>
        <w:jc w:val="both"/>
      </w:pPr>
      <w:r>
        <w:rPr>
          <w:rFonts w:ascii="Times New Roman" w:hAnsi="Times New Roman" w:eastAsia="Times New Roman"/>
          <w:b w:val="0"/>
          <w:sz w:val="28"/>
        </w:rPr>
        <w:t>Bijg‘itish konteynerlari (yoki rezervuarlari) tuzlangan bodring ishlab chiqarishdagi asosiy texnologik uskuna hisoblanadi, chunki aynan ularda sut-kislotali bijg‘ish va yetiltirish amalga oshiriladi. Bu uskunalar sig‘imli (partiyali) bo‘lgani uchun ularning soni mahsulotning konteynerda turish davomiyligiga (bijg‘ish + yetiltirish sikliga) bog‘liq.</w:t>
      </w:r>
    </w:p>
    <w:p>
      <w:pPr>
        <w:spacing w:line="360" w:lineRule="auto" w:before="0" w:after="0"/>
        <w:ind w:firstLine="709"/>
        <w:jc w:val="both"/>
      </w:pPr>
      <w:r>
        <w:rPr>
          <w:rFonts w:ascii="Times New Roman" w:hAnsi="Times New Roman" w:eastAsia="Times New Roman"/>
          <w:b w:val="0"/>
          <w:sz w:val="28"/>
        </w:rPr>
        <w:t>Dastlabki ma’lumotlar: bitta konteynerning ishchi sig‘imi V = 2 m³; mahsulot (bodring + eritma) zichligi ρ ≈ 1025 kg/m³; bitta konteynerga joylanadigan mahsulot massasi: Gkonteyner = V × ρ = 2 × 1025 = 2050 kg; konteynerdan foydalanish koeffitsiyenti (to‘ldirish darajasi) 0,9 hisobga olinsa, foydali massa ≈ 2050 × 0,9 ≈ 1845 kg; bijg‘ish va yetiltirish sikli (qadoqlashgacha) τ = 7 sutka.</w:t>
      </w:r>
    </w:p>
    <w:p>
      <w:pPr>
        <w:spacing w:line="360" w:lineRule="auto" w:before="0" w:after="0"/>
        <w:ind w:firstLine="709"/>
        <w:jc w:val="both"/>
      </w:pPr>
      <w:r>
        <w:rPr>
          <w:rFonts w:ascii="Times New Roman" w:hAnsi="Times New Roman" w:eastAsia="Times New Roman"/>
          <w:b w:val="0"/>
          <w:sz w:val="28"/>
        </w:rPr>
        <w:t>Sutkasiga bijg‘itishga joylanadigan mahsulot massasi taxminan tayyor mahsulot va yo‘qotishlar yig‘indisiga teng, ya’ni ≈ 4100 kg/sutka.</w:t>
      </w:r>
    </w:p>
    <w:p>
      <w:pPr>
        <w:spacing w:line="360" w:lineRule="auto" w:before="0" w:after="0"/>
        <w:ind w:firstLine="709"/>
        <w:jc w:val="both"/>
      </w:pPr>
      <w:r>
        <w:rPr>
          <w:rFonts w:ascii="Times New Roman" w:hAnsi="Times New Roman" w:eastAsia="Times New Roman"/>
          <w:b w:val="0"/>
          <w:sz w:val="28"/>
        </w:rPr>
        <w:t>Sutkasiga to‘ldiriladigan konteynerlar soni: nkun = 4100 / 1845 ≈ 2,22 → 3 dona/sutka</w:t>
      </w:r>
    </w:p>
    <w:p>
      <w:pPr>
        <w:spacing w:line="360" w:lineRule="auto" w:before="0" w:after="0"/>
        <w:ind w:firstLine="709"/>
        <w:jc w:val="both"/>
      </w:pPr>
      <w:r>
        <w:rPr>
          <w:rFonts w:ascii="Times New Roman" w:hAnsi="Times New Roman" w:eastAsia="Times New Roman"/>
          <w:b w:val="0"/>
          <w:sz w:val="28"/>
        </w:rPr>
        <w:t>Bir vaqtning o‘zida ishlatiladigan (bijg‘ish va yetiltirish jarayonidagi) konteynerlar soni sikl davomiyligiga ko‘paytiriladi: nishchi = nkun × τ = 2,22 × 7 ≈ 15,5 → 16 dona</w:t>
      </w:r>
    </w:p>
    <w:p>
      <w:pPr>
        <w:spacing w:line="360" w:lineRule="auto" w:before="0" w:after="0"/>
        <w:ind w:firstLine="709"/>
        <w:jc w:val="both"/>
      </w:pPr>
      <w:r>
        <w:rPr>
          <w:rFonts w:ascii="Times New Roman" w:hAnsi="Times New Roman" w:eastAsia="Times New Roman"/>
          <w:b w:val="0"/>
          <w:sz w:val="28"/>
        </w:rPr>
        <w:t>Zaxira va navbatma-navbat yuvish uchun 10–15 % qo‘shimcha hisobga olinadi: njami = 16 × 1,15 ≈ 18,4 → 19 dona</w:t>
      </w:r>
    </w:p>
    <w:p>
      <w:pPr>
        <w:spacing w:line="360" w:lineRule="auto" w:before="0" w:after="0"/>
        <w:ind w:firstLine="709"/>
        <w:jc w:val="both"/>
      </w:pPr>
      <w:r>
        <w:rPr>
          <w:rFonts w:ascii="Times New Roman" w:hAnsi="Times New Roman" w:eastAsia="Times New Roman"/>
          <w:b w:val="0"/>
          <w:sz w:val="28"/>
        </w:rPr>
        <w:t>Demak, ishchi sig‘imi 2 m³ bo‘lgan jami 19 dona bijg‘itish/saqlash konteyneri zarur. Konteynerlar oziq-ovqatga mos, tuzli muhitga chidamli polimer yoki zanglamaydigan po‘latdan tayyorlangan, qopqoqli va gnyot (bosim beruvchi to‘r) bilan jihozlangan bo‘lishi kerak.</w:t>
      </w:r>
    </w:p>
    <w:p>
      <w:pPr>
        <w:spacing w:line="360" w:lineRule="auto" w:before="120" w:after="40"/>
        <w:ind w:firstLine="709"/>
        <w:jc w:val="left"/>
      </w:pPr>
      <w:r>
        <w:rPr>
          <w:rFonts w:ascii="Times New Roman" w:hAnsi="Times New Roman" w:eastAsia="Times New Roman"/>
          <w:b/>
          <w:i/>
          <w:sz w:val="28"/>
        </w:rPr>
        <w:t>Tuzli eritma tayyorlash tankini hisoblash</w:t>
      </w:r>
    </w:p>
    <w:p>
      <w:pPr>
        <w:spacing w:line="360" w:lineRule="auto" w:before="0" w:after="0"/>
        <w:ind w:firstLine="709"/>
        <w:jc w:val="both"/>
      </w:pPr>
      <w:r>
        <w:rPr>
          <w:rFonts w:ascii="Times New Roman" w:hAnsi="Times New Roman" w:eastAsia="Times New Roman"/>
          <w:b w:val="0"/>
          <w:sz w:val="28"/>
        </w:rPr>
        <w:t>Sutkasiga 1895 kg (≈1,85 m³) tuzli eritma tayyorlanadi. Tank smenada bir necha marta to‘ldirilishi mumkin. Agar tank smenada 2 marta ishlatilsa, har bir tsiklda taxminan 0,95 m³ eritma tayyorlanadi. Shu sababli ishchi sig‘imi 1–1,5 m³ bo‘lgan, aralashtirgichli va filtr bilan jihozlangan bitta tuz erituvchi-eritma tayyorlash tanki yetarli:</w:t>
      </w:r>
    </w:p>
    <w:p>
      <w:pPr>
        <w:spacing w:line="360" w:lineRule="auto" w:before="0" w:after="0"/>
        <w:ind w:firstLine="709"/>
        <w:jc w:val="both"/>
      </w:pPr>
      <w:r>
        <w:rPr>
          <w:rFonts w:ascii="Times New Roman" w:hAnsi="Times New Roman" w:eastAsia="Times New Roman"/>
          <w:b w:val="0"/>
          <w:sz w:val="28"/>
        </w:rPr>
        <w:t>n = 1 dona (ishchi sig‘imi 1,5 m³, aralashtirgichli, filtrli)</w:t>
      </w:r>
    </w:p>
    <w:p>
      <w:pPr>
        <w:spacing w:line="360" w:lineRule="auto" w:before="0" w:after="0"/>
        <w:ind w:firstLine="709"/>
        <w:jc w:val="both"/>
      </w:pPr>
      <w:r>
        <w:rPr>
          <w:rFonts w:ascii="Times New Roman" w:hAnsi="Times New Roman" w:eastAsia="Times New Roman"/>
          <w:b w:val="0"/>
          <w:sz w:val="28"/>
        </w:rPr>
        <w:t>Tank tuzli muhitga chidamli zanglamaydigan po‘latdan tayyorlanadi.</w:t>
      </w:r>
    </w:p>
    <w:p>
      <w:pPr>
        <w:spacing w:line="360" w:lineRule="auto" w:before="120" w:after="40"/>
        <w:ind w:firstLine="709"/>
        <w:jc w:val="left"/>
      </w:pPr>
      <w:r>
        <w:rPr>
          <w:rFonts w:ascii="Times New Roman" w:hAnsi="Times New Roman" w:eastAsia="Times New Roman"/>
          <w:b/>
          <w:i/>
          <w:sz w:val="28"/>
        </w:rPr>
        <w:t>Qadoqlash liniyasini hisoblash</w:t>
      </w:r>
    </w:p>
    <w:p>
      <w:pPr>
        <w:spacing w:line="360" w:lineRule="auto" w:before="0" w:after="0"/>
        <w:ind w:firstLine="709"/>
        <w:jc w:val="both"/>
      </w:pPr>
      <w:r>
        <w:rPr>
          <w:rFonts w:ascii="Times New Roman" w:hAnsi="Times New Roman" w:eastAsia="Times New Roman"/>
          <w:b w:val="0"/>
          <w:sz w:val="28"/>
        </w:rPr>
        <w:t>Qadoqlash liniyasi soatiga 500 kg tayyor mahsulotni qadoqlashi kerak. Agar mahsulot netto massasi 1 kg bo‘lgan idishlarga (shisha banka yoki polimer idish) qadoqlansa, soatlik unumdorlik:</w:t>
      </w:r>
    </w:p>
    <w:p>
      <w:pPr>
        <w:spacing w:line="360" w:lineRule="auto" w:before="0" w:after="0"/>
        <w:ind w:firstLine="709"/>
        <w:jc w:val="both"/>
      </w:pPr>
      <w:r>
        <w:rPr>
          <w:rFonts w:ascii="Times New Roman" w:hAnsi="Times New Roman" w:eastAsia="Times New Roman"/>
          <w:b w:val="0"/>
          <w:sz w:val="28"/>
        </w:rPr>
        <w:t>Nidish = 500 / 1 = 500 idish/soat</w:t>
      </w:r>
    </w:p>
    <w:p>
      <w:pPr>
        <w:spacing w:line="360" w:lineRule="auto" w:before="0" w:after="0"/>
        <w:ind w:firstLine="709"/>
        <w:jc w:val="both"/>
      </w:pPr>
      <w:r>
        <w:rPr>
          <w:rFonts w:ascii="Times New Roman" w:hAnsi="Times New Roman" w:eastAsia="Times New Roman"/>
          <w:b w:val="0"/>
          <w:sz w:val="28"/>
        </w:rPr>
        <w:t>Foydalanish koeffitsiyenti η = 0,8 hisobga olinsa, zarur unumdorlik ≈ 625 idish/soat. Sanoatda ishlab chiqariladigan yarim avtomatik to‘ldirish-yopish mashinalarining unumdorligi 1000–2000 idish/soat ni tashkil etadi. Demak, bitta yarim avtomatik qadoqlash mashinasi yetarli:</w:t>
      </w:r>
    </w:p>
    <w:p>
      <w:pPr>
        <w:spacing w:line="360" w:lineRule="auto" w:before="0" w:after="0"/>
        <w:ind w:firstLine="709"/>
        <w:jc w:val="both"/>
      </w:pPr>
      <w:r>
        <w:rPr>
          <w:rFonts w:ascii="Times New Roman" w:hAnsi="Times New Roman" w:eastAsia="Times New Roman"/>
          <w:b w:val="0"/>
          <w:sz w:val="28"/>
        </w:rPr>
        <w:t>n = 625 / (1500 × 0,8) ≈ 0,52 → 1 dona</w:t>
      </w:r>
    </w:p>
    <w:p>
      <w:pPr>
        <w:spacing w:line="360" w:lineRule="auto" w:before="0" w:after="0"/>
        <w:ind w:firstLine="709"/>
        <w:jc w:val="both"/>
      </w:pPr>
      <w:r>
        <w:rPr>
          <w:rFonts w:ascii="Times New Roman" w:hAnsi="Times New Roman" w:eastAsia="Times New Roman"/>
          <w:b w:val="0"/>
          <w:sz w:val="28"/>
        </w:rPr>
        <w:t>Qadoqlash liniyasi tarkibiga idishlarni yuvish-sterilizatsiya qilish uskunasi, to‘ldirish (bodring va eritma quyish) moslamasi, yopish (germetiklash) mashinasi va etiketkalash uskunasi kiradi.</w:t>
      </w:r>
    </w:p>
    <w:p>
      <w:pPr>
        <w:spacing w:line="360" w:lineRule="auto" w:before="120" w:after="40"/>
        <w:ind w:firstLine="709"/>
        <w:jc w:val="left"/>
      </w:pPr>
      <w:r>
        <w:rPr>
          <w:rFonts w:ascii="Times New Roman" w:hAnsi="Times New Roman" w:eastAsia="Times New Roman"/>
          <w:b/>
          <w:i/>
          <w:sz w:val="28"/>
        </w:rPr>
        <w:t>Pasterizatorni hisoblash (ixtiyoriy)</w:t>
      </w:r>
    </w:p>
    <w:p>
      <w:pPr>
        <w:spacing w:line="360" w:lineRule="auto" w:before="0" w:after="0"/>
        <w:ind w:firstLine="709"/>
        <w:jc w:val="both"/>
      </w:pPr>
      <w:r>
        <w:rPr>
          <w:rFonts w:ascii="Times New Roman" w:hAnsi="Times New Roman" w:eastAsia="Times New Roman"/>
          <w:b w:val="0"/>
          <w:sz w:val="28"/>
        </w:rPr>
        <w:t>Xona haroratida saqlanadigan mahsulot ishlab chiqarilganda pasterizator zarur bo‘ladi. Sutkalik mahsulotning yarmi (2000 kg) pasterizatsiya qilinsa, soatlik unumdorlik:</w:t>
      </w:r>
    </w:p>
    <w:p>
      <w:pPr>
        <w:spacing w:line="360" w:lineRule="auto" w:before="0" w:after="0"/>
        <w:ind w:firstLine="709"/>
        <w:jc w:val="both"/>
      </w:pPr>
      <w:r>
        <w:rPr>
          <w:rFonts w:ascii="Times New Roman" w:hAnsi="Times New Roman" w:eastAsia="Times New Roman"/>
          <w:b w:val="0"/>
          <w:sz w:val="28"/>
        </w:rPr>
        <w:t>Gsoat(past) = 2000 / 8 = 250 kg/soat</w:t>
      </w:r>
    </w:p>
    <w:p>
      <w:pPr>
        <w:spacing w:line="360" w:lineRule="auto" w:before="0" w:after="0"/>
        <w:ind w:firstLine="709"/>
        <w:jc w:val="both"/>
      </w:pPr>
      <w:r>
        <w:rPr>
          <w:rFonts w:ascii="Times New Roman" w:hAnsi="Times New Roman" w:eastAsia="Times New Roman"/>
          <w:b w:val="0"/>
          <w:sz w:val="28"/>
        </w:rPr>
        <w:t>Foydalanish koeffitsiyenti hisobga olinib, unumdorligi 300–500 kg/soat bo‘lgan tunnel yoki vannali pasterizator tanlanadi:</w:t>
      </w:r>
    </w:p>
    <w:p>
      <w:pPr>
        <w:spacing w:line="360" w:lineRule="auto" w:before="0" w:after="0"/>
        <w:ind w:firstLine="709"/>
        <w:jc w:val="both"/>
      </w:pPr>
      <w:r>
        <w:rPr>
          <w:rFonts w:ascii="Times New Roman" w:hAnsi="Times New Roman" w:eastAsia="Times New Roman"/>
          <w:b w:val="0"/>
          <w:sz w:val="28"/>
        </w:rPr>
        <w:t>n = 250 / (400 × 0,8) ≈ 0,78 → 1 dona</w:t>
      </w:r>
    </w:p>
    <w:p>
      <w:pPr>
        <w:spacing w:line="360" w:lineRule="auto" w:before="120" w:after="40"/>
        <w:ind w:firstLine="709"/>
        <w:jc w:val="left"/>
      </w:pPr>
      <w:r>
        <w:rPr>
          <w:rFonts w:ascii="Times New Roman" w:hAnsi="Times New Roman" w:eastAsia="Times New Roman"/>
          <w:b/>
          <w:i/>
          <w:sz w:val="28"/>
        </w:rPr>
        <w:t>Tanlangan asosiy uskunalar ro‘yxati</w:t>
      </w:r>
    </w:p>
    <w:p>
      <w:pPr>
        <w:spacing w:line="360" w:lineRule="auto" w:before="0" w:after="0"/>
        <w:ind w:firstLine="709"/>
        <w:jc w:val="both"/>
      </w:pPr>
      <w:r>
        <w:rPr>
          <w:rFonts w:ascii="Times New Roman" w:hAnsi="Times New Roman" w:eastAsia="Times New Roman"/>
          <w:b w:val="0"/>
          <w:sz w:val="28"/>
        </w:rPr>
        <w:t>Yuqoridagi hisoblar asosida kuniga 4 tonna quvvatga ega tuzlangan bodring ishlab chiqarish liniyasi uchun zarur asosiy uskunalar quyidagi jadvalda jamlangan:</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Uskuna nomi</w:t>
            </w:r>
          </w:p>
        </w:tc>
        <w:tc>
          <w:tcPr>
            <w:tcW w:type="dxa" w:w="3230"/>
          </w:tcPr>
          <w:p>
            <w:pPr>
              <w:spacing w:line="240" w:lineRule="auto" w:after="0" w:before="0"/>
              <w:jc w:val="center"/>
            </w:pPr>
            <w:r>
              <w:rPr>
                <w:rFonts w:ascii="Times New Roman" w:hAnsi="Times New Roman" w:eastAsia="Times New Roman"/>
                <w:b/>
                <w:sz w:val="24"/>
              </w:rPr>
              <w:t>Soni</w:t>
            </w:r>
          </w:p>
        </w:tc>
        <w:tc>
          <w:tcPr>
            <w:tcW w:type="dxa" w:w="3230"/>
          </w:tcPr>
          <w:p>
            <w:pPr>
              <w:spacing w:line="240" w:lineRule="auto" w:after="0" w:before="0"/>
              <w:jc w:val="center"/>
            </w:pPr>
            <w:r>
              <w:rPr>
                <w:rFonts w:ascii="Times New Roman" w:hAnsi="Times New Roman" w:eastAsia="Times New Roman"/>
                <w:b/>
                <w:sz w:val="24"/>
              </w:rPr>
              <w:t>Asosiy tavsifi</w:t>
            </w:r>
          </w:p>
        </w:tc>
      </w:tr>
      <w:tr>
        <w:tc>
          <w:tcPr>
            <w:tcW w:type="dxa" w:w="3230"/>
          </w:tcPr>
          <w:p>
            <w:pPr>
              <w:spacing w:line="240" w:lineRule="auto" w:after="0" w:before="0"/>
              <w:jc w:val="left"/>
            </w:pPr>
            <w:r>
              <w:rPr>
                <w:rFonts w:ascii="Times New Roman" w:hAnsi="Times New Roman" w:eastAsia="Times New Roman"/>
                <w:b w:val="0"/>
                <w:sz w:val="24"/>
              </w:rPr>
              <w:t>Qabul va saralash transportyori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Lentali, unumdorligi ≥500 kg/soat</w:t>
            </w:r>
          </w:p>
        </w:tc>
      </w:tr>
      <w:tr>
        <w:tc>
          <w:tcPr>
            <w:tcW w:type="dxa" w:w="3230"/>
          </w:tcPr>
          <w:p>
            <w:pPr>
              <w:spacing w:line="240" w:lineRule="auto" w:after="0" w:before="0"/>
              <w:jc w:val="left"/>
            </w:pPr>
            <w:r>
              <w:rPr>
                <w:rFonts w:ascii="Times New Roman" w:hAnsi="Times New Roman" w:eastAsia="Times New Roman"/>
                <w:b w:val="0"/>
                <w:sz w:val="24"/>
              </w:rPr>
              <w:t>Kalibrlovchi mashina</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Rolikli/teshikli, 500–800 kg/soat</w:t>
            </w:r>
          </w:p>
        </w:tc>
      </w:tr>
      <w:tr>
        <w:tc>
          <w:tcPr>
            <w:tcW w:type="dxa" w:w="3230"/>
          </w:tcPr>
          <w:p>
            <w:pPr>
              <w:spacing w:line="240" w:lineRule="auto" w:after="0" w:before="0"/>
              <w:jc w:val="left"/>
            </w:pPr>
            <w:r>
              <w:rPr>
                <w:rFonts w:ascii="Times New Roman" w:hAnsi="Times New Roman" w:eastAsia="Times New Roman"/>
                <w:b w:val="0"/>
                <w:sz w:val="24"/>
              </w:rPr>
              <w:t>Yuvish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Purkagichli/shotkali, 500–1000 kg/soat</w:t>
            </w:r>
          </w:p>
        </w:tc>
      </w:tr>
      <w:tr>
        <w:tc>
          <w:tcPr>
            <w:tcW w:type="dxa" w:w="3230"/>
          </w:tcPr>
          <w:p>
            <w:pPr>
              <w:spacing w:line="240" w:lineRule="auto" w:after="0" w:before="0"/>
              <w:jc w:val="left"/>
            </w:pPr>
            <w:r>
              <w:rPr>
                <w:rFonts w:ascii="Times New Roman" w:hAnsi="Times New Roman" w:eastAsia="Times New Roman"/>
                <w:b w:val="0"/>
                <w:sz w:val="24"/>
              </w:rPr>
              <w:t>Nazorat (inspeksiya) transportyori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Lentali, yoritilgan</w:t>
            </w:r>
          </w:p>
        </w:tc>
      </w:tr>
      <w:tr>
        <w:tc>
          <w:tcPr>
            <w:tcW w:type="dxa" w:w="3230"/>
          </w:tcPr>
          <w:p>
            <w:pPr>
              <w:spacing w:line="240" w:lineRule="auto" w:after="0" w:before="0"/>
              <w:jc w:val="left"/>
            </w:pPr>
            <w:r>
              <w:rPr>
                <w:rFonts w:ascii="Times New Roman" w:hAnsi="Times New Roman" w:eastAsia="Times New Roman"/>
                <w:b w:val="0"/>
                <w:sz w:val="24"/>
              </w:rPr>
              <w:t>Ziravor tayyorlash uskunalari</w:t>
            </w:r>
          </w:p>
        </w:tc>
        <w:tc>
          <w:tcPr>
            <w:tcW w:type="dxa" w:w="3230"/>
          </w:tcPr>
          <w:p>
            <w:pPr>
              <w:spacing w:line="240" w:lineRule="auto" w:after="0" w:before="0"/>
              <w:jc w:val="left"/>
            </w:pPr>
            <w:r>
              <w:rPr>
                <w:rFonts w:ascii="Times New Roman" w:hAnsi="Times New Roman" w:eastAsia="Times New Roman"/>
                <w:b w:val="0"/>
                <w:sz w:val="24"/>
              </w:rPr>
              <w:t>1 to‘plam</w:t>
            </w:r>
          </w:p>
        </w:tc>
        <w:tc>
          <w:tcPr>
            <w:tcW w:type="dxa" w:w="3230"/>
          </w:tcPr>
          <w:p>
            <w:pPr>
              <w:spacing w:line="240" w:lineRule="auto" w:after="0" w:before="0"/>
              <w:jc w:val="left"/>
            </w:pPr>
            <w:r>
              <w:rPr>
                <w:rFonts w:ascii="Times New Roman" w:hAnsi="Times New Roman" w:eastAsia="Times New Roman"/>
                <w:b w:val="0"/>
                <w:sz w:val="24"/>
              </w:rPr>
              <w:t>Yuvish va maydalash</w:t>
            </w:r>
          </w:p>
        </w:tc>
      </w:tr>
      <w:tr>
        <w:tc>
          <w:tcPr>
            <w:tcW w:type="dxa" w:w="3230"/>
          </w:tcPr>
          <w:p>
            <w:pPr>
              <w:spacing w:line="240" w:lineRule="auto" w:after="0" w:before="0"/>
              <w:jc w:val="left"/>
            </w:pPr>
            <w:r>
              <w:rPr>
                <w:rFonts w:ascii="Times New Roman" w:hAnsi="Times New Roman" w:eastAsia="Times New Roman"/>
                <w:b w:val="0"/>
                <w:sz w:val="24"/>
              </w:rPr>
              <w:t>Tuzli eritma tayyorlash tanki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1,5 m³, aralashtirgichli, filtrli</w:t>
            </w:r>
          </w:p>
        </w:tc>
      </w:tr>
      <w:tr>
        <w:tc>
          <w:tcPr>
            <w:tcW w:type="dxa" w:w="3230"/>
          </w:tcPr>
          <w:p>
            <w:pPr>
              <w:spacing w:line="240" w:lineRule="auto" w:after="0" w:before="0"/>
              <w:jc w:val="left"/>
            </w:pPr>
            <w:r>
              <w:rPr>
                <w:rFonts w:ascii="Times New Roman" w:hAnsi="Times New Roman" w:eastAsia="Times New Roman"/>
                <w:b w:val="0"/>
                <w:sz w:val="24"/>
              </w:rPr>
              <w:t>Bijg‘itish/saqlash konteynerlari</w:t>
            </w:r>
          </w:p>
        </w:tc>
        <w:tc>
          <w:tcPr>
            <w:tcW w:type="dxa" w:w="3230"/>
          </w:tcPr>
          <w:p>
            <w:pPr>
              <w:spacing w:line="240" w:lineRule="auto" w:after="0" w:before="0"/>
              <w:jc w:val="left"/>
            </w:pPr>
            <w:r>
              <w:rPr>
                <w:rFonts w:ascii="Times New Roman" w:hAnsi="Times New Roman" w:eastAsia="Times New Roman"/>
                <w:b w:val="0"/>
                <w:sz w:val="24"/>
              </w:rPr>
              <w:t>19</w:t>
            </w:r>
          </w:p>
        </w:tc>
        <w:tc>
          <w:tcPr>
            <w:tcW w:type="dxa" w:w="3230"/>
          </w:tcPr>
          <w:p>
            <w:pPr>
              <w:spacing w:line="240" w:lineRule="auto" w:after="0" w:before="0"/>
              <w:jc w:val="left"/>
            </w:pPr>
            <w:r>
              <w:rPr>
                <w:rFonts w:ascii="Times New Roman" w:hAnsi="Times New Roman" w:eastAsia="Times New Roman"/>
                <w:b w:val="0"/>
                <w:sz w:val="24"/>
              </w:rPr>
              <w:t>Har biri 2 m³, polimer/po‘lat, gnyotli</w:t>
            </w:r>
          </w:p>
        </w:tc>
      </w:tr>
      <w:tr>
        <w:tc>
          <w:tcPr>
            <w:tcW w:type="dxa" w:w="3230"/>
          </w:tcPr>
          <w:p>
            <w:pPr>
              <w:spacing w:line="240" w:lineRule="auto" w:after="0" w:before="0"/>
              <w:jc w:val="left"/>
            </w:pPr>
            <w:r>
              <w:rPr>
                <w:rFonts w:ascii="Times New Roman" w:hAnsi="Times New Roman" w:eastAsia="Times New Roman"/>
                <w:b w:val="0"/>
                <w:sz w:val="24"/>
              </w:rPr>
              <w:t>Qadoqlash mashinasi (to‘ldirish-yopish)</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Yarim avtomatik, 1000–2000 idish/soat</w:t>
            </w:r>
          </w:p>
        </w:tc>
      </w:tr>
      <w:tr>
        <w:tc>
          <w:tcPr>
            <w:tcW w:type="dxa" w:w="3230"/>
          </w:tcPr>
          <w:p>
            <w:pPr>
              <w:spacing w:line="240" w:lineRule="auto" w:after="0" w:before="0"/>
              <w:jc w:val="left"/>
            </w:pPr>
            <w:r>
              <w:rPr>
                <w:rFonts w:ascii="Times New Roman" w:hAnsi="Times New Roman" w:eastAsia="Times New Roman"/>
                <w:b w:val="0"/>
                <w:sz w:val="24"/>
              </w:rPr>
              <w:t>Etiketkalash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Avtomatik/yarim avtomatik</w:t>
            </w:r>
          </w:p>
        </w:tc>
      </w:tr>
      <w:tr>
        <w:tc>
          <w:tcPr>
            <w:tcW w:type="dxa" w:w="3230"/>
          </w:tcPr>
          <w:p>
            <w:pPr>
              <w:spacing w:line="240" w:lineRule="auto" w:after="0" w:before="0"/>
              <w:jc w:val="left"/>
            </w:pPr>
            <w:r>
              <w:rPr>
                <w:rFonts w:ascii="Times New Roman" w:hAnsi="Times New Roman" w:eastAsia="Times New Roman"/>
                <w:b w:val="0"/>
                <w:sz w:val="24"/>
              </w:rPr>
              <w:t>Pasterizator (ixtiyoriy)</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Tunnel/vannali, 300–500 kg/soat</w:t>
            </w:r>
          </w:p>
        </w:tc>
      </w:tr>
      <w:tr>
        <w:tc>
          <w:tcPr>
            <w:tcW w:type="dxa" w:w="3230"/>
          </w:tcPr>
          <w:p>
            <w:pPr>
              <w:spacing w:line="240" w:lineRule="auto" w:after="0" w:before="0"/>
              <w:jc w:val="left"/>
            </w:pPr>
            <w:r>
              <w:rPr>
                <w:rFonts w:ascii="Times New Roman" w:hAnsi="Times New Roman" w:eastAsia="Times New Roman"/>
                <w:b w:val="0"/>
                <w:sz w:val="24"/>
              </w:rPr>
              <w:t>CIP yuvish stansiyasi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Tanklar, nasos, isitgich, dozator</w:t>
            </w:r>
          </w:p>
        </w:tc>
      </w:tr>
      <w:tr>
        <w:tc>
          <w:tcPr>
            <w:tcW w:type="dxa" w:w="3230"/>
          </w:tcPr>
          <w:p>
            <w:pPr>
              <w:spacing w:line="240" w:lineRule="auto" w:after="0" w:before="0"/>
              <w:jc w:val="left"/>
            </w:pPr>
            <w:r>
              <w:rPr>
                <w:rFonts w:ascii="Times New Roman" w:hAnsi="Times New Roman" w:eastAsia="Times New Roman"/>
                <w:b w:val="0"/>
                <w:sz w:val="24"/>
              </w:rPr>
              <w:t>Nasoslar va armatura</w:t>
            </w:r>
          </w:p>
        </w:tc>
        <w:tc>
          <w:tcPr>
            <w:tcW w:type="dxa" w:w="3230"/>
          </w:tcPr>
          <w:p>
            <w:pPr>
              <w:spacing w:line="240" w:lineRule="auto" w:after="0" w:before="0"/>
              <w:jc w:val="left"/>
            </w:pPr>
            <w:r>
              <w:rPr>
                <w:rFonts w:ascii="Times New Roman" w:hAnsi="Times New Roman" w:eastAsia="Times New Roman"/>
                <w:b w:val="0"/>
                <w:sz w:val="24"/>
              </w:rPr>
              <w:t>to‘plam</w:t>
            </w:r>
          </w:p>
        </w:tc>
        <w:tc>
          <w:tcPr>
            <w:tcW w:type="dxa" w:w="3230"/>
          </w:tcPr>
          <w:p>
            <w:pPr>
              <w:spacing w:line="240" w:lineRule="auto" w:after="0" w:before="0"/>
              <w:jc w:val="left"/>
            </w:pPr>
            <w:r>
              <w:rPr>
                <w:rFonts w:ascii="Times New Roman" w:hAnsi="Times New Roman" w:eastAsia="Times New Roman"/>
                <w:b w:val="0"/>
                <w:sz w:val="24"/>
              </w:rPr>
              <w:t>Oziq-ovqatga mos, korroziyabardosh</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Ushbu uskunalar majmuasi mahsulot sifati, sanitariya xavfsizligi, mehnat unumdorligi va iqtisodiy samaradorlikni ta’minlaydi. Barcha uskunalar oziq-ovqatga mos, tuzli muhitga chidamli materiallardan tayyorlangan, sirtlari silliq va oson yuviluvchan, “o‘lik zonalar”siz bo‘lishi kerak.</w:t>
      </w:r>
    </w:p>
    <w:p>
      <w:pPr>
        <w:spacing w:line="360" w:lineRule="auto" w:before="120" w:after="40"/>
        <w:ind w:firstLine="709"/>
        <w:jc w:val="left"/>
      </w:pPr>
      <w:r>
        <w:rPr>
          <w:rFonts w:ascii="Times New Roman" w:hAnsi="Times New Roman" w:eastAsia="Times New Roman"/>
          <w:b/>
          <w:i/>
          <w:sz w:val="28"/>
        </w:rPr>
        <w:t>Uskunalarni joylashtirish (kompovka) prinsiplari</w:t>
      </w:r>
    </w:p>
    <w:p>
      <w:pPr>
        <w:spacing w:line="360" w:lineRule="auto" w:before="0" w:after="0"/>
        <w:ind w:firstLine="709"/>
        <w:jc w:val="both"/>
      </w:pPr>
      <w:r>
        <w:rPr>
          <w:rFonts w:ascii="Times New Roman" w:hAnsi="Times New Roman" w:eastAsia="Times New Roman"/>
          <w:b w:val="0"/>
          <w:sz w:val="28"/>
        </w:rPr>
        <w:t>Uskunalarni ishlab chiqarish maydonida joylashtirishda quyidagi prinsiplarga rioya qilinadi: texnologik oqimning to‘g‘ri yo‘nalishi (xom ashyodan tayyor mahsulotgacha qaytmas oqim); “toza” va “iflos” zonalarning ajratilishi (xom ashyoni qabul qilish va tayyor mahsulot zonalari aralashmasligi); sanitariya va texnika xavfsizligi normalariga rioya qilish; xizmat ko‘rsatish va ta’mirlash uchun yetarli o‘tish yo‘llari; bijg‘itish va sovuq saqlash xonalarining harorat rejimiga moslashtirilishi. To‘g‘ri kompovka mehnat unumdorligini oshiradi, yo‘qotishlarni kamaytiradi va sanitariya xavfsizligini ta’minlaydi.</w:t>
      </w:r>
    </w:p>
    <w:p>
      <w:pPr>
        <w:spacing w:line="360" w:lineRule="auto" w:before="0" w:after="0"/>
        <w:ind w:firstLine="709"/>
        <w:jc w:val="both"/>
      </w:pPr>
      <w:r>
        <w:rPr>
          <w:rFonts w:ascii="Times New Roman" w:hAnsi="Times New Roman" w:eastAsia="Times New Roman"/>
          <w:b w:val="0"/>
          <w:sz w:val="28"/>
        </w:rPr>
        <w:t>Xulosa qilib aytganda, uskunalar hisoblari moddiy balans natijalariga tayangan holda har bir uskunaning zarur unumdorligi, sig‘imi va sonini aniqlash imkonini berdi. Hisoblar shuni ko‘rsatadiki, kuniga 4 tonna quvvatdagi korxona uchun asosan bittadan dastlabki tayyorlov va qadoqlash uskunasi hamda partiyali bijg‘itish uchun 19 ta konteyner yetarli bo‘ladi. Bu o‘rta quvvatli korxona uchun iqtisodiy jihatdan maqbul va texnik jihatdan asoslangan yechimdir.</w:t>
      </w:r>
    </w:p>
    <w:p>
      <w:r>
        <w:br w:type="page"/>
      </w:r>
    </w:p>
    <w:p>
      <w:pPr>
        <w:spacing w:line="360" w:lineRule="auto" w:before="0" w:after="240"/>
        <w:jc w:val="center"/>
      </w:pPr>
      <w:r>
        <w:rPr>
          <w:rFonts w:ascii="Times New Roman" w:hAnsi="Times New Roman" w:eastAsia="Times New Roman"/>
          <w:b/>
          <w:sz w:val="28"/>
        </w:rPr>
        <w:t>III-BOB. MEHNAT MUHOFAZASI</w:t>
      </w:r>
    </w:p>
    <w:p>
      <w:pPr>
        <w:spacing w:line="360" w:lineRule="auto" w:before="0" w:after="0"/>
        <w:ind w:firstLine="709"/>
        <w:jc w:val="both"/>
      </w:pPr>
      <w:r>
        <w:rPr>
          <w:rFonts w:ascii="Times New Roman" w:hAnsi="Times New Roman" w:eastAsia="Times New Roman"/>
          <w:b w:val="0"/>
          <w:sz w:val="28"/>
        </w:rPr>
        <w:t>Mehnat muhofazasi — ishlab chiqarish jarayonida xodimlarning hayoti, sog‘lig‘i va mehnat qobiliyatini saqlashga qaratilgan huquqiy, ijtimoiy-iqtisodiy, tashkiliy-texnik, sanitariya-gigiyena va davolash-profilaktika tadbirlari tizimidir. Oziq-ovqat sanoati korxonalarida, jumladan tuzlangan bodring ishlab chiqarish korxonasida mehnat muhofazasiga alohida e’tibor qaratiladi, chunki bu yerda xodimlar suv, tuzli muhit, mexanik uskunalar, elektr jihozlar va past haroratli xonalar bilan ishlaydi.</w:t>
      </w:r>
    </w:p>
    <w:p>
      <w:pPr>
        <w:spacing w:line="360" w:lineRule="auto" w:before="240" w:after="120"/>
        <w:jc w:val="left"/>
      </w:pPr>
      <w:r>
        <w:rPr>
          <w:rFonts w:ascii="Times New Roman" w:hAnsi="Times New Roman" w:eastAsia="Times New Roman"/>
          <w:b/>
          <w:sz w:val="28"/>
        </w:rPr>
        <w:t>Mehnat muhofazasining huquqiy asoslari</w:t>
      </w:r>
    </w:p>
    <w:p>
      <w:pPr>
        <w:spacing w:line="360" w:lineRule="auto" w:before="0" w:after="0"/>
        <w:ind w:firstLine="709"/>
        <w:jc w:val="both"/>
      </w:pPr>
      <w:r>
        <w:rPr>
          <w:rFonts w:ascii="Times New Roman" w:hAnsi="Times New Roman" w:eastAsia="Times New Roman"/>
          <w:b w:val="0"/>
          <w:sz w:val="28"/>
        </w:rPr>
        <w:t>Mehnat muhofazasi O‘zbekiston Respublikasining Mehnat kodeksi, “Mehnatni muhofaza qilish to‘g‘risida”gi qonun hamda tegishli me’yoriy hujjatlar bilan tartibga solinadi. Bu hujjatlarga ko‘ra ish beruvchi xavfsiz mehnat sharoitlarini yaratish, xodimlarni shaxsiy himoya vositalari bilan ta’minlash, xavfsizlik bo‘yicha o‘qitish va yo‘riqnoma o‘tkazish, ish joylarini attestatsiyadan o‘tkazish majburiyatini oladi. Xodimlar esa mehnat muhofazasi qoidalariga rioya qilish, shaxsiy himoya vositalaridan foydalanish va xavfli holatlar haqida xabar berishlari shart.</w:t>
      </w:r>
    </w:p>
    <w:p>
      <w:pPr>
        <w:spacing w:line="360" w:lineRule="auto" w:before="240" w:after="120"/>
        <w:jc w:val="left"/>
      </w:pPr>
      <w:r>
        <w:rPr>
          <w:rFonts w:ascii="Times New Roman" w:hAnsi="Times New Roman" w:eastAsia="Times New Roman"/>
          <w:b/>
          <w:sz w:val="28"/>
        </w:rPr>
        <w:t>Ishlab chiqarishdagi xavfli va zararli omillar</w:t>
      </w:r>
    </w:p>
    <w:p>
      <w:pPr>
        <w:spacing w:line="360" w:lineRule="auto" w:before="0" w:after="0"/>
        <w:ind w:firstLine="709"/>
        <w:jc w:val="both"/>
      </w:pPr>
      <w:r>
        <w:rPr>
          <w:rFonts w:ascii="Times New Roman" w:hAnsi="Times New Roman" w:eastAsia="Times New Roman"/>
          <w:b w:val="0"/>
          <w:sz w:val="28"/>
        </w:rPr>
        <w:t>Tuzlangan bodring ishlab chiqarish korxonasida quyidagi xavfli va zararli ishlab chiqarish omillari mavjud bo‘lishi mumkin:</w:t>
      </w:r>
    </w:p>
    <w:p>
      <w:pPr>
        <w:spacing w:line="360" w:lineRule="auto" w:before="120" w:after="40"/>
        <w:ind w:firstLine="709"/>
        <w:jc w:val="left"/>
      </w:pPr>
      <w:r>
        <w:rPr>
          <w:rFonts w:ascii="Times New Roman" w:hAnsi="Times New Roman" w:eastAsia="Times New Roman"/>
          <w:b/>
          <w:i/>
          <w:sz w:val="28"/>
        </w:rPr>
        <w:t>Mexanik xavflar</w:t>
      </w:r>
    </w:p>
    <w:p>
      <w:pPr>
        <w:spacing w:line="360" w:lineRule="auto" w:before="0" w:after="0"/>
        <w:ind w:firstLine="709"/>
        <w:jc w:val="both"/>
      </w:pPr>
      <w:r>
        <w:rPr>
          <w:rFonts w:ascii="Times New Roman" w:hAnsi="Times New Roman" w:eastAsia="Times New Roman"/>
          <w:b w:val="0"/>
          <w:sz w:val="28"/>
        </w:rPr>
        <w:t>Harakatlanuvchi qismlarga ega uskunalar (transportyorlar, kalibrlovchi va yuvish mashinalari, qadoqlash liniyasi) jarohatlanish manbai hisoblanadi. Himoya qopqoqlari, to‘siqlar va avariya to‘xtatish tugmalari bilan jihozlanmagan uskunalar qo‘l yoki kiyimning qisilib qolishiga olib kelishi mumkin. Shu sababli barcha harakatlanuvchi qismlar himoya to‘siqlari bilan o‘ralishi shart.</w:t>
      </w:r>
    </w:p>
    <w:p>
      <w:pPr>
        <w:spacing w:line="360" w:lineRule="auto" w:before="120" w:after="40"/>
        <w:ind w:firstLine="709"/>
        <w:jc w:val="left"/>
      </w:pPr>
      <w:r>
        <w:rPr>
          <w:rFonts w:ascii="Times New Roman" w:hAnsi="Times New Roman" w:eastAsia="Times New Roman"/>
          <w:b/>
          <w:i/>
          <w:sz w:val="28"/>
        </w:rPr>
        <w:t>Elektr xavfi</w:t>
      </w:r>
    </w:p>
    <w:p>
      <w:pPr>
        <w:spacing w:line="360" w:lineRule="auto" w:before="0" w:after="0"/>
        <w:ind w:firstLine="709"/>
        <w:jc w:val="both"/>
      </w:pPr>
      <w:r>
        <w:rPr>
          <w:rFonts w:ascii="Times New Roman" w:hAnsi="Times New Roman" w:eastAsia="Times New Roman"/>
          <w:b w:val="0"/>
          <w:sz w:val="28"/>
        </w:rPr>
        <w:t>Korxonada ko‘plab elektr uskunalar ishlatiladi va ho‘l muhit elektr toki urishi xavfini oshiradi. Elektr jihozlari yerga ulangan (zazemleniye) bo‘lishi, izolyatsiyasi nosoz bo‘lmasligi va himoya o‘chirish moslamalari bilan jihozlanishi kerak.</w:t>
      </w:r>
    </w:p>
    <w:p>
      <w:pPr>
        <w:spacing w:line="360" w:lineRule="auto" w:before="120" w:after="40"/>
        <w:ind w:firstLine="709"/>
        <w:jc w:val="left"/>
      </w:pPr>
      <w:r>
        <w:rPr>
          <w:rFonts w:ascii="Times New Roman" w:hAnsi="Times New Roman" w:eastAsia="Times New Roman"/>
          <w:b/>
          <w:i/>
          <w:sz w:val="28"/>
        </w:rPr>
        <w:t>Past harorat ta’siri</w:t>
      </w:r>
    </w:p>
    <w:p>
      <w:pPr>
        <w:spacing w:line="360" w:lineRule="auto" w:before="0" w:after="0"/>
        <w:ind w:firstLine="709"/>
        <w:jc w:val="both"/>
      </w:pPr>
      <w:r>
        <w:rPr>
          <w:rFonts w:ascii="Times New Roman" w:hAnsi="Times New Roman" w:eastAsia="Times New Roman"/>
          <w:b w:val="0"/>
          <w:sz w:val="28"/>
        </w:rPr>
        <w:t>Bijg‘itish va sovuq saqlash xonalarida harorat past (0–4 °C) bo‘lib, u yerda ishlovchi xodimlar sovuq ta’siriga uchraydi. Ularni issiq maxsus kiyim bilan ta’minlash va sovuq xonalarda ish vaqtini cheklash zarur.</w:t>
      </w:r>
    </w:p>
    <w:p>
      <w:pPr>
        <w:spacing w:line="360" w:lineRule="auto" w:before="120" w:after="40"/>
        <w:ind w:firstLine="709"/>
        <w:jc w:val="left"/>
      </w:pPr>
      <w:r>
        <w:rPr>
          <w:rFonts w:ascii="Times New Roman" w:hAnsi="Times New Roman" w:eastAsia="Times New Roman"/>
          <w:b/>
          <w:i/>
          <w:sz w:val="28"/>
        </w:rPr>
        <w:t>Namlik va sirpanchiq pol</w:t>
      </w:r>
    </w:p>
    <w:p>
      <w:pPr>
        <w:spacing w:line="360" w:lineRule="auto" w:before="0" w:after="0"/>
        <w:ind w:firstLine="709"/>
        <w:jc w:val="both"/>
      </w:pPr>
      <w:r>
        <w:rPr>
          <w:rFonts w:ascii="Times New Roman" w:hAnsi="Times New Roman" w:eastAsia="Times New Roman"/>
          <w:b w:val="0"/>
          <w:sz w:val="28"/>
        </w:rPr>
        <w:t>Yuvish va qadoqlash bo‘limlarida pol doimo ho‘l bo‘ladi, bu sirpanib yiqilish xavfini tug‘diradi. Pol sirpanmaydigan qoplama bilan qoplanishi, suv oqib ketishi uchun nishablik va drenaj tizimi bo‘lishi kerak.</w:t>
      </w:r>
    </w:p>
    <w:p>
      <w:pPr>
        <w:spacing w:line="360" w:lineRule="auto" w:before="120" w:after="40"/>
        <w:ind w:firstLine="709"/>
        <w:jc w:val="left"/>
      </w:pPr>
      <w:r>
        <w:rPr>
          <w:rFonts w:ascii="Times New Roman" w:hAnsi="Times New Roman" w:eastAsia="Times New Roman"/>
          <w:b/>
          <w:i/>
          <w:sz w:val="28"/>
        </w:rPr>
        <w:t>Kimyoviy omillar</w:t>
      </w:r>
    </w:p>
    <w:p>
      <w:pPr>
        <w:spacing w:line="360" w:lineRule="auto" w:before="0" w:after="0"/>
        <w:ind w:firstLine="709"/>
        <w:jc w:val="both"/>
      </w:pPr>
      <w:r>
        <w:rPr>
          <w:rFonts w:ascii="Times New Roman" w:hAnsi="Times New Roman" w:eastAsia="Times New Roman"/>
          <w:b w:val="0"/>
          <w:sz w:val="28"/>
        </w:rPr>
        <w:t>CIP tizimida ishlatiladigan yuvuvchi va dezinfeksiyalovchi moddalar (ishqorli va kislotali eritmalar) teri va ko‘zga zarar yetkazishi mumkin. Ular bilan ishlovchi xodimlar himoya qo‘lqoplari, ko‘zoynak va maxsus kiyimdan foydalanishi shart. Tuzli eritma bilan uzoq muddat ishlash ham teri ta’sirlanishiga olib kelishi mumkin.</w:t>
      </w:r>
    </w:p>
    <w:p>
      <w:pPr>
        <w:spacing w:line="360" w:lineRule="auto" w:before="120" w:after="40"/>
        <w:ind w:firstLine="709"/>
        <w:jc w:val="left"/>
      </w:pPr>
      <w:r>
        <w:rPr>
          <w:rFonts w:ascii="Times New Roman" w:hAnsi="Times New Roman" w:eastAsia="Times New Roman"/>
          <w:b/>
          <w:i/>
          <w:sz w:val="28"/>
        </w:rPr>
        <w:t>Mikroiqlim va shovqin</w:t>
      </w:r>
    </w:p>
    <w:p>
      <w:pPr>
        <w:spacing w:line="360" w:lineRule="auto" w:before="0" w:after="0"/>
        <w:ind w:firstLine="709"/>
        <w:jc w:val="both"/>
      </w:pPr>
      <w:r>
        <w:rPr>
          <w:rFonts w:ascii="Times New Roman" w:hAnsi="Times New Roman" w:eastAsia="Times New Roman"/>
          <w:b w:val="0"/>
          <w:sz w:val="28"/>
        </w:rPr>
        <w:t>Ish xonalarining mikroiqlimi (harorat, namlik, havo harakati) sanitariya normalariga mos bo‘lishi kerak. Uskunalar shovqini ruxsat etilgan darajadan oshmasligi lozim, aks holda shovqindan himoya vositalari qo‘llaniladi.</w:t>
      </w:r>
    </w:p>
    <w:p>
      <w:pPr>
        <w:spacing w:line="360" w:lineRule="auto" w:before="240" w:after="120"/>
        <w:jc w:val="left"/>
      </w:pPr>
      <w:r>
        <w:rPr>
          <w:rFonts w:ascii="Times New Roman" w:hAnsi="Times New Roman" w:eastAsia="Times New Roman"/>
          <w:b/>
          <w:sz w:val="28"/>
        </w:rPr>
        <w:t>Texnika xavfsizligi tadbirlari</w:t>
      </w:r>
    </w:p>
    <w:p>
      <w:pPr>
        <w:spacing w:line="360" w:lineRule="auto" w:before="0" w:after="0"/>
        <w:ind w:firstLine="709"/>
        <w:jc w:val="both"/>
      </w:pPr>
      <w:r>
        <w:rPr>
          <w:rFonts w:ascii="Times New Roman" w:hAnsi="Times New Roman" w:eastAsia="Times New Roman"/>
          <w:b w:val="0"/>
          <w:sz w:val="28"/>
        </w:rPr>
        <w:t>Korxonada quyidagi texnika xavfsizligi tadbirlari amalga oshiriladi: barcha uskunalar texnik pasportga muvofiq o‘rnatiladi va ekspluatatsiya qilinadi; harakatlanuvchi qismlar himoya to‘siqlari bilan o‘raladi; uskunalarda avariya to‘xtatish tugmalari o‘rnatiladi; elektr jihozlar yerga ulanadi va himoya o‘chirgichlar bilan jihozlanadi; xodimlar ishga qabul qilinishida va davriy ravishda xavfsizlik yo‘riqnomasidan o‘tkaziladi; ish joylarida xavfsizlik belgilari va ko‘rsatmalari o‘rnatiladi; uskunalarni ta’mirlash faqat to‘liq o‘chirilgan holda bajariladi.</w:t>
      </w:r>
    </w:p>
    <w:p>
      <w:pPr>
        <w:spacing w:line="360" w:lineRule="auto" w:before="240" w:after="120"/>
        <w:jc w:val="left"/>
      </w:pPr>
      <w:r>
        <w:rPr>
          <w:rFonts w:ascii="Times New Roman" w:hAnsi="Times New Roman" w:eastAsia="Times New Roman"/>
          <w:b/>
          <w:sz w:val="28"/>
        </w:rPr>
        <w:t>Sanitariya-gigiyena tadbirlari</w:t>
      </w:r>
    </w:p>
    <w:p>
      <w:pPr>
        <w:spacing w:line="360" w:lineRule="auto" w:before="0" w:after="0"/>
        <w:ind w:firstLine="709"/>
        <w:jc w:val="both"/>
      </w:pPr>
      <w:r>
        <w:rPr>
          <w:rFonts w:ascii="Times New Roman" w:hAnsi="Times New Roman" w:eastAsia="Times New Roman"/>
          <w:b w:val="0"/>
          <w:sz w:val="28"/>
        </w:rPr>
        <w:t>Oziq-ovqat korxonasi sifatida sanitariya-gigiyena talablari alohida ahamiyatga ega. Ular ham xodimlar salomatligini, ham mahsulot xavfsizligini ta’minlaydi: xodimlar sog‘liqni saqlash ko‘rigidan o‘tkaziladi va sanitariya kitobchasiga ega bo‘ladi; ish joylarida sovun, dezinfeksiyalovchi vositalar va qo‘l yuvish moslamalari bo‘lishi shart; xodimlar toza maxsus kiyim, bosh kiyim va poyabzaldan foydalanadi; ishlab chiqarish xonalari muntazam yuviladi va dezinfeksiya qilinadi; ish joylari yetarli darajada yoritiladi va shamollatiladi; chiqindilar o‘z vaqtida olib chiqiladi.</w:t>
      </w:r>
    </w:p>
    <w:p>
      <w:pPr>
        <w:spacing w:line="360" w:lineRule="auto" w:before="240" w:after="120"/>
        <w:jc w:val="left"/>
      </w:pPr>
      <w:r>
        <w:rPr>
          <w:rFonts w:ascii="Times New Roman" w:hAnsi="Times New Roman" w:eastAsia="Times New Roman"/>
          <w:b/>
          <w:sz w:val="28"/>
        </w:rPr>
        <w:t>Yong‘in xavfsizligi</w:t>
      </w:r>
    </w:p>
    <w:p>
      <w:pPr>
        <w:spacing w:line="360" w:lineRule="auto" w:before="0" w:after="0"/>
        <w:ind w:firstLine="709"/>
        <w:jc w:val="both"/>
      </w:pPr>
      <w:r>
        <w:rPr>
          <w:rFonts w:ascii="Times New Roman" w:hAnsi="Times New Roman" w:eastAsia="Times New Roman"/>
          <w:b w:val="0"/>
          <w:sz w:val="28"/>
        </w:rPr>
        <w:t>Korxonada yong‘in xavfsizligi tadbirlari ko‘riladi: yong‘inga qarshi vositalar (o‘t o‘chirgichlar, gidrantlar) o‘rnatiladi; evakuatsiya yo‘llari belgilanadi va to‘sib qo‘yilmaydi; elektr simlari va jihozlari nosozliklardan tekshiriladi; xodimlar yong‘in xavfsizligi qoidalaridan xabardor qilinadi; chekish faqat maxsus ajratilgan joylarda ruxsat etiladi. Sovutish tizimlarida ishlatiladigan sovutkichlar (xladagentlar) bilan bog‘liq xavfsizlik choralariga ham rioya qilinadi.</w:t>
      </w:r>
    </w:p>
    <w:p>
      <w:pPr>
        <w:spacing w:line="360" w:lineRule="auto" w:before="240" w:after="120"/>
        <w:jc w:val="left"/>
      </w:pPr>
      <w:r>
        <w:rPr>
          <w:rFonts w:ascii="Times New Roman" w:hAnsi="Times New Roman" w:eastAsia="Times New Roman"/>
          <w:b/>
          <w:sz w:val="28"/>
        </w:rPr>
        <w:t>Shaxsiy himoya vositalari</w:t>
      </w:r>
    </w:p>
    <w:p>
      <w:pPr>
        <w:spacing w:line="360" w:lineRule="auto" w:before="0" w:after="0"/>
        <w:ind w:firstLine="709"/>
        <w:jc w:val="both"/>
      </w:pPr>
      <w:r>
        <w:rPr>
          <w:rFonts w:ascii="Times New Roman" w:hAnsi="Times New Roman" w:eastAsia="Times New Roman"/>
          <w:b w:val="0"/>
          <w:sz w:val="28"/>
        </w:rPr>
        <w:t>Xodimlar bajaradigan ishga qarab quyidagi shaxsiy himoya vositalari bilan ta’minlanadi: maxsus kiyim (xalat, kombinezon) va bosh kiyim; sirpanmaydigan poyabzal va rezina etiklar (ho‘l bo‘limlar uchun); himoya qo‘lqoplari; ko‘zni himoya qiluvchi ko‘zoynaklar (kimyoviy moddalar bilan ishlashda); issiq kiyim (sovuq xonalarda ishlovchilar uchun); zarur hollarda shovqindan va changdan himoya vositalari.</w:t>
      </w:r>
    </w:p>
    <w:p>
      <w:pPr>
        <w:spacing w:line="360" w:lineRule="auto" w:before="240" w:after="120"/>
        <w:jc w:val="left"/>
      </w:pPr>
      <w:r>
        <w:rPr>
          <w:rFonts w:ascii="Times New Roman" w:hAnsi="Times New Roman" w:eastAsia="Times New Roman"/>
          <w:b/>
          <w:sz w:val="28"/>
        </w:rPr>
        <w:t>Mehnat muhofazasini tashkil etish</w:t>
      </w:r>
    </w:p>
    <w:p>
      <w:pPr>
        <w:spacing w:line="360" w:lineRule="auto" w:before="0" w:after="0"/>
        <w:ind w:firstLine="709"/>
        <w:jc w:val="both"/>
      </w:pPr>
      <w:r>
        <w:rPr>
          <w:rFonts w:ascii="Times New Roman" w:hAnsi="Times New Roman" w:eastAsia="Times New Roman"/>
          <w:b w:val="0"/>
          <w:sz w:val="28"/>
        </w:rPr>
        <w:t>Korxonada mehnat muhofazasini tashkil etish quyidagilarni o‘z ichiga oladi: mehnat muhofazasi bo‘yicha mas’ul shaxs yoki xizmatni tayinlash; yo‘riqnomalar (kirish, ish joyidagi, davriy) tizimini yo‘lga qo‘yish; ish joylarini xavfsizlik nuqtai nazaridan baholash va attestatsiya qilish; baxtsiz hodisalarni hisobga olish va tahlil qilish; profilaktika tadbirlarini rejalashtirish va amalga oshirish. Mehnat muhofazasining to‘g‘ri tashkil etilishi nafaqat xodimlar salomatligini saqlaydi, balki ishlab chiqarish samaradorligini oshiradi va baxtsiz hodisalar tufayli yuzaga keladigan iqtisodiy yo‘qotishlarning oldini oladi.</w:t>
      </w:r>
    </w:p>
    <w:p>
      <w:pPr>
        <w:spacing w:line="360" w:lineRule="auto" w:before="0" w:after="0"/>
        <w:ind w:firstLine="709"/>
        <w:jc w:val="both"/>
      </w:pPr>
      <w:r>
        <w:rPr>
          <w:rFonts w:ascii="Times New Roman" w:hAnsi="Times New Roman" w:eastAsia="Times New Roman"/>
          <w:b w:val="0"/>
          <w:sz w:val="28"/>
        </w:rPr>
        <w:t>Xulosa qilib aytganda, tuzlangan bodring ishlab chiqarish korxonasida mehnat muhofazasi xodimlar hayoti va sog‘lig‘ini, shuningdek mahsulot xavfsizligini ta’minlashga qaratilgan kompleks tadbirlardan iborat. Mexanik, elektr, harorat, namlik va kimyoviy omillar bilan bog‘liq xavflarni hisobga olgan holda texnika xavfsizligi, sanitariya-gigiyena va yong‘in xavfsizligi qoidalariga qat’iy rioya qilish zarur.</w:t>
      </w:r>
    </w:p>
    <w:p>
      <w:r>
        <w:br w:type="page"/>
      </w:r>
    </w:p>
    <w:p>
      <w:pPr>
        <w:spacing w:line="360" w:lineRule="auto" w:before="0" w:after="240"/>
        <w:jc w:val="center"/>
      </w:pPr>
      <w:r>
        <w:rPr>
          <w:rFonts w:ascii="Times New Roman" w:hAnsi="Times New Roman" w:eastAsia="Times New Roman"/>
          <w:b/>
          <w:sz w:val="28"/>
        </w:rPr>
        <w:t>IV-BOB. ATROF-MUHIT MUHOFAZASI</w:t>
      </w:r>
    </w:p>
    <w:p>
      <w:pPr>
        <w:spacing w:line="360" w:lineRule="auto" w:before="0" w:after="0"/>
        <w:ind w:firstLine="709"/>
        <w:jc w:val="both"/>
      </w:pPr>
      <w:r>
        <w:rPr>
          <w:rFonts w:ascii="Times New Roman" w:hAnsi="Times New Roman" w:eastAsia="Times New Roman"/>
          <w:b w:val="0"/>
          <w:sz w:val="28"/>
        </w:rPr>
        <w:t>Atrof-muhit muhofazasi har qanday zamonaviy ishlab chiqarishning ajralmas tarkibiy qismi hisoblanadi. Oziq-ovqat sanoati korxonalari faoliyati davomida atrof-muhitga ma’lum darajada ta’sir ko‘rsatadi: oqava suvlar, qattiq chiqindilar, energiya sarfi va ayrim hollarda hidlar shular jumlasidandir. Tuzlangan bodring ishlab chiqarish nisbatan kam chiqindi beruvchi va kam energiya talab qiluvchi texnologiya bo‘lsa-da, uning atrof-muhitga ta’sirini kamaytirish bo‘yicha tegishli chora-tadbirlar ko‘rilishi lozim.</w:t>
      </w:r>
    </w:p>
    <w:p>
      <w:pPr>
        <w:spacing w:line="360" w:lineRule="auto" w:before="240" w:after="120"/>
        <w:jc w:val="left"/>
      </w:pPr>
      <w:r>
        <w:rPr>
          <w:rFonts w:ascii="Times New Roman" w:hAnsi="Times New Roman" w:eastAsia="Times New Roman"/>
          <w:b/>
          <w:sz w:val="28"/>
        </w:rPr>
        <w:t>Ekologik muhofazaning huquqiy asoslari</w:t>
      </w:r>
    </w:p>
    <w:p>
      <w:pPr>
        <w:spacing w:line="360" w:lineRule="auto" w:before="0" w:after="0"/>
        <w:ind w:firstLine="709"/>
        <w:jc w:val="both"/>
      </w:pPr>
      <w:r>
        <w:rPr>
          <w:rFonts w:ascii="Times New Roman" w:hAnsi="Times New Roman" w:eastAsia="Times New Roman"/>
          <w:b w:val="0"/>
          <w:sz w:val="28"/>
        </w:rPr>
        <w:t>Atrof-muhit muhofazasi O‘zbekiston Respublikasining “Tabiatni muhofaza qilish to‘g‘risida”gi qonuni, “Suv va suvdan foydalanish to‘g‘risida”gi qonuni, “Chiqindilar to‘g‘risida”gi qonuni hamda boshqa me’yoriy hujjatlar bilan tartibga solinadi. Bu hujjatlarga ko‘ra korxonalar oqava suvlar va chiqindilarni belgilangan me’yorlar doirasida boshqarishi, atrof-muhitga zararli ta’sirni kamaytirishi va ekologik talablarga rioya qilishi shart.</w:t>
      </w:r>
    </w:p>
    <w:p>
      <w:pPr>
        <w:spacing w:line="360" w:lineRule="auto" w:before="240" w:after="120"/>
        <w:jc w:val="left"/>
      </w:pPr>
      <w:r>
        <w:rPr>
          <w:rFonts w:ascii="Times New Roman" w:hAnsi="Times New Roman" w:eastAsia="Times New Roman"/>
          <w:b/>
          <w:sz w:val="28"/>
        </w:rPr>
        <w:t>Korxonaning atrof-muhitga ta’siri</w:t>
      </w:r>
    </w:p>
    <w:p>
      <w:pPr>
        <w:spacing w:line="360" w:lineRule="auto" w:before="120" w:after="40"/>
        <w:ind w:firstLine="709"/>
        <w:jc w:val="left"/>
      </w:pPr>
      <w:r>
        <w:rPr>
          <w:rFonts w:ascii="Times New Roman" w:hAnsi="Times New Roman" w:eastAsia="Times New Roman"/>
          <w:b/>
          <w:i/>
          <w:sz w:val="28"/>
        </w:rPr>
        <w:t>Oqava suvlar</w:t>
      </w:r>
    </w:p>
    <w:p>
      <w:pPr>
        <w:spacing w:line="360" w:lineRule="auto" w:before="0" w:after="0"/>
        <w:ind w:firstLine="709"/>
        <w:jc w:val="both"/>
      </w:pPr>
      <w:r>
        <w:rPr>
          <w:rFonts w:ascii="Times New Roman" w:hAnsi="Times New Roman" w:eastAsia="Times New Roman"/>
          <w:b w:val="0"/>
          <w:sz w:val="28"/>
        </w:rPr>
        <w:t>Tuzlangan bodring ishlab chiqarishdagi asosiy ekologik yuk oqava suvlar bilan bog‘liq. Ularga xom ashyoni yuvish suvlari, uskunalarni CIP tizimida yuvish suvlari va ishlatilgan tuzli eritma kiradi. Bu suvlar tarkibida organik moddalar (sabzavot qoldiqlari, qandlar, sut kislotasi), tuz va yuvuvchi vositalar bo‘ladi. Tozalanmagan oqava suvlar suv havzalariga tushsa, suvdagi kislorod sarflanib, biologik muvozanat buziladi. Tuzli eritma esa yuqori tuz konsentratsiyasi tufayli tuproq va suvni minerallashtirishi mumkin.</w:t>
      </w:r>
    </w:p>
    <w:p>
      <w:pPr>
        <w:spacing w:line="360" w:lineRule="auto" w:before="120" w:after="40"/>
        <w:ind w:firstLine="709"/>
        <w:jc w:val="left"/>
      </w:pPr>
      <w:r>
        <w:rPr>
          <w:rFonts w:ascii="Times New Roman" w:hAnsi="Times New Roman" w:eastAsia="Times New Roman"/>
          <w:b/>
          <w:i/>
          <w:sz w:val="28"/>
        </w:rPr>
        <w:t>Qattiq chiqindilar</w:t>
      </w:r>
    </w:p>
    <w:p>
      <w:pPr>
        <w:spacing w:line="360" w:lineRule="auto" w:before="0" w:after="0"/>
        <w:ind w:firstLine="709"/>
        <w:jc w:val="both"/>
      </w:pPr>
      <w:r>
        <w:rPr>
          <w:rFonts w:ascii="Times New Roman" w:hAnsi="Times New Roman" w:eastAsia="Times New Roman"/>
          <w:b w:val="0"/>
          <w:sz w:val="28"/>
        </w:rPr>
        <w:t>Qattiq chiqindilarga saralashda ajratilgan nuqsonli bodringlar, o‘simlik qoldiqlari, ziravor qoldiqlari va qadoqlash materiallari kiradi. Ularning bir qismi qayta ishlanishi, bir qismi esa zararsizlantirilishi yoki kommunal chiqindi sifatida chiqarilishi kerak.</w:t>
      </w:r>
    </w:p>
    <w:p>
      <w:pPr>
        <w:spacing w:line="360" w:lineRule="auto" w:before="120" w:after="40"/>
        <w:ind w:firstLine="709"/>
        <w:jc w:val="left"/>
      </w:pPr>
      <w:r>
        <w:rPr>
          <w:rFonts w:ascii="Times New Roman" w:hAnsi="Times New Roman" w:eastAsia="Times New Roman"/>
          <w:b/>
          <w:i/>
          <w:sz w:val="28"/>
        </w:rPr>
        <w:t>Energiya sarfi va emissiyalar</w:t>
      </w:r>
    </w:p>
    <w:p>
      <w:pPr>
        <w:spacing w:line="360" w:lineRule="auto" w:before="0" w:after="0"/>
        <w:ind w:firstLine="709"/>
        <w:jc w:val="both"/>
      </w:pPr>
      <w:r>
        <w:rPr>
          <w:rFonts w:ascii="Times New Roman" w:hAnsi="Times New Roman" w:eastAsia="Times New Roman"/>
          <w:b w:val="0"/>
          <w:sz w:val="28"/>
        </w:rPr>
        <w:t>Korxona elektr, issiqlik va sovutish energiyasini sarflaydi. Energiya ishlab chiqarish bilan bog‘liq bilvosita emissiyalar atrof-muhitga ta’sir ko‘rsatadi. Bijg‘ish jarayonida ajraladigan karbonat angidrid (CO2) tabiiy jarayon mahsuli bo‘lib, miqdori nisbatan kam.</w:t>
      </w:r>
    </w:p>
    <w:p>
      <w:pPr>
        <w:spacing w:line="360" w:lineRule="auto" w:before="240" w:after="120"/>
        <w:jc w:val="left"/>
      </w:pPr>
      <w:r>
        <w:rPr>
          <w:rFonts w:ascii="Times New Roman" w:hAnsi="Times New Roman" w:eastAsia="Times New Roman"/>
          <w:b/>
          <w:sz w:val="28"/>
        </w:rPr>
        <w:t>Atrof-muhit muhofazasi tadbirlari</w:t>
      </w:r>
    </w:p>
    <w:p>
      <w:pPr>
        <w:spacing w:line="360" w:lineRule="auto" w:before="120" w:after="40"/>
        <w:ind w:firstLine="709"/>
        <w:jc w:val="left"/>
      </w:pPr>
      <w:r>
        <w:rPr>
          <w:rFonts w:ascii="Times New Roman" w:hAnsi="Times New Roman" w:eastAsia="Times New Roman"/>
          <w:b/>
          <w:i/>
          <w:sz w:val="28"/>
        </w:rPr>
        <w:t>Oqava suvlarni tozalash</w:t>
      </w:r>
    </w:p>
    <w:p>
      <w:pPr>
        <w:spacing w:line="360" w:lineRule="auto" w:before="0" w:after="0"/>
        <w:ind w:firstLine="709"/>
        <w:jc w:val="both"/>
      </w:pPr>
      <w:r>
        <w:rPr>
          <w:rFonts w:ascii="Times New Roman" w:hAnsi="Times New Roman" w:eastAsia="Times New Roman"/>
          <w:b w:val="0"/>
          <w:sz w:val="28"/>
        </w:rPr>
        <w:t>Oqava suvlar tashqi muhitga chiqarilishdan oldin tozalanadi: mexanik tozalash — qattiq zarrachalarni ajratish, panjara va tindirgichlar orqali; biologik tozalash — mikroorganizmlar yordamida organik moddalarni parchalash (aerotanklar, biofiltrlar); kimyoviy tozalash — pH ni me’yorlash va zararsizlantirish. Tuzli oqava suvlar uchun alohida yondashuv talab etiladi, chunki yuqori tuz konsentratsiyasi biologik tozalashga salbiy ta’sir qiladi. Bunday suvlarni suyultirish, alohida yig‘ish yoki maxsus usullar bilan ishlash tavsiya etiladi.</w:t>
      </w:r>
    </w:p>
    <w:p>
      <w:pPr>
        <w:spacing w:line="360" w:lineRule="auto" w:before="120" w:after="40"/>
        <w:ind w:firstLine="709"/>
        <w:jc w:val="left"/>
      </w:pPr>
      <w:r>
        <w:rPr>
          <w:rFonts w:ascii="Times New Roman" w:hAnsi="Times New Roman" w:eastAsia="Times New Roman"/>
          <w:b/>
          <w:i/>
          <w:sz w:val="28"/>
        </w:rPr>
        <w:t>Tuzli eritmani qayta ishlatish</w:t>
      </w:r>
    </w:p>
    <w:p>
      <w:pPr>
        <w:spacing w:line="360" w:lineRule="auto" w:before="0" w:after="0"/>
        <w:ind w:firstLine="709"/>
        <w:jc w:val="both"/>
      </w:pPr>
      <w:r>
        <w:rPr>
          <w:rFonts w:ascii="Times New Roman" w:hAnsi="Times New Roman" w:eastAsia="Times New Roman"/>
          <w:b w:val="0"/>
          <w:sz w:val="28"/>
        </w:rPr>
        <w:t>Ishlatilgan tuzli eritmani filtrlash, tindirish va sterilizatsiya qilish orqali qisman qayta ishlatish suv va tuz sarfini, shuningdek oqava suvlar miqdorini kamaytiradi. Bu ham iqtisodiy, ham ekologik samara beradi.</w:t>
      </w:r>
    </w:p>
    <w:p>
      <w:pPr>
        <w:spacing w:line="360" w:lineRule="auto" w:before="120" w:after="40"/>
        <w:ind w:firstLine="709"/>
        <w:jc w:val="left"/>
      </w:pPr>
      <w:r>
        <w:rPr>
          <w:rFonts w:ascii="Times New Roman" w:hAnsi="Times New Roman" w:eastAsia="Times New Roman"/>
          <w:b/>
          <w:i/>
          <w:sz w:val="28"/>
        </w:rPr>
        <w:t>Qattiq chiqindilarni qayta ishlash</w:t>
      </w:r>
    </w:p>
    <w:p>
      <w:pPr>
        <w:spacing w:line="360" w:lineRule="auto" w:before="0" w:after="0"/>
        <w:ind w:firstLine="709"/>
        <w:jc w:val="both"/>
      </w:pPr>
      <w:r>
        <w:rPr>
          <w:rFonts w:ascii="Times New Roman" w:hAnsi="Times New Roman" w:eastAsia="Times New Roman"/>
          <w:b w:val="0"/>
          <w:sz w:val="28"/>
        </w:rPr>
        <w:t>Organik qattiq chiqindilar (nuqsonli bodringlar, poyalar, ziravor qoldiqlari) chorva ozuqasi, kompost yoki biogaz ishlab chiqarish uchun xom ashyo sifatida ishlatiladi. Qadoqlash chiqindilari (shisha, polimer, qog‘oz) turi bo‘yicha saralanadi va ikkilamchi xom ashyo sifatida qayta ishlashga topshiriladi. Chiqindilarni turi bo‘yicha ajratish qayta ishlashni osonlashtiradi.</w:t>
      </w:r>
    </w:p>
    <w:p>
      <w:pPr>
        <w:spacing w:line="360" w:lineRule="auto" w:before="120" w:after="40"/>
        <w:ind w:firstLine="709"/>
        <w:jc w:val="left"/>
      </w:pPr>
      <w:r>
        <w:rPr>
          <w:rFonts w:ascii="Times New Roman" w:hAnsi="Times New Roman" w:eastAsia="Times New Roman"/>
          <w:b/>
          <w:i/>
          <w:sz w:val="28"/>
        </w:rPr>
        <w:t>Suv va energiya resurslarini tejash</w:t>
      </w:r>
    </w:p>
    <w:p>
      <w:pPr>
        <w:spacing w:line="360" w:lineRule="auto" w:before="0" w:after="0"/>
        <w:ind w:firstLine="709"/>
        <w:jc w:val="both"/>
      </w:pPr>
      <w:r>
        <w:rPr>
          <w:rFonts w:ascii="Times New Roman" w:hAnsi="Times New Roman" w:eastAsia="Times New Roman"/>
          <w:b w:val="0"/>
          <w:sz w:val="28"/>
        </w:rPr>
        <w:t>Atrof-muhitga ta’sirni kamaytirishning samarali yo‘li resurslarni tejashdir: suvni qayta ishlatish (tozalangan suvni texnik ehtiyojlar uchun); issiqlik energiyasini regeneratsiya qilish; energiya tejamkor uskunalar va yoritish tizimlaridan foydalanish; suv va energiya sarfini hisobga olish va nazorat qilish.</w:t>
      </w:r>
    </w:p>
    <w:p>
      <w:pPr>
        <w:spacing w:line="360" w:lineRule="auto" w:before="120" w:after="40"/>
        <w:ind w:firstLine="709"/>
        <w:jc w:val="left"/>
      </w:pPr>
      <w:r>
        <w:rPr>
          <w:rFonts w:ascii="Times New Roman" w:hAnsi="Times New Roman" w:eastAsia="Times New Roman"/>
          <w:b/>
          <w:i/>
          <w:sz w:val="28"/>
        </w:rPr>
        <w:t>Hidlar va havoni muhofaza qilish</w:t>
      </w:r>
    </w:p>
    <w:p>
      <w:pPr>
        <w:spacing w:line="360" w:lineRule="auto" w:before="0" w:after="0"/>
        <w:ind w:firstLine="709"/>
        <w:jc w:val="both"/>
      </w:pPr>
      <w:r>
        <w:rPr>
          <w:rFonts w:ascii="Times New Roman" w:hAnsi="Times New Roman" w:eastAsia="Times New Roman"/>
          <w:b w:val="0"/>
          <w:sz w:val="28"/>
        </w:rPr>
        <w:t>Oqava suvlarni saqlash va chiqindilarni qayta ishlash zonalarida noxush hidlarning oldini olish uchun ventilyatsiya tizimi va o‘z vaqtida tozalash ta’minlanadi. Chiqindilar uzoq vaqt to‘planib qolishiga yo‘l qo‘yilmaydi.</w:t>
      </w:r>
    </w:p>
    <w:p>
      <w:pPr>
        <w:spacing w:line="360" w:lineRule="auto" w:before="240" w:after="120"/>
        <w:jc w:val="left"/>
      </w:pPr>
      <w:r>
        <w:rPr>
          <w:rFonts w:ascii="Times New Roman" w:hAnsi="Times New Roman" w:eastAsia="Times New Roman"/>
          <w:b/>
          <w:sz w:val="28"/>
        </w:rPr>
        <w:t>Ekologik samaradorlik</w:t>
      </w:r>
    </w:p>
    <w:p>
      <w:pPr>
        <w:spacing w:line="360" w:lineRule="auto" w:before="0" w:after="0"/>
        <w:ind w:firstLine="709"/>
        <w:jc w:val="both"/>
      </w:pPr>
      <w:r>
        <w:rPr>
          <w:rFonts w:ascii="Times New Roman" w:hAnsi="Times New Roman" w:eastAsia="Times New Roman"/>
          <w:b w:val="0"/>
          <w:sz w:val="28"/>
        </w:rPr>
        <w:t>Chiqindilarni qayta ishlash va resurslarni tejash atrof-muhitni muhofaza qilish bilan birga iqtisodiy samara ham beradi: tuzli eritmani qayta ishlatish — tuz va suv sarfini kamaytiradi; organik chiqindilardan ozuqa yoki biogaz olish — qo‘shimcha qiymat yaratadi; suv va energiyani tejash — ishlab chiqarish xarajatlarini kamaytiradi. Shu tariqa atrof-muhit muhofazasi nafaqat ekologik, balki iqtisodiy nuqtai nazardan ham foydali hisoblanadi.</w:t>
      </w:r>
    </w:p>
    <w:p>
      <w:pPr>
        <w:spacing w:line="360" w:lineRule="auto" w:before="0" w:after="0"/>
        <w:ind w:firstLine="709"/>
        <w:jc w:val="both"/>
      </w:pPr>
      <w:r>
        <w:rPr>
          <w:rFonts w:ascii="Times New Roman" w:hAnsi="Times New Roman" w:eastAsia="Times New Roman"/>
          <w:b w:val="0"/>
          <w:sz w:val="28"/>
        </w:rPr>
        <w:t>Xulosa qilib aytganda, tuzlangan bodring ishlab chiqarish nisbatan ekologik toza texnologiya bo‘lsa-da, oqava suvlar (xususan tuzli eritma), qattiq chiqindilar va energiya sarfini oqilona boshqarish zarur. Oqava suvlarni tozalash, chiqindilarni qayta ishlash va resurslarni tejash orqali korxonaning atrof-muhitga salbiy ta’sirini sezilarli darajada kamaytirish mumkin. Bu zamonaviy, ekologik mas’uliyatli ishlab chiqarishning ajralmas talabidir.</w:t>
      </w:r>
    </w:p>
    <w:p>
      <w:r>
        <w:br w:type="page"/>
      </w:r>
    </w:p>
    <w:p>
      <w:pPr>
        <w:spacing w:line="360" w:lineRule="auto" w:before="0" w:after="240"/>
        <w:jc w:val="center"/>
      </w:pPr>
      <w:r>
        <w:rPr>
          <w:rFonts w:ascii="Times New Roman" w:hAnsi="Times New Roman" w:eastAsia="Times New Roman"/>
          <w:b/>
          <w:sz w:val="28"/>
        </w:rPr>
        <w:t>V-BOB. IQTISODIY QISM</w:t>
      </w:r>
    </w:p>
    <w:p>
      <w:pPr>
        <w:spacing w:line="360" w:lineRule="auto" w:before="0" w:after="0"/>
        <w:ind w:firstLine="709"/>
        <w:jc w:val="both"/>
      </w:pPr>
      <w:r>
        <w:rPr>
          <w:rFonts w:ascii="Times New Roman" w:hAnsi="Times New Roman" w:eastAsia="Times New Roman"/>
          <w:b w:val="0"/>
          <w:sz w:val="28"/>
        </w:rPr>
        <w:t>Loyihaning iqtisodiy qismida kuniga 4 tonna quvvatga ega tuzlangan bodring ishlab chiqarish korxonasini tashkil etishning iqtisodiy maqsadga muvofiqligi baholanadi. Bunda kapital qo‘yilmalar, mahsulot ishlab chiqarish xarajatlari (tannarxi), sotuvdan tushadigan daromad, foyda, rentabellik va investitsiyaning qoplanish muddati hisoblanadi. Quyida keltirilgan hisoblar muhandislik-iqtisodiy baholash xususiyatiga ega bo‘lib, taxminiy (shartli) narxlar asosida bajarilgan va aniq loyihalashda bozor narxlariga qarab aniqlashtiriladi.</w:t>
      </w:r>
    </w:p>
    <w:p>
      <w:pPr>
        <w:spacing w:line="360" w:lineRule="auto" w:before="240" w:after="120"/>
        <w:jc w:val="left"/>
      </w:pPr>
      <w:r>
        <w:rPr>
          <w:rFonts w:ascii="Times New Roman" w:hAnsi="Times New Roman" w:eastAsia="Times New Roman"/>
          <w:b/>
          <w:sz w:val="28"/>
        </w:rPr>
        <w:t>Dastlabki iqtisodiy ko‘rsatkichlar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Sutkalik quvvat</w:t>
            </w:r>
          </w:p>
        </w:tc>
        <w:tc>
          <w:tcPr>
            <w:tcW w:type="dxa" w:w="4844"/>
          </w:tcPr>
          <w:p>
            <w:pPr>
              <w:spacing w:line="240" w:lineRule="auto" w:after="0" w:before="0"/>
              <w:jc w:val="left"/>
            </w:pPr>
            <w:r>
              <w:rPr>
                <w:rFonts w:ascii="Times New Roman" w:hAnsi="Times New Roman" w:eastAsia="Times New Roman"/>
                <w:b w:val="0"/>
                <w:sz w:val="24"/>
              </w:rPr>
              <w:t>4000 kg</w:t>
            </w:r>
          </w:p>
        </w:tc>
      </w:tr>
      <w:tr>
        <w:tc>
          <w:tcPr>
            <w:tcW w:type="dxa" w:w="4844"/>
          </w:tcPr>
          <w:p>
            <w:pPr>
              <w:spacing w:line="240" w:lineRule="auto" w:after="0" w:before="0"/>
              <w:jc w:val="left"/>
            </w:pPr>
            <w:r>
              <w:rPr>
                <w:rFonts w:ascii="Times New Roman" w:hAnsi="Times New Roman" w:eastAsia="Times New Roman"/>
                <w:b w:val="0"/>
                <w:sz w:val="24"/>
              </w:rPr>
              <w:t>Yiliga ish kunlari</w:t>
            </w:r>
          </w:p>
        </w:tc>
        <w:tc>
          <w:tcPr>
            <w:tcW w:type="dxa" w:w="4844"/>
          </w:tcPr>
          <w:p>
            <w:pPr>
              <w:spacing w:line="240" w:lineRule="auto" w:after="0" w:before="0"/>
              <w:jc w:val="left"/>
            </w:pPr>
            <w:r>
              <w:rPr>
                <w:rFonts w:ascii="Times New Roman" w:hAnsi="Times New Roman" w:eastAsia="Times New Roman"/>
                <w:b w:val="0"/>
                <w:sz w:val="24"/>
              </w:rPr>
              <w:t>250 kun</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1 000 000 kg (1000 t)</w:t>
            </w:r>
          </w:p>
        </w:tc>
      </w:tr>
      <w:tr>
        <w:tc>
          <w:tcPr>
            <w:tcW w:type="dxa" w:w="4844"/>
          </w:tcPr>
          <w:p>
            <w:pPr>
              <w:spacing w:line="240" w:lineRule="auto" w:after="0" w:before="0"/>
              <w:jc w:val="left"/>
            </w:pPr>
            <w:r>
              <w:rPr>
                <w:rFonts w:ascii="Times New Roman" w:hAnsi="Times New Roman" w:eastAsia="Times New Roman"/>
                <w:b w:val="0"/>
                <w:sz w:val="24"/>
              </w:rPr>
              <w:t>Yangi bodring sarfi (yillik)</w:t>
            </w:r>
          </w:p>
        </w:tc>
        <w:tc>
          <w:tcPr>
            <w:tcW w:type="dxa" w:w="4844"/>
          </w:tcPr>
          <w:p>
            <w:pPr>
              <w:spacing w:line="240" w:lineRule="auto" w:after="0" w:before="0"/>
              <w:jc w:val="left"/>
            </w:pPr>
            <w:r>
              <w:rPr>
                <w:rFonts w:ascii="Times New Roman" w:hAnsi="Times New Roman" w:eastAsia="Times New Roman"/>
                <w:b w:val="0"/>
                <w:sz w:val="24"/>
              </w:rPr>
              <w:t>576 000 kg</w:t>
            </w:r>
          </w:p>
        </w:tc>
      </w:tr>
      <w:tr>
        <w:tc>
          <w:tcPr>
            <w:tcW w:type="dxa" w:w="4844"/>
          </w:tcPr>
          <w:p>
            <w:pPr>
              <w:spacing w:line="240" w:lineRule="auto" w:after="0" w:before="0"/>
              <w:jc w:val="left"/>
            </w:pPr>
            <w:r>
              <w:rPr>
                <w:rFonts w:ascii="Times New Roman" w:hAnsi="Times New Roman" w:eastAsia="Times New Roman"/>
                <w:b w:val="0"/>
                <w:sz w:val="24"/>
              </w:rPr>
              <w:t>Osh tuzi sarfi (yillik)</w:t>
            </w:r>
          </w:p>
        </w:tc>
        <w:tc>
          <w:tcPr>
            <w:tcW w:type="dxa" w:w="4844"/>
          </w:tcPr>
          <w:p>
            <w:pPr>
              <w:spacing w:line="240" w:lineRule="auto" w:after="0" w:before="0"/>
              <w:jc w:val="left"/>
            </w:pPr>
            <w:r>
              <w:rPr>
                <w:rFonts w:ascii="Times New Roman" w:hAnsi="Times New Roman" w:eastAsia="Times New Roman"/>
                <w:b w:val="0"/>
                <w:sz w:val="24"/>
              </w:rPr>
              <w:t>33 250 kg</w:t>
            </w:r>
          </w:p>
        </w:tc>
      </w:tr>
      <w:tr>
        <w:tc>
          <w:tcPr>
            <w:tcW w:type="dxa" w:w="4844"/>
          </w:tcPr>
          <w:p>
            <w:pPr>
              <w:spacing w:line="240" w:lineRule="auto" w:after="0" w:before="0"/>
              <w:jc w:val="left"/>
            </w:pPr>
            <w:r>
              <w:rPr>
                <w:rFonts w:ascii="Times New Roman" w:hAnsi="Times New Roman" w:eastAsia="Times New Roman"/>
                <w:b w:val="0"/>
                <w:sz w:val="24"/>
              </w:rPr>
              <w:t>Ziravorlar sarfi (yillik)</w:t>
            </w:r>
          </w:p>
        </w:tc>
        <w:tc>
          <w:tcPr>
            <w:tcW w:type="dxa" w:w="4844"/>
          </w:tcPr>
          <w:p>
            <w:pPr>
              <w:spacing w:line="240" w:lineRule="auto" w:after="0" w:before="0"/>
              <w:jc w:val="left"/>
            </w:pPr>
            <w:r>
              <w:rPr>
                <w:rFonts w:ascii="Times New Roman" w:hAnsi="Times New Roman" w:eastAsia="Times New Roman"/>
                <w:b w:val="0"/>
                <w:sz w:val="24"/>
              </w:rPr>
              <w:t>21 000 kg</w:t>
            </w:r>
          </w:p>
        </w:tc>
      </w:tr>
    </w:tbl>
    <w:p>
      <w:pPr>
        <w:spacing w:line="360" w:lineRule="auto" w:before="0" w:after="80"/>
        <w:jc w:val="both"/>
      </w:pPr>
      <w:r>
        <w:rPr>
          <w:rFonts w:ascii="Times New Roman" w:hAnsi="Times New Roman" w:eastAsia="Times New Roman"/>
          <w:b w:val="0"/>
          <w:sz w:val="28"/>
        </w:rPr>
      </w:r>
    </w:p>
    <w:p>
      <w:pPr>
        <w:spacing w:line="360" w:lineRule="auto" w:before="240" w:after="120"/>
        <w:jc w:val="left"/>
      </w:pPr>
      <w:r>
        <w:rPr>
          <w:rFonts w:ascii="Times New Roman" w:hAnsi="Times New Roman" w:eastAsia="Times New Roman"/>
          <w:b/>
          <w:sz w:val="28"/>
        </w:rPr>
        <w:t>Kapital qo‘yilmalar</w:t>
      </w:r>
    </w:p>
    <w:p>
      <w:pPr>
        <w:spacing w:line="360" w:lineRule="auto" w:before="0" w:after="0"/>
        <w:ind w:firstLine="709"/>
        <w:jc w:val="both"/>
      </w:pPr>
      <w:r>
        <w:rPr>
          <w:rFonts w:ascii="Times New Roman" w:hAnsi="Times New Roman" w:eastAsia="Times New Roman"/>
          <w:b w:val="0"/>
          <w:sz w:val="28"/>
        </w:rPr>
        <w:t>Korxonani tashkil etish uchun zarur kapital qo‘yilmalarga uskunalar, bino va inshootlar, montaj ishlari hamda boshqa dastlabki xarajatlar kiradi. Taxminiy kapital qo‘yilmalar quyidagi jadvalda keltirilgan:</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Kapital qo‘yilma elementi</w:t>
            </w:r>
          </w:p>
        </w:tc>
        <w:tc>
          <w:tcPr>
            <w:tcW w:type="dxa" w:w="4844"/>
          </w:tcPr>
          <w:p>
            <w:pPr>
              <w:spacing w:line="240" w:lineRule="auto" w:after="0" w:before="0"/>
              <w:jc w:val="center"/>
            </w:pPr>
            <w:r>
              <w:rPr>
                <w:rFonts w:ascii="Times New Roman" w:hAnsi="Times New Roman" w:eastAsia="Times New Roman"/>
                <w:b/>
                <w:sz w:val="24"/>
              </w:rPr>
              <w:t>Summasi, mln so‘m</w:t>
            </w:r>
          </w:p>
        </w:tc>
      </w:tr>
      <w:tr>
        <w:tc>
          <w:tcPr>
            <w:tcW w:type="dxa" w:w="4844"/>
          </w:tcPr>
          <w:p>
            <w:pPr>
              <w:spacing w:line="240" w:lineRule="auto" w:after="0" w:before="0"/>
              <w:jc w:val="left"/>
            </w:pPr>
            <w:r>
              <w:rPr>
                <w:rFonts w:ascii="Times New Roman" w:hAnsi="Times New Roman" w:eastAsia="Times New Roman"/>
                <w:b w:val="0"/>
                <w:sz w:val="24"/>
              </w:rPr>
              <w:t>Texnologik uskunalar (yuvish, kalibrlash, konteynerlar, qadoqlash, pasterizator, CIP, sovutish)</w:t>
            </w:r>
          </w:p>
        </w:tc>
        <w:tc>
          <w:tcPr>
            <w:tcW w:type="dxa" w:w="4844"/>
          </w:tcPr>
          <w:p>
            <w:pPr>
              <w:spacing w:line="240" w:lineRule="auto" w:after="0" w:before="0"/>
              <w:jc w:val="left"/>
            </w:pPr>
            <w:r>
              <w:rPr>
                <w:rFonts w:ascii="Times New Roman" w:hAnsi="Times New Roman" w:eastAsia="Times New Roman"/>
                <w:b w:val="0"/>
                <w:sz w:val="24"/>
              </w:rPr>
              <w:t>2900</w:t>
            </w:r>
          </w:p>
        </w:tc>
      </w:tr>
      <w:tr>
        <w:tc>
          <w:tcPr>
            <w:tcW w:type="dxa" w:w="4844"/>
          </w:tcPr>
          <w:p>
            <w:pPr>
              <w:spacing w:line="240" w:lineRule="auto" w:after="0" w:before="0"/>
              <w:jc w:val="left"/>
            </w:pPr>
            <w:r>
              <w:rPr>
                <w:rFonts w:ascii="Times New Roman" w:hAnsi="Times New Roman" w:eastAsia="Times New Roman"/>
                <w:b w:val="0"/>
                <w:sz w:val="24"/>
              </w:rPr>
              <w:t>Bino va inshootlar</w:t>
            </w:r>
          </w:p>
        </w:tc>
        <w:tc>
          <w:tcPr>
            <w:tcW w:type="dxa" w:w="4844"/>
          </w:tcPr>
          <w:p>
            <w:pPr>
              <w:spacing w:line="240" w:lineRule="auto" w:after="0" w:before="0"/>
              <w:jc w:val="left"/>
            </w:pPr>
            <w:r>
              <w:rPr>
                <w:rFonts w:ascii="Times New Roman" w:hAnsi="Times New Roman" w:eastAsia="Times New Roman"/>
                <w:b w:val="0"/>
                <w:sz w:val="24"/>
              </w:rPr>
              <w:t>2000</w:t>
            </w:r>
          </w:p>
        </w:tc>
      </w:tr>
      <w:tr>
        <w:tc>
          <w:tcPr>
            <w:tcW w:type="dxa" w:w="4844"/>
          </w:tcPr>
          <w:p>
            <w:pPr>
              <w:spacing w:line="240" w:lineRule="auto" w:after="0" w:before="0"/>
              <w:jc w:val="left"/>
            </w:pPr>
            <w:r>
              <w:rPr>
                <w:rFonts w:ascii="Times New Roman" w:hAnsi="Times New Roman" w:eastAsia="Times New Roman"/>
                <w:b w:val="0"/>
                <w:sz w:val="24"/>
              </w:rPr>
              <w:t>Montaj va ishga tushirish ishlari</w:t>
            </w:r>
          </w:p>
        </w:tc>
        <w:tc>
          <w:tcPr>
            <w:tcW w:type="dxa" w:w="4844"/>
          </w:tcPr>
          <w:p>
            <w:pPr>
              <w:spacing w:line="240" w:lineRule="auto" w:after="0" w:before="0"/>
              <w:jc w:val="left"/>
            </w:pPr>
            <w:r>
              <w:rPr>
                <w:rFonts w:ascii="Times New Roman" w:hAnsi="Times New Roman" w:eastAsia="Times New Roman"/>
                <w:b w:val="0"/>
                <w:sz w:val="24"/>
              </w:rPr>
              <w:t>700</w:t>
            </w:r>
          </w:p>
        </w:tc>
      </w:tr>
      <w:tr>
        <w:tc>
          <w:tcPr>
            <w:tcW w:type="dxa" w:w="4844"/>
          </w:tcPr>
          <w:p>
            <w:pPr>
              <w:spacing w:line="240" w:lineRule="auto" w:after="0" w:before="0"/>
              <w:jc w:val="left"/>
            </w:pPr>
            <w:r>
              <w:rPr>
                <w:rFonts w:ascii="Times New Roman" w:hAnsi="Times New Roman" w:eastAsia="Times New Roman"/>
                <w:b w:val="0"/>
                <w:sz w:val="24"/>
              </w:rPr>
              <w:t>Boshqa (loyiha, litsenziya, dastlabki zaxira)</w:t>
            </w:r>
          </w:p>
        </w:tc>
        <w:tc>
          <w:tcPr>
            <w:tcW w:type="dxa" w:w="4844"/>
          </w:tcPr>
          <w:p>
            <w:pPr>
              <w:spacing w:line="240" w:lineRule="auto" w:after="0" w:before="0"/>
              <w:jc w:val="left"/>
            </w:pPr>
            <w:r>
              <w:rPr>
                <w:rFonts w:ascii="Times New Roman" w:hAnsi="Times New Roman" w:eastAsia="Times New Roman"/>
                <w:b w:val="0"/>
                <w:sz w:val="24"/>
              </w:rPr>
              <w:t>400</w:t>
            </w:r>
          </w:p>
        </w:tc>
      </w:tr>
      <w:tr>
        <w:tc>
          <w:tcPr>
            <w:tcW w:type="dxa" w:w="4844"/>
          </w:tcPr>
          <w:p>
            <w:pPr>
              <w:spacing w:line="240" w:lineRule="auto" w:after="0" w:before="0"/>
              <w:jc w:val="left"/>
            </w:pPr>
            <w:r>
              <w:rPr>
                <w:rFonts w:ascii="Times New Roman" w:hAnsi="Times New Roman" w:eastAsia="Times New Roman"/>
                <w:b w:val="0"/>
                <w:sz w:val="24"/>
              </w:rPr>
              <w:t>JAMI KAPITAL QO‘YILMALAR</w:t>
            </w:r>
          </w:p>
        </w:tc>
        <w:tc>
          <w:tcPr>
            <w:tcW w:type="dxa" w:w="4844"/>
          </w:tcPr>
          <w:p>
            <w:pPr>
              <w:spacing w:line="240" w:lineRule="auto" w:after="0" w:before="0"/>
              <w:jc w:val="left"/>
            </w:pPr>
            <w:r>
              <w:rPr>
                <w:rFonts w:ascii="Times New Roman" w:hAnsi="Times New Roman" w:eastAsia="Times New Roman"/>
                <w:b w:val="0"/>
                <w:sz w:val="24"/>
              </w:rPr>
              <w:t>6000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Demak, loyihani amalga oshirish uchun taxminan 6 milliard so‘m kapital qo‘yilma talab etiladi.</w:t>
      </w:r>
    </w:p>
    <w:p>
      <w:pPr>
        <w:spacing w:line="360" w:lineRule="auto" w:before="240" w:after="120"/>
        <w:jc w:val="left"/>
      </w:pPr>
      <w:r>
        <w:rPr>
          <w:rFonts w:ascii="Times New Roman" w:hAnsi="Times New Roman" w:eastAsia="Times New Roman"/>
          <w:b/>
          <w:sz w:val="28"/>
        </w:rPr>
        <w:t>Yillik ishlab chiqarish xarajatlari (tannarx)</w:t>
      </w:r>
    </w:p>
    <w:p>
      <w:pPr>
        <w:spacing w:line="360" w:lineRule="auto" w:before="0" w:after="0"/>
        <w:ind w:firstLine="709"/>
        <w:jc w:val="both"/>
      </w:pPr>
      <w:r>
        <w:rPr>
          <w:rFonts w:ascii="Times New Roman" w:hAnsi="Times New Roman" w:eastAsia="Times New Roman"/>
          <w:b w:val="0"/>
          <w:sz w:val="28"/>
        </w:rPr>
        <w:t>Mahsulot tannarxi xom ashyo, qadoqlash materiallari, energiya, mehnatga haq to‘lash, amortizatsiya va boshqa xarajatlardan tashkil topadi.</w:t>
      </w:r>
    </w:p>
    <w:p>
      <w:pPr>
        <w:spacing w:line="360" w:lineRule="auto" w:before="120" w:after="40"/>
        <w:ind w:firstLine="709"/>
        <w:jc w:val="left"/>
      </w:pPr>
      <w:r>
        <w:rPr>
          <w:rFonts w:ascii="Times New Roman" w:hAnsi="Times New Roman" w:eastAsia="Times New Roman"/>
          <w:b/>
          <w:i/>
          <w:sz w:val="28"/>
        </w:rPr>
        <w:t>Xom ashyo va materiallar xarajatlari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Xom ashyo / material</w:t>
            </w:r>
          </w:p>
        </w:tc>
        <w:tc>
          <w:tcPr>
            <w:tcW w:type="dxa" w:w="2422"/>
          </w:tcPr>
          <w:p>
            <w:pPr>
              <w:spacing w:line="240" w:lineRule="auto" w:after="0" w:before="0"/>
              <w:jc w:val="center"/>
            </w:pPr>
            <w:r>
              <w:rPr>
                <w:rFonts w:ascii="Times New Roman" w:hAnsi="Times New Roman" w:eastAsia="Times New Roman"/>
                <w:b/>
                <w:sz w:val="24"/>
              </w:rPr>
              <w:t>Yillik miqdori</w:t>
            </w:r>
          </w:p>
        </w:tc>
        <w:tc>
          <w:tcPr>
            <w:tcW w:type="dxa" w:w="2422"/>
          </w:tcPr>
          <w:p>
            <w:pPr>
              <w:spacing w:line="240" w:lineRule="auto" w:after="0" w:before="0"/>
              <w:jc w:val="center"/>
            </w:pPr>
            <w:r>
              <w:rPr>
                <w:rFonts w:ascii="Times New Roman" w:hAnsi="Times New Roman" w:eastAsia="Times New Roman"/>
                <w:b/>
                <w:sz w:val="24"/>
              </w:rPr>
              <w:t>Narxi, so‘m/kg</w:t>
            </w:r>
          </w:p>
        </w:tc>
        <w:tc>
          <w:tcPr>
            <w:tcW w:type="dxa" w:w="2422"/>
          </w:tcPr>
          <w:p>
            <w:pPr>
              <w:spacing w:line="240" w:lineRule="auto" w:after="0" w:before="0"/>
              <w:jc w:val="center"/>
            </w:pPr>
            <w:r>
              <w:rPr>
                <w:rFonts w:ascii="Times New Roman" w:hAnsi="Times New Roman" w:eastAsia="Times New Roman"/>
                <w:b/>
                <w:sz w:val="24"/>
              </w:rPr>
              <w:t>Summasi, mln so‘m</w:t>
            </w:r>
          </w:p>
        </w:tc>
      </w:tr>
      <w:tr>
        <w:tc>
          <w:tcPr>
            <w:tcW w:type="dxa" w:w="2422"/>
          </w:tcPr>
          <w:p>
            <w:pPr>
              <w:spacing w:line="240" w:lineRule="auto" w:after="0" w:before="0"/>
              <w:jc w:val="left"/>
            </w:pPr>
            <w:r>
              <w:rPr>
                <w:rFonts w:ascii="Times New Roman" w:hAnsi="Times New Roman" w:eastAsia="Times New Roman"/>
                <w:b w:val="0"/>
                <w:sz w:val="24"/>
              </w:rPr>
              <w:t>Yangi bodring</w:t>
            </w:r>
          </w:p>
        </w:tc>
        <w:tc>
          <w:tcPr>
            <w:tcW w:type="dxa" w:w="2422"/>
          </w:tcPr>
          <w:p>
            <w:pPr>
              <w:spacing w:line="240" w:lineRule="auto" w:after="0" w:before="0"/>
              <w:jc w:val="left"/>
            </w:pPr>
            <w:r>
              <w:rPr>
                <w:rFonts w:ascii="Times New Roman" w:hAnsi="Times New Roman" w:eastAsia="Times New Roman"/>
                <w:b w:val="0"/>
                <w:sz w:val="24"/>
              </w:rPr>
              <w:t>576 000 kg</w:t>
            </w:r>
          </w:p>
        </w:tc>
        <w:tc>
          <w:tcPr>
            <w:tcW w:type="dxa" w:w="2422"/>
          </w:tcPr>
          <w:p>
            <w:pPr>
              <w:spacing w:line="240" w:lineRule="auto" w:after="0" w:before="0"/>
              <w:jc w:val="left"/>
            </w:pPr>
            <w:r>
              <w:rPr>
                <w:rFonts w:ascii="Times New Roman" w:hAnsi="Times New Roman" w:eastAsia="Times New Roman"/>
                <w:b w:val="0"/>
                <w:sz w:val="24"/>
              </w:rPr>
              <w:t>3000</w:t>
            </w:r>
          </w:p>
        </w:tc>
        <w:tc>
          <w:tcPr>
            <w:tcW w:type="dxa" w:w="2422"/>
          </w:tcPr>
          <w:p>
            <w:pPr>
              <w:spacing w:line="240" w:lineRule="auto" w:after="0" w:before="0"/>
              <w:jc w:val="left"/>
            </w:pPr>
            <w:r>
              <w:rPr>
                <w:rFonts w:ascii="Times New Roman" w:hAnsi="Times New Roman" w:eastAsia="Times New Roman"/>
                <w:b w:val="0"/>
                <w:sz w:val="24"/>
              </w:rPr>
              <w:t>1728</w:t>
            </w:r>
          </w:p>
        </w:tc>
      </w:tr>
      <w:tr>
        <w:tc>
          <w:tcPr>
            <w:tcW w:type="dxa" w:w="2422"/>
          </w:tcPr>
          <w:p>
            <w:pPr>
              <w:spacing w:line="240" w:lineRule="auto" w:after="0" w:before="0"/>
              <w:jc w:val="left"/>
            </w:pPr>
            <w:r>
              <w:rPr>
                <w:rFonts w:ascii="Times New Roman" w:hAnsi="Times New Roman" w:eastAsia="Times New Roman"/>
                <w:b w:val="0"/>
                <w:sz w:val="24"/>
              </w:rPr>
              <w:t>Osh tuzi</w:t>
            </w:r>
          </w:p>
        </w:tc>
        <w:tc>
          <w:tcPr>
            <w:tcW w:type="dxa" w:w="2422"/>
          </w:tcPr>
          <w:p>
            <w:pPr>
              <w:spacing w:line="240" w:lineRule="auto" w:after="0" w:before="0"/>
              <w:jc w:val="left"/>
            </w:pPr>
            <w:r>
              <w:rPr>
                <w:rFonts w:ascii="Times New Roman" w:hAnsi="Times New Roman" w:eastAsia="Times New Roman"/>
                <w:b w:val="0"/>
                <w:sz w:val="24"/>
              </w:rPr>
              <w:t>33 250 kg</w:t>
            </w:r>
          </w:p>
        </w:tc>
        <w:tc>
          <w:tcPr>
            <w:tcW w:type="dxa" w:w="2422"/>
          </w:tcPr>
          <w:p>
            <w:pPr>
              <w:spacing w:line="240" w:lineRule="auto" w:after="0" w:before="0"/>
              <w:jc w:val="left"/>
            </w:pPr>
            <w:r>
              <w:rPr>
                <w:rFonts w:ascii="Times New Roman" w:hAnsi="Times New Roman" w:eastAsia="Times New Roman"/>
                <w:b w:val="0"/>
                <w:sz w:val="24"/>
              </w:rPr>
              <w:t>1500</w:t>
            </w:r>
          </w:p>
        </w:tc>
        <w:tc>
          <w:tcPr>
            <w:tcW w:type="dxa" w:w="2422"/>
          </w:tcPr>
          <w:p>
            <w:pPr>
              <w:spacing w:line="240" w:lineRule="auto" w:after="0" w:before="0"/>
              <w:jc w:val="left"/>
            </w:pPr>
            <w:r>
              <w:rPr>
                <w:rFonts w:ascii="Times New Roman" w:hAnsi="Times New Roman" w:eastAsia="Times New Roman"/>
                <w:b w:val="0"/>
                <w:sz w:val="24"/>
              </w:rPr>
              <w:t>50</w:t>
            </w:r>
          </w:p>
        </w:tc>
      </w:tr>
      <w:tr>
        <w:tc>
          <w:tcPr>
            <w:tcW w:type="dxa" w:w="2422"/>
          </w:tcPr>
          <w:p>
            <w:pPr>
              <w:spacing w:line="240" w:lineRule="auto" w:after="0" w:before="0"/>
              <w:jc w:val="left"/>
            </w:pPr>
            <w:r>
              <w:rPr>
                <w:rFonts w:ascii="Times New Roman" w:hAnsi="Times New Roman" w:eastAsia="Times New Roman"/>
                <w:b w:val="0"/>
                <w:sz w:val="24"/>
              </w:rPr>
              <w:t>Ziravorlar</w:t>
            </w:r>
          </w:p>
        </w:tc>
        <w:tc>
          <w:tcPr>
            <w:tcW w:type="dxa" w:w="2422"/>
          </w:tcPr>
          <w:p>
            <w:pPr>
              <w:spacing w:line="240" w:lineRule="auto" w:after="0" w:before="0"/>
              <w:jc w:val="left"/>
            </w:pPr>
            <w:r>
              <w:rPr>
                <w:rFonts w:ascii="Times New Roman" w:hAnsi="Times New Roman" w:eastAsia="Times New Roman"/>
                <w:b w:val="0"/>
                <w:sz w:val="24"/>
              </w:rPr>
              <w:t>21 000 kg</w:t>
            </w:r>
          </w:p>
        </w:tc>
        <w:tc>
          <w:tcPr>
            <w:tcW w:type="dxa" w:w="2422"/>
          </w:tcPr>
          <w:p>
            <w:pPr>
              <w:spacing w:line="240" w:lineRule="auto" w:after="0" w:before="0"/>
              <w:jc w:val="left"/>
            </w:pPr>
            <w:r>
              <w:rPr>
                <w:rFonts w:ascii="Times New Roman" w:hAnsi="Times New Roman" w:eastAsia="Times New Roman"/>
                <w:b w:val="0"/>
                <w:sz w:val="24"/>
              </w:rPr>
              <w:t>10 000</w:t>
            </w:r>
          </w:p>
        </w:tc>
        <w:tc>
          <w:tcPr>
            <w:tcW w:type="dxa" w:w="2422"/>
          </w:tcPr>
          <w:p>
            <w:pPr>
              <w:spacing w:line="240" w:lineRule="auto" w:after="0" w:before="0"/>
              <w:jc w:val="left"/>
            </w:pPr>
            <w:r>
              <w:rPr>
                <w:rFonts w:ascii="Times New Roman" w:hAnsi="Times New Roman" w:eastAsia="Times New Roman"/>
                <w:b w:val="0"/>
                <w:sz w:val="24"/>
              </w:rPr>
              <w:t>210</w:t>
            </w:r>
          </w:p>
        </w:tc>
      </w:tr>
      <w:tr>
        <w:tc>
          <w:tcPr>
            <w:tcW w:type="dxa" w:w="2422"/>
          </w:tcPr>
          <w:p>
            <w:pPr>
              <w:spacing w:line="240" w:lineRule="auto" w:after="0" w:before="0"/>
              <w:jc w:val="left"/>
            </w:pPr>
            <w:r>
              <w:rPr>
                <w:rFonts w:ascii="Times New Roman" w:hAnsi="Times New Roman" w:eastAsia="Times New Roman"/>
                <w:b w:val="0"/>
                <w:sz w:val="24"/>
              </w:rPr>
              <w:t>JAMI XOM ASHYO</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1988</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Qadoqlash materiallari</w:t>
      </w:r>
    </w:p>
    <w:p>
      <w:pPr>
        <w:spacing w:line="360" w:lineRule="auto" w:before="0" w:after="0"/>
        <w:ind w:firstLine="709"/>
        <w:jc w:val="both"/>
      </w:pPr>
      <w:r>
        <w:rPr>
          <w:rFonts w:ascii="Times New Roman" w:hAnsi="Times New Roman" w:eastAsia="Times New Roman"/>
          <w:b w:val="0"/>
          <w:sz w:val="28"/>
        </w:rPr>
        <w:t>Bir yilda taxminan 1 000 000 birlik idish (1 kg netto) qadoqlanadi. Qadoqlash materiallari (idish, qopqoq, etiketka) o‘rtacha narxi 1200 so‘m/kg mahsulot deb olinsa:</w:t>
      </w:r>
    </w:p>
    <w:p>
      <w:pPr>
        <w:spacing w:line="360" w:lineRule="auto" w:before="0" w:after="0"/>
        <w:ind w:firstLine="709"/>
        <w:jc w:val="both"/>
      </w:pPr>
      <w:r>
        <w:rPr>
          <w:rFonts w:ascii="Times New Roman" w:hAnsi="Times New Roman" w:eastAsia="Times New Roman"/>
          <w:b w:val="0"/>
          <w:sz w:val="28"/>
        </w:rPr>
        <w:t>Qadoqlash xarajati = 1 000 000 × 1200 = 1 200 000 000 so‘m = 1200 mln so‘m</w:t>
      </w:r>
    </w:p>
    <w:p>
      <w:pPr>
        <w:spacing w:line="360" w:lineRule="auto" w:before="120" w:after="40"/>
        <w:ind w:firstLine="709"/>
        <w:jc w:val="left"/>
      </w:pPr>
      <w:r>
        <w:rPr>
          <w:rFonts w:ascii="Times New Roman" w:hAnsi="Times New Roman" w:eastAsia="Times New Roman"/>
          <w:b/>
          <w:i/>
          <w:sz w:val="28"/>
        </w:rPr>
        <w:t>Energiya va suv</w:t>
      </w:r>
    </w:p>
    <w:p>
      <w:pPr>
        <w:spacing w:line="360" w:lineRule="auto" w:before="0" w:after="0"/>
        <w:ind w:firstLine="709"/>
        <w:jc w:val="both"/>
      </w:pPr>
      <w:r>
        <w:rPr>
          <w:rFonts w:ascii="Times New Roman" w:hAnsi="Times New Roman" w:eastAsia="Times New Roman"/>
          <w:b w:val="0"/>
          <w:sz w:val="28"/>
        </w:rPr>
        <w:t>Elektr energiyasi, issiqlik va suv sarfi yillik taxminan 300 mln so‘m deb baholanadi (issiqlik balansidagi past energiya sarfini hisobga olgan holda).</w:t>
      </w:r>
    </w:p>
    <w:p>
      <w:pPr>
        <w:spacing w:line="360" w:lineRule="auto" w:before="120" w:after="40"/>
        <w:ind w:firstLine="709"/>
        <w:jc w:val="left"/>
      </w:pPr>
      <w:r>
        <w:rPr>
          <w:rFonts w:ascii="Times New Roman" w:hAnsi="Times New Roman" w:eastAsia="Times New Roman"/>
          <w:b/>
          <w:i/>
          <w:sz w:val="28"/>
        </w:rPr>
        <w:t>Mehnatga haq to‘lash</w:t>
      </w:r>
    </w:p>
    <w:p>
      <w:pPr>
        <w:spacing w:line="360" w:lineRule="auto" w:before="0" w:after="0"/>
        <w:ind w:firstLine="709"/>
        <w:jc w:val="both"/>
      </w:pPr>
      <w:r>
        <w:rPr>
          <w:rFonts w:ascii="Times New Roman" w:hAnsi="Times New Roman" w:eastAsia="Times New Roman"/>
          <w:b w:val="0"/>
          <w:sz w:val="28"/>
        </w:rPr>
        <w:t>Korxonada taxminan 20 nafar ishchi-xodim band bo‘lib, o‘rtacha oylik ish haqi 3,5 mln so‘m deb olinsa, yillik ish haqi fondi:</w:t>
      </w:r>
    </w:p>
    <w:p>
      <w:pPr>
        <w:spacing w:line="360" w:lineRule="auto" w:before="0" w:after="0"/>
        <w:ind w:firstLine="709"/>
        <w:jc w:val="both"/>
      </w:pPr>
      <w:r>
        <w:rPr>
          <w:rFonts w:ascii="Times New Roman" w:hAnsi="Times New Roman" w:eastAsia="Times New Roman"/>
          <w:b w:val="0"/>
          <w:sz w:val="28"/>
        </w:rPr>
        <w:t>Ish haqi = 20 × 3,5 × 12 = 840 mln so‘m</w:t>
      </w:r>
    </w:p>
    <w:p>
      <w:pPr>
        <w:spacing w:line="360" w:lineRule="auto" w:before="0" w:after="0"/>
        <w:ind w:firstLine="709"/>
        <w:jc w:val="both"/>
      </w:pPr>
      <w:r>
        <w:rPr>
          <w:rFonts w:ascii="Times New Roman" w:hAnsi="Times New Roman" w:eastAsia="Times New Roman"/>
          <w:b w:val="0"/>
          <w:sz w:val="28"/>
        </w:rPr>
        <w:t>Ijtimoiy to‘lovlar (taxminan 13 %) hisobga olinganda: Ish haqi (ijtimoiy to‘lovlar bilan) = 840 × 1,13 ≈ 950 mln so‘m</w:t>
      </w:r>
    </w:p>
    <w:p>
      <w:pPr>
        <w:spacing w:line="360" w:lineRule="auto" w:before="120" w:after="40"/>
        <w:ind w:firstLine="709"/>
        <w:jc w:val="left"/>
      </w:pPr>
      <w:r>
        <w:rPr>
          <w:rFonts w:ascii="Times New Roman" w:hAnsi="Times New Roman" w:eastAsia="Times New Roman"/>
          <w:b/>
          <w:i/>
          <w:sz w:val="28"/>
        </w:rPr>
        <w:t>Amortizatsiya</w:t>
      </w:r>
    </w:p>
    <w:p>
      <w:pPr>
        <w:spacing w:line="360" w:lineRule="auto" w:before="0" w:after="0"/>
        <w:ind w:firstLine="709"/>
        <w:jc w:val="both"/>
      </w:pPr>
      <w:r>
        <w:rPr>
          <w:rFonts w:ascii="Times New Roman" w:hAnsi="Times New Roman" w:eastAsia="Times New Roman"/>
          <w:b w:val="0"/>
          <w:sz w:val="28"/>
        </w:rPr>
        <w:t>Asosiy fondlar (kapital qo‘yilmalar) bo‘yicha o‘rtacha amortizatsiya stavkasi 10 % deb olinsa:</w:t>
      </w:r>
    </w:p>
    <w:p>
      <w:pPr>
        <w:spacing w:line="360" w:lineRule="auto" w:before="0" w:after="0"/>
        <w:ind w:firstLine="709"/>
        <w:jc w:val="both"/>
      </w:pPr>
      <w:r>
        <w:rPr>
          <w:rFonts w:ascii="Times New Roman" w:hAnsi="Times New Roman" w:eastAsia="Times New Roman"/>
          <w:b w:val="0"/>
          <w:sz w:val="28"/>
        </w:rPr>
        <w:t>Amortizatsiya = 6000 × 0,10 = 600 mln so‘m</w:t>
      </w:r>
    </w:p>
    <w:p>
      <w:pPr>
        <w:spacing w:line="360" w:lineRule="auto" w:before="120" w:after="40"/>
        <w:ind w:firstLine="709"/>
        <w:jc w:val="left"/>
      </w:pPr>
      <w:r>
        <w:rPr>
          <w:rFonts w:ascii="Times New Roman" w:hAnsi="Times New Roman" w:eastAsia="Times New Roman"/>
          <w:b/>
          <w:i/>
          <w:sz w:val="28"/>
        </w:rPr>
        <w:t>Boshqa xarajatlar</w:t>
      </w:r>
    </w:p>
    <w:p>
      <w:pPr>
        <w:spacing w:line="360" w:lineRule="auto" w:before="0" w:after="0"/>
        <w:ind w:firstLine="709"/>
        <w:jc w:val="both"/>
      </w:pPr>
      <w:r>
        <w:rPr>
          <w:rFonts w:ascii="Times New Roman" w:hAnsi="Times New Roman" w:eastAsia="Times New Roman"/>
          <w:b w:val="0"/>
          <w:sz w:val="28"/>
        </w:rPr>
        <w:t>Ta’mirlash, ma’muriy-boshqaruv, sotuv (marketing), sanitariya va boshqa xarajatlar yillik taxminan 562 mln so‘m deb baholanadi.</w:t>
      </w:r>
    </w:p>
    <w:p>
      <w:pPr>
        <w:spacing w:line="360" w:lineRule="auto" w:before="120" w:after="40"/>
        <w:ind w:firstLine="709"/>
        <w:jc w:val="left"/>
      </w:pPr>
      <w:r>
        <w:rPr>
          <w:rFonts w:ascii="Times New Roman" w:hAnsi="Times New Roman" w:eastAsia="Times New Roman"/>
          <w:b/>
          <w:i/>
          <w:sz w:val="28"/>
        </w:rPr>
        <w:t>Yillik tannarxning umumiy jadvali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Xarajat elementi</w:t>
            </w:r>
          </w:p>
        </w:tc>
        <w:tc>
          <w:tcPr>
            <w:tcW w:type="dxa" w:w="3230"/>
          </w:tcPr>
          <w:p>
            <w:pPr>
              <w:spacing w:line="240" w:lineRule="auto" w:after="0" w:before="0"/>
              <w:jc w:val="center"/>
            </w:pPr>
            <w:r>
              <w:rPr>
                <w:rFonts w:ascii="Times New Roman" w:hAnsi="Times New Roman" w:eastAsia="Times New Roman"/>
                <w:b/>
                <w:sz w:val="24"/>
              </w:rPr>
              <w:t>Summasi, mln so‘m</w:t>
            </w:r>
          </w:p>
        </w:tc>
        <w:tc>
          <w:tcPr>
            <w:tcW w:type="dxa" w:w="3230"/>
          </w:tcPr>
          <w:p>
            <w:pPr>
              <w:spacing w:line="240" w:lineRule="auto" w:after="0" w:before="0"/>
              <w:jc w:val="center"/>
            </w:pPr>
            <w:r>
              <w:rPr>
                <w:rFonts w:ascii="Times New Roman" w:hAnsi="Times New Roman" w:eastAsia="Times New Roman"/>
                <w:b/>
                <w:sz w:val="24"/>
              </w:rPr>
              <w:t>Ulushi, %</w:t>
            </w:r>
          </w:p>
        </w:tc>
      </w:tr>
      <w:tr>
        <w:tc>
          <w:tcPr>
            <w:tcW w:type="dxa" w:w="3230"/>
          </w:tcPr>
          <w:p>
            <w:pPr>
              <w:spacing w:line="240" w:lineRule="auto" w:after="0" w:before="0"/>
              <w:jc w:val="left"/>
            </w:pPr>
            <w:r>
              <w:rPr>
                <w:rFonts w:ascii="Times New Roman" w:hAnsi="Times New Roman" w:eastAsia="Times New Roman"/>
                <w:b w:val="0"/>
                <w:sz w:val="24"/>
              </w:rPr>
              <w:t>Xom ashyo va materiallar</w:t>
            </w:r>
          </w:p>
        </w:tc>
        <w:tc>
          <w:tcPr>
            <w:tcW w:type="dxa" w:w="3230"/>
          </w:tcPr>
          <w:p>
            <w:pPr>
              <w:spacing w:line="240" w:lineRule="auto" w:after="0" w:before="0"/>
              <w:jc w:val="left"/>
            </w:pPr>
            <w:r>
              <w:rPr>
                <w:rFonts w:ascii="Times New Roman" w:hAnsi="Times New Roman" w:eastAsia="Times New Roman"/>
                <w:b w:val="0"/>
                <w:sz w:val="24"/>
              </w:rPr>
              <w:t>1988</w:t>
            </w:r>
          </w:p>
        </w:tc>
        <w:tc>
          <w:tcPr>
            <w:tcW w:type="dxa" w:w="3230"/>
          </w:tcPr>
          <w:p>
            <w:pPr>
              <w:spacing w:line="240" w:lineRule="auto" w:after="0" w:before="0"/>
              <w:jc w:val="left"/>
            </w:pPr>
            <w:r>
              <w:rPr>
                <w:rFonts w:ascii="Times New Roman" w:hAnsi="Times New Roman" w:eastAsia="Times New Roman"/>
                <w:b w:val="0"/>
                <w:sz w:val="24"/>
              </w:rPr>
              <w:t>35,5</w:t>
            </w:r>
          </w:p>
        </w:tc>
      </w:tr>
      <w:tr>
        <w:tc>
          <w:tcPr>
            <w:tcW w:type="dxa" w:w="3230"/>
          </w:tcPr>
          <w:p>
            <w:pPr>
              <w:spacing w:line="240" w:lineRule="auto" w:after="0" w:before="0"/>
              <w:jc w:val="left"/>
            </w:pPr>
            <w:r>
              <w:rPr>
                <w:rFonts w:ascii="Times New Roman" w:hAnsi="Times New Roman" w:eastAsia="Times New Roman"/>
                <w:b w:val="0"/>
                <w:sz w:val="24"/>
              </w:rPr>
              <w:t>Qadoqlash materiallari</w:t>
            </w:r>
          </w:p>
        </w:tc>
        <w:tc>
          <w:tcPr>
            <w:tcW w:type="dxa" w:w="3230"/>
          </w:tcPr>
          <w:p>
            <w:pPr>
              <w:spacing w:line="240" w:lineRule="auto" w:after="0" w:before="0"/>
              <w:jc w:val="left"/>
            </w:pPr>
            <w:r>
              <w:rPr>
                <w:rFonts w:ascii="Times New Roman" w:hAnsi="Times New Roman" w:eastAsia="Times New Roman"/>
                <w:b w:val="0"/>
                <w:sz w:val="24"/>
              </w:rPr>
              <w:t>1200</w:t>
            </w:r>
          </w:p>
        </w:tc>
        <w:tc>
          <w:tcPr>
            <w:tcW w:type="dxa" w:w="3230"/>
          </w:tcPr>
          <w:p>
            <w:pPr>
              <w:spacing w:line="240" w:lineRule="auto" w:after="0" w:before="0"/>
              <w:jc w:val="left"/>
            </w:pPr>
            <w:r>
              <w:rPr>
                <w:rFonts w:ascii="Times New Roman" w:hAnsi="Times New Roman" w:eastAsia="Times New Roman"/>
                <w:b w:val="0"/>
                <w:sz w:val="24"/>
              </w:rPr>
              <w:t>21,4</w:t>
            </w:r>
          </w:p>
        </w:tc>
      </w:tr>
      <w:tr>
        <w:tc>
          <w:tcPr>
            <w:tcW w:type="dxa" w:w="3230"/>
          </w:tcPr>
          <w:p>
            <w:pPr>
              <w:spacing w:line="240" w:lineRule="auto" w:after="0" w:before="0"/>
              <w:jc w:val="left"/>
            </w:pPr>
            <w:r>
              <w:rPr>
                <w:rFonts w:ascii="Times New Roman" w:hAnsi="Times New Roman" w:eastAsia="Times New Roman"/>
                <w:b w:val="0"/>
                <w:sz w:val="24"/>
              </w:rPr>
              <w:t>Energiya va suv</w:t>
            </w:r>
          </w:p>
        </w:tc>
        <w:tc>
          <w:tcPr>
            <w:tcW w:type="dxa" w:w="3230"/>
          </w:tcPr>
          <w:p>
            <w:pPr>
              <w:spacing w:line="240" w:lineRule="auto" w:after="0" w:before="0"/>
              <w:jc w:val="left"/>
            </w:pPr>
            <w:r>
              <w:rPr>
                <w:rFonts w:ascii="Times New Roman" w:hAnsi="Times New Roman" w:eastAsia="Times New Roman"/>
                <w:b w:val="0"/>
                <w:sz w:val="24"/>
              </w:rPr>
              <w:t>300</w:t>
            </w:r>
          </w:p>
        </w:tc>
        <w:tc>
          <w:tcPr>
            <w:tcW w:type="dxa" w:w="3230"/>
          </w:tcPr>
          <w:p>
            <w:pPr>
              <w:spacing w:line="240" w:lineRule="auto" w:after="0" w:before="0"/>
              <w:jc w:val="left"/>
            </w:pPr>
            <w:r>
              <w:rPr>
                <w:rFonts w:ascii="Times New Roman" w:hAnsi="Times New Roman" w:eastAsia="Times New Roman"/>
                <w:b w:val="0"/>
                <w:sz w:val="24"/>
              </w:rPr>
              <w:t>5,4</w:t>
            </w:r>
          </w:p>
        </w:tc>
      </w:tr>
      <w:tr>
        <w:tc>
          <w:tcPr>
            <w:tcW w:type="dxa" w:w="3230"/>
          </w:tcPr>
          <w:p>
            <w:pPr>
              <w:spacing w:line="240" w:lineRule="auto" w:after="0" w:before="0"/>
              <w:jc w:val="left"/>
            </w:pPr>
            <w:r>
              <w:rPr>
                <w:rFonts w:ascii="Times New Roman" w:hAnsi="Times New Roman" w:eastAsia="Times New Roman"/>
                <w:b w:val="0"/>
                <w:sz w:val="24"/>
              </w:rPr>
              <w:t>Ish haqi va ijtimoiy to‘lovlar</w:t>
            </w:r>
          </w:p>
        </w:tc>
        <w:tc>
          <w:tcPr>
            <w:tcW w:type="dxa" w:w="3230"/>
          </w:tcPr>
          <w:p>
            <w:pPr>
              <w:spacing w:line="240" w:lineRule="auto" w:after="0" w:before="0"/>
              <w:jc w:val="left"/>
            </w:pPr>
            <w:r>
              <w:rPr>
                <w:rFonts w:ascii="Times New Roman" w:hAnsi="Times New Roman" w:eastAsia="Times New Roman"/>
                <w:b w:val="0"/>
                <w:sz w:val="24"/>
              </w:rPr>
              <w:t>950</w:t>
            </w:r>
          </w:p>
        </w:tc>
        <w:tc>
          <w:tcPr>
            <w:tcW w:type="dxa" w:w="3230"/>
          </w:tcPr>
          <w:p>
            <w:pPr>
              <w:spacing w:line="240" w:lineRule="auto" w:after="0" w:before="0"/>
              <w:jc w:val="left"/>
            </w:pPr>
            <w:r>
              <w:rPr>
                <w:rFonts w:ascii="Times New Roman" w:hAnsi="Times New Roman" w:eastAsia="Times New Roman"/>
                <w:b w:val="0"/>
                <w:sz w:val="24"/>
              </w:rPr>
              <w:t>17,0</w:t>
            </w:r>
          </w:p>
        </w:tc>
      </w:tr>
      <w:tr>
        <w:tc>
          <w:tcPr>
            <w:tcW w:type="dxa" w:w="3230"/>
          </w:tcPr>
          <w:p>
            <w:pPr>
              <w:spacing w:line="240" w:lineRule="auto" w:after="0" w:before="0"/>
              <w:jc w:val="left"/>
            </w:pPr>
            <w:r>
              <w:rPr>
                <w:rFonts w:ascii="Times New Roman" w:hAnsi="Times New Roman" w:eastAsia="Times New Roman"/>
                <w:b w:val="0"/>
                <w:sz w:val="24"/>
              </w:rPr>
              <w:t>Amortizatsiya</w:t>
            </w:r>
          </w:p>
        </w:tc>
        <w:tc>
          <w:tcPr>
            <w:tcW w:type="dxa" w:w="3230"/>
          </w:tcPr>
          <w:p>
            <w:pPr>
              <w:spacing w:line="240" w:lineRule="auto" w:after="0" w:before="0"/>
              <w:jc w:val="left"/>
            </w:pPr>
            <w:r>
              <w:rPr>
                <w:rFonts w:ascii="Times New Roman" w:hAnsi="Times New Roman" w:eastAsia="Times New Roman"/>
                <w:b w:val="0"/>
                <w:sz w:val="24"/>
              </w:rPr>
              <w:t>600</w:t>
            </w:r>
          </w:p>
        </w:tc>
        <w:tc>
          <w:tcPr>
            <w:tcW w:type="dxa" w:w="3230"/>
          </w:tcPr>
          <w:p>
            <w:pPr>
              <w:spacing w:line="240" w:lineRule="auto" w:after="0" w:before="0"/>
              <w:jc w:val="left"/>
            </w:pPr>
            <w:r>
              <w:rPr>
                <w:rFonts w:ascii="Times New Roman" w:hAnsi="Times New Roman" w:eastAsia="Times New Roman"/>
                <w:b w:val="0"/>
                <w:sz w:val="24"/>
              </w:rPr>
              <w:t>10,7</w:t>
            </w:r>
          </w:p>
        </w:tc>
      </w:tr>
      <w:tr>
        <w:tc>
          <w:tcPr>
            <w:tcW w:type="dxa" w:w="3230"/>
          </w:tcPr>
          <w:p>
            <w:pPr>
              <w:spacing w:line="240" w:lineRule="auto" w:after="0" w:before="0"/>
              <w:jc w:val="left"/>
            </w:pPr>
            <w:r>
              <w:rPr>
                <w:rFonts w:ascii="Times New Roman" w:hAnsi="Times New Roman" w:eastAsia="Times New Roman"/>
                <w:b w:val="0"/>
                <w:sz w:val="24"/>
              </w:rPr>
              <w:t>Boshqa xarajatlar</w:t>
            </w:r>
          </w:p>
        </w:tc>
        <w:tc>
          <w:tcPr>
            <w:tcW w:type="dxa" w:w="3230"/>
          </w:tcPr>
          <w:p>
            <w:pPr>
              <w:spacing w:line="240" w:lineRule="auto" w:after="0" w:before="0"/>
              <w:jc w:val="left"/>
            </w:pPr>
            <w:r>
              <w:rPr>
                <w:rFonts w:ascii="Times New Roman" w:hAnsi="Times New Roman" w:eastAsia="Times New Roman"/>
                <w:b w:val="0"/>
                <w:sz w:val="24"/>
              </w:rPr>
              <w:t>562</w:t>
            </w:r>
          </w:p>
        </w:tc>
        <w:tc>
          <w:tcPr>
            <w:tcW w:type="dxa" w:w="3230"/>
          </w:tcPr>
          <w:p>
            <w:pPr>
              <w:spacing w:line="240" w:lineRule="auto" w:after="0" w:before="0"/>
              <w:jc w:val="left"/>
            </w:pPr>
            <w:r>
              <w:rPr>
                <w:rFonts w:ascii="Times New Roman" w:hAnsi="Times New Roman" w:eastAsia="Times New Roman"/>
                <w:b w:val="0"/>
                <w:sz w:val="24"/>
              </w:rPr>
              <w:t>10,0</w:t>
            </w:r>
          </w:p>
        </w:tc>
      </w:tr>
      <w:tr>
        <w:tc>
          <w:tcPr>
            <w:tcW w:type="dxa" w:w="3230"/>
          </w:tcPr>
          <w:p>
            <w:pPr>
              <w:spacing w:line="240" w:lineRule="auto" w:after="0" w:before="0"/>
              <w:jc w:val="left"/>
            </w:pPr>
            <w:r>
              <w:rPr>
                <w:rFonts w:ascii="Times New Roman" w:hAnsi="Times New Roman" w:eastAsia="Times New Roman"/>
                <w:b w:val="0"/>
                <w:sz w:val="24"/>
              </w:rPr>
              <w:t>JAMI YILLIK TANNARX</w:t>
            </w:r>
          </w:p>
        </w:tc>
        <w:tc>
          <w:tcPr>
            <w:tcW w:type="dxa" w:w="3230"/>
          </w:tcPr>
          <w:p>
            <w:pPr>
              <w:spacing w:line="240" w:lineRule="auto" w:after="0" w:before="0"/>
              <w:jc w:val="left"/>
            </w:pPr>
            <w:r>
              <w:rPr>
                <w:rFonts w:ascii="Times New Roman" w:hAnsi="Times New Roman" w:eastAsia="Times New Roman"/>
                <w:b w:val="0"/>
                <w:sz w:val="24"/>
              </w:rPr>
              <w:t>5600</w:t>
            </w:r>
          </w:p>
        </w:tc>
        <w:tc>
          <w:tcPr>
            <w:tcW w:type="dxa" w:w="3230"/>
          </w:tcPr>
          <w:p>
            <w:pPr>
              <w:spacing w:line="240" w:lineRule="auto" w:after="0" w:before="0"/>
              <w:jc w:val="left"/>
            </w:pPr>
            <w:r>
              <w:rPr>
                <w:rFonts w:ascii="Times New Roman" w:hAnsi="Times New Roman" w:eastAsia="Times New Roman"/>
                <w:b w:val="0"/>
                <w:sz w:val="24"/>
              </w:rPr>
              <w:t>100</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Mahsulot birligi tannarxi</w:t>
      </w:r>
    </w:p>
    <w:p>
      <w:pPr>
        <w:spacing w:line="360" w:lineRule="auto" w:before="0" w:after="0"/>
        <w:ind w:firstLine="709"/>
        <w:jc w:val="both"/>
      </w:pPr>
      <w:r>
        <w:rPr>
          <w:rFonts w:ascii="Times New Roman" w:hAnsi="Times New Roman" w:eastAsia="Times New Roman"/>
          <w:b w:val="0"/>
          <w:sz w:val="28"/>
        </w:rPr>
        <w:t>Yillik tannarx 5600 mln so‘m, yillik hajm 1 000 000 kg bo‘lganda mahsulot birligi tannarxi:</w:t>
      </w:r>
    </w:p>
    <w:p>
      <w:pPr>
        <w:spacing w:line="360" w:lineRule="auto" w:before="0" w:after="0"/>
        <w:ind w:firstLine="709"/>
        <w:jc w:val="both"/>
      </w:pPr>
      <w:r>
        <w:rPr>
          <w:rFonts w:ascii="Times New Roman" w:hAnsi="Times New Roman" w:eastAsia="Times New Roman"/>
          <w:b w:val="0"/>
          <w:sz w:val="28"/>
        </w:rPr>
        <w:t>Tannarx (1 kg) = 5 600 000 000 / 1 000 000 = 5600 so‘m/kg</w:t>
      </w:r>
    </w:p>
    <w:p>
      <w:pPr>
        <w:spacing w:line="360" w:lineRule="auto" w:before="240" w:after="120"/>
        <w:jc w:val="left"/>
      </w:pPr>
      <w:r>
        <w:rPr>
          <w:rFonts w:ascii="Times New Roman" w:hAnsi="Times New Roman" w:eastAsia="Times New Roman"/>
          <w:b/>
          <w:sz w:val="28"/>
        </w:rPr>
        <w:t>Sotuvdan tushadigan daromad</w:t>
      </w:r>
    </w:p>
    <w:p>
      <w:pPr>
        <w:spacing w:line="360" w:lineRule="auto" w:before="0" w:after="0"/>
        <w:ind w:firstLine="709"/>
        <w:jc w:val="both"/>
      </w:pPr>
      <w:r>
        <w:rPr>
          <w:rFonts w:ascii="Times New Roman" w:hAnsi="Times New Roman" w:eastAsia="Times New Roman"/>
          <w:b w:val="0"/>
          <w:sz w:val="28"/>
        </w:rPr>
        <w:t>Tuzlangan bodringning ulgurji sotuv narxi 8000 so‘m/kg deb olinsa, yillik sotuvdan tushadigan daromad (tushum):</w:t>
      </w:r>
    </w:p>
    <w:p>
      <w:pPr>
        <w:spacing w:line="360" w:lineRule="auto" w:before="0" w:after="0"/>
        <w:ind w:firstLine="709"/>
        <w:jc w:val="both"/>
      </w:pPr>
      <w:r>
        <w:rPr>
          <w:rFonts w:ascii="Times New Roman" w:hAnsi="Times New Roman" w:eastAsia="Times New Roman"/>
          <w:b w:val="0"/>
          <w:sz w:val="28"/>
        </w:rPr>
        <w:t>Daromad = 1 000 000 × 8000 = 8 000 000 000 so‘m = 8000 mln so‘m</w:t>
      </w:r>
    </w:p>
    <w:p>
      <w:pPr>
        <w:spacing w:line="360" w:lineRule="auto" w:before="240" w:after="120"/>
        <w:jc w:val="left"/>
      </w:pPr>
      <w:r>
        <w:rPr>
          <w:rFonts w:ascii="Times New Roman" w:hAnsi="Times New Roman" w:eastAsia="Times New Roman"/>
          <w:b/>
          <w:sz w:val="28"/>
        </w:rPr>
        <w:t>Foyda va rentabellik</w:t>
      </w:r>
    </w:p>
    <w:p>
      <w:pPr>
        <w:spacing w:line="360" w:lineRule="auto" w:before="120" w:after="40"/>
        <w:ind w:firstLine="709"/>
        <w:jc w:val="left"/>
      </w:pPr>
      <w:r>
        <w:rPr>
          <w:rFonts w:ascii="Times New Roman" w:hAnsi="Times New Roman" w:eastAsia="Times New Roman"/>
          <w:b/>
          <w:i/>
          <w:sz w:val="28"/>
        </w:rPr>
        <w:t>Yalpi foyda</w:t>
      </w:r>
    </w:p>
    <w:p>
      <w:pPr>
        <w:spacing w:line="360" w:lineRule="auto" w:before="0" w:after="0"/>
        <w:ind w:firstLine="709"/>
        <w:jc w:val="both"/>
      </w:pPr>
      <w:r>
        <w:rPr>
          <w:rFonts w:ascii="Times New Roman" w:hAnsi="Times New Roman" w:eastAsia="Times New Roman"/>
          <w:b w:val="0"/>
          <w:sz w:val="28"/>
        </w:rPr>
        <w:t>Yalpi (sof bo‘lmagan) foyda daromad va tannarx ayirmasiga teng:</w:t>
      </w:r>
    </w:p>
    <w:p>
      <w:pPr>
        <w:spacing w:line="360" w:lineRule="auto" w:before="0" w:after="0"/>
        <w:ind w:firstLine="709"/>
        <w:jc w:val="both"/>
      </w:pPr>
      <w:r>
        <w:rPr>
          <w:rFonts w:ascii="Times New Roman" w:hAnsi="Times New Roman" w:eastAsia="Times New Roman"/>
          <w:b w:val="0"/>
          <w:sz w:val="28"/>
        </w:rPr>
        <w:t>Yalpi foyda = 8000 − 5600 = 2400 mln so‘m</w:t>
      </w:r>
    </w:p>
    <w:p>
      <w:pPr>
        <w:spacing w:line="360" w:lineRule="auto" w:before="120" w:after="40"/>
        <w:ind w:firstLine="709"/>
        <w:jc w:val="left"/>
      </w:pPr>
      <w:r>
        <w:rPr>
          <w:rFonts w:ascii="Times New Roman" w:hAnsi="Times New Roman" w:eastAsia="Times New Roman"/>
          <w:b/>
          <w:i/>
          <w:sz w:val="28"/>
        </w:rPr>
        <w:t>Foyda solig‘i va sof foyda</w:t>
      </w:r>
    </w:p>
    <w:p>
      <w:pPr>
        <w:spacing w:line="360" w:lineRule="auto" w:before="0" w:after="0"/>
        <w:ind w:firstLine="709"/>
        <w:jc w:val="both"/>
      </w:pPr>
      <w:r>
        <w:rPr>
          <w:rFonts w:ascii="Times New Roman" w:hAnsi="Times New Roman" w:eastAsia="Times New Roman"/>
          <w:b w:val="0"/>
          <w:sz w:val="28"/>
        </w:rPr>
        <w:t>Foyda solig‘i 15 % deb olinsa:</w:t>
      </w:r>
    </w:p>
    <w:p>
      <w:pPr>
        <w:spacing w:line="360" w:lineRule="auto" w:before="0" w:after="0"/>
        <w:ind w:firstLine="709"/>
        <w:jc w:val="both"/>
      </w:pPr>
      <w:r>
        <w:rPr>
          <w:rFonts w:ascii="Times New Roman" w:hAnsi="Times New Roman" w:eastAsia="Times New Roman"/>
          <w:b w:val="0"/>
          <w:sz w:val="28"/>
        </w:rPr>
        <w:t>Foyda solig‘i = 2400 × 0,15 = 360 mln so‘m</w:t>
      </w:r>
    </w:p>
    <w:p>
      <w:pPr>
        <w:spacing w:line="360" w:lineRule="auto" w:before="0" w:after="0"/>
        <w:ind w:firstLine="709"/>
        <w:jc w:val="both"/>
      </w:pPr>
      <w:r>
        <w:rPr>
          <w:rFonts w:ascii="Times New Roman" w:hAnsi="Times New Roman" w:eastAsia="Times New Roman"/>
          <w:b w:val="0"/>
          <w:sz w:val="28"/>
        </w:rPr>
        <w:t>Sof foyda = 2400 − 360 = 2040 mln so‘m</w:t>
      </w:r>
    </w:p>
    <w:p>
      <w:pPr>
        <w:spacing w:line="360" w:lineRule="auto" w:before="120" w:after="40"/>
        <w:ind w:firstLine="709"/>
        <w:jc w:val="left"/>
      </w:pPr>
      <w:r>
        <w:rPr>
          <w:rFonts w:ascii="Times New Roman" w:hAnsi="Times New Roman" w:eastAsia="Times New Roman"/>
          <w:b/>
          <w:i/>
          <w:sz w:val="28"/>
        </w:rPr>
        <w:t>Mahsulot rentabelligi</w:t>
      </w:r>
    </w:p>
    <w:p>
      <w:pPr>
        <w:spacing w:line="360" w:lineRule="auto" w:before="0" w:after="0"/>
        <w:ind w:firstLine="709"/>
        <w:jc w:val="both"/>
      </w:pPr>
      <w:r>
        <w:rPr>
          <w:rFonts w:ascii="Times New Roman" w:hAnsi="Times New Roman" w:eastAsia="Times New Roman"/>
          <w:b w:val="0"/>
          <w:sz w:val="28"/>
        </w:rPr>
        <w:t>Rentabellik mahsulot ishlab chiqarishning iqtisodiy samaradorligini ko‘rsatadi:</w:t>
      </w:r>
    </w:p>
    <w:p>
      <w:pPr>
        <w:spacing w:line="360" w:lineRule="auto" w:before="0" w:after="0"/>
        <w:ind w:firstLine="709"/>
        <w:jc w:val="both"/>
      </w:pPr>
      <w:r>
        <w:rPr>
          <w:rFonts w:ascii="Times New Roman" w:hAnsi="Times New Roman" w:eastAsia="Times New Roman"/>
          <w:b w:val="0"/>
          <w:sz w:val="28"/>
        </w:rPr>
        <w:t>Rentabellik = (Yalpi foyda / Tannarx) × 100 % = (2400 / 5600) × 100 % ≈ 42,9 %</w:t>
      </w:r>
    </w:p>
    <w:p>
      <w:pPr>
        <w:spacing w:line="360" w:lineRule="auto" w:before="120" w:after="40"/>
        <w:ind w:firstLine="709"/>
        <w:jc w:val="left"/>
      </w:pPr>
      <w:r>
        <w:rPr>
          <w:rFonts w:ascii="Times New Roman" w:hAnsi="Times New Roman" w:eastAsia="Times New Roman"/>
          <w:b/>
          <w:i/>
          <w:sz w:val="28"/>
        </w:rPr>
        <w:t>Investitsiyaning qoplanish muddati</w:t>
      </w:r>
    </w:p>
    <w:p>
      <w:pPr>
        <w:spacing w:line="360" w:lineRule="auto" w:before="0" w:after="0"/>
        <w:ind w:firstLine="709"/>
        <w:jc w:val="both"/>
      </w:pPr>
      <w:r>
        <w:rPr>
          <w:rFonts w:ascii="Times New Roman" w:hAnsi="Times New Roman" w:eastAsia="Times New Roman"/>
          <w:b w:val="0"/>
          <w:sz w:val="28"/>
        </w:rPr>
        <w:t>Investitsiyaning qoplanish muddati (T) kapital qo‘yilmalarning sof foydaga nisbati bilan aniqlanadi:</w:t>
      </w:r>
    </w:p>
    <w:p>
      <w:pPr>
        <w:spacing w:line="360" w:lineRule="auto" w:before="0" w:after="0"/>
        <w:ind w:firstLine="709"/>
        <w:jc w:val="both"/>
      </w:pPr>
      <w:r>
        <w:rPr>
          <w:rFonts w:ascii="Times New Roman" w:hAnsi="Times New Roman" w:eastAsia="Times New Roman"/>
          <w:b w:val="0"/>
          <w:sz w:val="28"/>
        </w:rPr>
        <w:t>T = Kapital qo‘yilmalar / Sof foyda = 6000 / 2040 ≈ 2,94 yil</w:t>
      </w:r>
    </w:p>
    <w:p>
      <w:pPr>
        <w:spacing w:line="360" w:lineRule="auto" w:before="0" w:after="0"/>
        <w:ind w:firstLine="709"/>
        <w:jc w:val="both"/>
      </w:pPr>
      <w:r>
        <w:rPr>
          <w:rFonts w:ascii="Times New Roman" w:hAnsi="Times New Roman" w:eastAsia="Times New Roman"/>
          <w:b w:val="0"/>
          <w:sz w:val="28"/>
        </w:rPr>
        <w:t>Demak, loyihaga kiritilgan investitsiya taxminan 3 yilda qoplanadi.</w:t>
      </w:r>
    </w:p>
    <w:p>
      <w:pPr>
        <w:spacing w:line="360" w:lineRule="auto" w:before="240" w:after="120"/>
        <w:jc w:val="left"/>
      </w:pPr>
      <w:r>
        <w:rPr>
          <w:rFonts w:ascii="Times New Roman" w:hAnsi="Times New Roman" w:eastAsia="Times New Roman"/>
          <w:b/>
          <w:sz w:val="28"/>
        </w:rPr>
        <w:t>Iqtisodiy ko‘rsatkichlarning umumiy jadvali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1 000 000 kg</w:t>
            </w:r>
          </w:p>
        </w:tc>
      </w:tr>
      <w:tr>
        <w:tc>
          <w:tcPr>
            <w:tcW w:type="dxa" w:w="4844"/>
          </w:tcPr>
          <w:p>
            <w:pPr>
              <w:spacing w:line="240" w:lineRule="auto" w:after="0" w:before="0"/>
              <w:jc w:val="left"/>
            </w:pPr>
            <w:r>
              <w:rPr>
                <w:rFonts w:ascii="Times New Roman" w:hAnsi="Times New Roman" w:eastAsia="Times New Roman"/>
                <w:b w:val="0"/>
                <w:sz w:val="24"/>
              </w:rPr>
              <w:t>Kapital qo‘yilmalar</w:t>
            </w:r>
          </w:p>
        </w:tc>
        <w:tc>
          <w:tcPr>
            <w:tcW w:type="dxa" w:w="4844"/>
          </w:tcPr>
          <w:p>
            <w:pPr>
              <w:spacing w:line="240" w:lineRule="auto" w:after="0" w:before="0"/>
              <w:jc w:val="left"/>
            </w:pPr>
            <w:r>
              <w:rPr>
                <w:rFonts w:ascii="Times New Roman" w:hAnsi="Times New Roman" w:eastAsia="Times New Roman"/>
                <w:b w:val="0"/>
                <w:sz w:val="24"/>
              </w:rPr>
              <w:t>6000 mln so‘m</w:t>
            </w:r>
          </w:p>
        </w:tc>
      </w:tr>
      <w:tr>
        <w:tc>
          <w:tcPr>
            <w:tcW w:type="dxa" w:w="4844"/>
          </w:tcPr>
          <w:p>
            <w:pPr>
              <w:spacing w:line="240" w:lineRule="auto" w:after="0" w:before="0"/>
              <w:jc w:val="left"/>
            </w:pPr>
            <w:r>
              <w:rPr>
                <w:rFonts w:ascii="Times New Roman" w:hAnsi="Times New Roman" w:eastAsia="Times New Roman"/>
                <w:b w:val="0"/>
                <w:sz w:val="24"/>
              </w:rPr>
              <w:t>Yillik tannarx</w:t>
            </w:r>
          </w:p>
        </w:tc>
        <w:tc>
          <w:tcPr>
            <w:tcW w:type="dxa" w:w="4844"/>
          </w:tcPr>
          <w:p>
            <w:pPr>
              <w:spacing w:line="240" w:lineRule="auto" w:after="0" w:before="0"/>
              <w:jc w:val="left"/>
            </w:pPr>
            <w:r>
              <w:rPr>
                <w:rFonts w:ascii="Times New Roman" w:hAnsi="Times New Roman" w:eastAsia="Times New Roman"/>
                <w:b w:val="0"/>
                <w:sz w:val="24"/>
              </w:rPr>
              <w:t>5600 mln so‘m</w:t>
            </w:r>
          </w:p>
        </w:tc>
      </w:tr>
      <w:tr>
        <w:tc>
          <w:tcPr>
            <w:tcW w:type="dxa" w:w="4844"/>
          </w:tcPr>
          <w:p>
            <w:pPr>
              <w:spacing w:line="240" w:lineRule="auto" w:after="0" w:before="0"/>
              <w:jc w:val="left"/>
            </w:pPr>
            <w:r>
              <w:rPr>
                <w:rFonts w:ascii="Times New Roman" w:hAnsi="Times New Roman" w:eastAsia="Times New Roman"/>
                <w:b w:val="0"/>
                <w:sz w:val="24"/>
              </w:rPr>
              <w:t>Mahsulot birligi tannarxi</w:t>
            </w:r>
          </w:p>
        </w:tc>
        <w:tc>
          <w:tcPr>
            <w:tcW w:type="dxa" w:w="4844"/>
          </w:tcPr>
          <w:p>
            <w:pPr>
              <w:spacing w:line="240" w:lineRule="auto" w:after="0" w:before="0"/>
              <w:jc w:val="left"/>
            </w:pPr>
            <w:r>
              <w:rPr>
                <w:rFonts w:ascii="Times New Roman" w:hAnsi="Times New Roman" w:eastAsia="Times New Roman"/>
                <w:b w:val="0"/>
                <w:sz w:val="24"/>
              </w:rPr>
              <w:t>5600 so‘m/kg</w:t>
            </w:r>
          </w:p>
        </w:tc>
      </w:tr>
      <w:tr>
        <w:tc>
          <w:tcPr>
            <w:tcW w:type="dxa" w:w="4844"/>
          </w:tcPr>
          <w:p>
            <w:pPr>
              <w:spacing w:line="240" w:lineRule="auto" w:after="0" w:before="0"/>
              <w:jc w:val="left"/>
            </w:pPr>
            <w:r>
              <w:rPr>
                <w:rFonts w:ascii="Times New Roman" w:hAnsi="Times New Roman" w:eastAsia="Times New Roman"/>
                <w:b w:val="0"/>
                <w:sz w:val="24"/>
              </w:rPr>
              <w:t>Sotuv narxi (1 kg)</w:t>
            </w:r>
          </w:p>
        </w:tc>
        <w:tc>
          <w:tcPr>
            <w:tcW w:type="dxa" w:w="4844"/>
          </w:tcPr>
          <w:p>
            <w:pPr>
              <w:spacing w:line="240" w:lineRule="auto" w:after="0" w:before="0"/>
              <w:jc w:val="left"/>
            </w:pPr>
            <w:r>
              <w:rPr>
                <w:rFonts w:ascii="Times New Roman" w:hAnsi="Times New Roman" w:eastAsia="Times New Roman"/>
                <w:b w:val="0"/>
                <w:sz w:val="24"/>
              </w:rPr>
              <w:t>8000 so‘m/kg</w:t>
            </w:r>
          </w:p>
        </w:tc>
      </w:tr>
      <w:tr>
        <w:tc>
          <w:tcPr>
            <w:tcW w:type="dxa" w:w="4844"/>
          </w:tcPr>
          <w:p>
            <w:pPr>
              <w:spacing w:line="240" w:lineRule="auto" w:after="0" w:before="0"/>
              <w:jc w:val="left"/>
            </w:pPr>
            <w:r>
              <w:rPr>
                <w:rFonts w:ascii="Times New Roman" w:hAnsi="Times New Roman" w:eastAsia="Times New Roman"/>
                <w:b w:val="0"/>
                <w:sz w:val="24"/>
              </w:rPr>
              <w:t>Yillik daromad</w:t>
            </w:r>
          </w:p>
        </w:tc>
        <w:tc>
          <w:tcPr>
            <w:tcW w:type="dxa" w:w="4844"/>
          </w:tcPr>
          <w:p>
            <w:pPr>
              <w:spacing w:line="240" w:lineRule="auto" w:after="0" w:before="0"/>
              <w:jc w:val="left"/>
            </w:pPr>
            <w:r>
              <w:rPr>
                <w:rFonts w:ascii="Times New Roman" w:hAnsi="Times New Roman" w:eastAsia="Times New Roman"/>
                <w:b w:val="0"/>
                <w:sz w:val="24"/>
              </w:rPr>
              <w:t>8000 mln so‘m</w:t>
            </w:r>
          </w:p>
        </w:tc>
      </w:tr>
      <w:tr>
        <w:tc>
          <w:tcPr>
            <w:tcW w:type="dxa" w:w="4844"/>
          </w:tcPr>
          <w:p>
            <w:pPr>
              <w:spacing w:line="240" w:lineRule="auto" w:after="0" w:before="0"/>
              <w:jc w:val="left"/>
            </w:pPr>
            <w:r>
              <w:rPr>
                <w:rFonts w:ascii="Times New Roman" w:hAnsi="Times New Roman" w:eastAsia="Times New Roman"/>
                <w:b w:val="0"/>
                <w:sz w:val="24"/>
              </w:rPr>
              <w:t>Yalpi foyda</w:t>
            </w:r>
          </w:p>
        </w:tc>
        <w:tc>
          <w:tcPr>
            <w:tcW w:type="dxa" w:w="4844"/>
          </w:tcPr>
          <w:p>
            <w:pPr>
              <w:spacing w:line="240" w:lineRule="auto" w:after="0" w:before="0"/>
              <w:jc w:val="left"/>
            </w:pPr>
            <w:r>
              <w:rPr>
                <w:rFonts w:ascii="Times New Roman" w:hAnsi="Times New Roman" w:eastAsia="Times New Roman"/>
                <w:b w:val="0"/>
                <w:sz w:val="24"/>
              </w:rPr>
              <w:t>2400 mln so‘m</w:t>
            </w:r>
          </w:p>
        </w:tc>
      </w:tr>
      <w:tr>
        <w:tc>
          <w:tcPr>
            <w:tcW w:type="dxa" w:w="4844"/>
          </w:tcPr>
          <w:p>
            <w:pPr>
              <w:spacing w:line="240" w:lineRule="auto" w:after="0" w:before="0"/>
              <w:jc w:val="left"/>
            </w:pPr>
            <w:r>
              <w:rPr>
                <w:rFonts w:ascii="Times New Roman" w:hAnsi="Times New Roman" w:eastAsia="Times New Roman"/>
                <w:b w:val="0"/>
                <w:sz w:val="24"/>
              </w:rPr>
              <w:t>Sof foyda</w:t>
            </w:r>
          </w:p>
        </w:tc>
        <w:tc>
          <w:tcPr>
            <w:tcW w:type="dxa" w:w="4844"/>
          </w:tcPr>
          <w:p>
            <w:pPr>
              <w:spacing w:line="240" w:lineRule="auto" w:after="0" w:before="0"/>
              <w:jc w:val="left"/>
            </w:pPr>
            <w:r>
              <w:rPr>
                <w:rFonts w:ascii="Times New Roman" w:hAnsi="Times New Roman" w:eastAsia="Times New Roman"/>
                <w:b w:val="0"/>
                <w:sz w:val="24"/>
              </w:rPr>
              <w:t>2040 mln so‘m</w:t>
            </w:r>
          </w:p>
        </w:tc>
      </w:tr>
      <w:tr>
        <w:tc>
          <w:tcPr>
            <w:tcW w:type="dxa" w:w="4844"/>
          </w:tcPr>
          <w:p>
            <w:pPr>
              <w:spacing w:line="240" w:lineRule="auto" w:after="0" w:before="0"/>
              <w:jc w:val="left"/>
            </w:pPr>
            <w:r>
              <w:rPr>
                <w:rFonts w:ascii="Times New Roman" w:hAnsi="Times New Roman" w:eastAsia="Times New Roman"/>
                <w:b w:val="0"/>
                <w:sz w:val="24"/>
              </w:rPr>
              <w:t>Rentabellik</w:t>
            </w:r>
          </w:p>
        </w:tc>
        <w:tc>
          <w:tcPr>
            <w:tcW w:type="dxa" w:w="4844"/>
          </w:tcPr>
          <w:p>
            <w:pPr>
              <w:spacing w:line="240" w:lineRule="auto" w:after="0" w:before="0"/>
              <w:jc w:val="left"/>
            </w:pPr>
            <w:r>
              <w:rPr>
                <w:rFonts w:ascii="Times New Roman" w:hAnsi="Times New Roman" w:eastAsia="Times New Roman"/>
                <w:b w:val="0"/>
                <w:sz w:val="24"/>
              </w:rPr>
              <w:t>≈42,9 %</w:t>
            </w:r>
          </w:p>
        </w:tc>
      </w:tr>
      <w:tr>
        <w:tc>
          <w:tcPr>
            <w:tcW w:type="dxa" w:w="4844"/>
          </w:tcPr>
          <w:p>
            <w:pPr>
              <w:spacing w:line="240" w:lineRule="auto" w:after="0" w:before="0"/>
              <w:jc w:val="left"/>
            </w:pPr>
            <w:r>
              <w:rPr>
                <w:rFonts w:ascii="Times New Roman" w:hAnsi="Times New Roman" w:eastAsia="Times New Roman"/>
                <w:b w:val="0"/>
                <w:sz w:val="24"/>
              </w:rPr>
              <w:t>Qoplanish muddati</w:t>
            </w:r>
          </w:p>
        </w:tc>
        <w:tc>
          <w:tcPr>
            <w:tcW w:type="dxa" w:w="4844"/>
          </w:tcPr>
          <w:p>
            <w:pPr>
              <w:spacing w:line="240" w:lineRule="auto" w:after="0" w:before="0"/>
              <w:jc w:val="left"/>
            </w:pPr>
            <w:r>
              <w:rPr>
                <w:rFonts w:ascii="Times New Roman" w:hAnsi="Times New Roman" w:eastAsia="Times New Roman"/>
                <w:b w:val="0"/>
                <w:sz w:val="24"/>
              </w:rPr>
              <w:t>≈2,94 yil</w:t>
            </w:r>
          </w:p>
        </w:tc>
      </w:tr>
    </w:tbl>
    <w:p>
      <w:pPr>
        <w:spacing w:line="360" w:lineRule="auto" w:before="0" w:after="80"/>
        <w:jc w:val="both"/>
      </w:pPr>
      <w:r>
        <w:rPr>
          <w:rFonts w:ascii="Times New Roman" w:hAnsi="Times New Roman" w:eastAsia="Times New Roman"/>
          <w:b w:val="0"/>
          <w:sz w:val="28"/>
        </w:rPr>
      </w:r>
    </w:p>
    <w:p>
      <w:pPr>
        <w:spacing w:line="360" w:lineRule="auto" w:before="240" w:after="120"/>
        <w:jc w:val="left"/>
      </w:pPr>
      <w:r>
        <w:rPr>
          <w:rFonts w:ascii="Times New Roman" w:hAnsi="Times New Roman" w:eastAsia="Times New Roman"/>
          <w:b/>
          <w:sz w:val="28"/>
        </w:rPr>
        <w:t>Iqtisodiy samaradorlik xulosasi</w:t>
      </w:r>
    </w:p>
    <w:p>
      <w:pPr>
        <w:spacing w:line="360" w:lineRule="auto" w:before="0" w:after="0"/>
        <w:ind w:firstLine="709"/>
        <w:jc w:val="both"/>
      </w:pPr>
      <w:r>
        <w:rPr>
          <w:rFonts w:ascii="Times New Roman" w:hAnsi="Times New Roman" w:eastAsia="Times New Roman"/>
          <w:b w:val="0"/>
          <w:sz w:val="28"/>
        </w:rPr>
        <w:t>Keltirilgan hisoblar shuni ko‘rsatadiki, kuniga 4 tonna quvvatga ega tuzlangan bodring ishlab chiqarish korxonasini tashkil etish iqtisodiy jihatdan maqsadga muvofiqdir. Loyihaning rentabelligi taxminan 42,9 % ni tashkil etadi, investitsiya esa qariyb 3 yilda qoplanadi. Bu ko‘rsatkichlar loyihaning iqtisodiy jihatdan jozibadorligini tasdiqlaydi. Korxonaning iqtisodiy samaradorligini yanada oshirish uchun quyidagi yo‘nalishlar tavsiya etiladi: xom ashyoni mavsumda arzon narxda zaxiralash; tuzli eritmani qayta ishlatish orqali xarajatlarni kamaytirish; mahsulot assortimentini kengaytirish (turli qadoqlash, ziravorli variantlar); eksport bozorlariga chiqish; energiya va resurslarni tejash. Bu chora-tadbirlar tannarxni pasaytirib, foyda va rentabellikni oshirishga xizmat qiladi.</w:t>
      </w:r>
    </w:p>
    <w:p>
      <w:r>
        <w:br w:type="page"/>
      </w:r>
    </w:p>
    <w:p>
      <w:pPr>
        <w:spacing w:line="360" w:lineRule="auto" w:before="0" w:after="240"/>
        <w:jc w:val="center"/>
      </w:pPr>
      <w:r>
        <w:rPr>
          <w:rFonts w:ascii="Times New Roman" w:hAnsi="Times New Roman" w:eastAsia="Times New Roman"/>
          <w:b/>
          <w:sz w:val="28"/>
        </w:rPr>
        <w:t>XULOSA</w:t>
      </w:r>
    </w:p>
    <w:p>
      <w:pPr>
        <w:spacing w:line="360" w:lineRule="auto" w:before="0" w:after="0"/>
        <w:ind w:firstLine="709"/>
        <w:jc w:val="both"/>
      </w:pPr>
      <w:r>
        <w:rPr>
          <w:rFonts w:ascii="Times New Roman" w:hAnsi="Times New Roman" w:eastAsia="Times New Roman"/>
          <w:b w:val="0"/>
          <w:sz w:val="28"/>
        </w:rPr>
        <w:t>Mazkur bitiruv malakaviy ishida “Kuniga 4 tonna quvvatga ega tuzlangan bodring ishlab chiqarish texnologiyasini o‘rganish” mavzusi atroflicha tahlil qilindi va quyidagi xulosalarga kelindi.</w:t>
      </w:r>
    </w:p>
    <w:p>
      <w:pPr>
        <w:spacing w:line="360" w:lineRule="auto" w:before="0" w:after="0"/>
        <w:ind w:firstLine="709"/>
        <w:jc w:val="both"/>
      </w:pPr>
      <w:r>
        <w:rPr>
          <w:rFonts w:ascii="Times New Roman" w:hAnsi="Times New Roman" w:eastAsia="Times New Roman"/>
          <w:b w:val="0"/>
          <w:sz w:val="28"/>
        </w:rPr>
        <w:t>1. Tuzlangan bodring ishlab chiqarish dolzarb va istiqbolli yo‘nalish ekanligi asoslandi. O‘zbekistonda bodring keng ko‘lamda yetishtiriladi, ammo u tez buziladigan mavsumiy mahsulot bo‘lib, uni tuzlash orqali qayta ishlash yil bo‘yi sifatli oziq-ovqat bilan ta’minlash, import o‘rnini bosish va eksport salohiyatini oshirish imkonini beradi. Kuniga 4 tonna quvvatli o‘rta hajmli korxona kichik va yirik ishlab chiqarish o‘rtasidagi optimal variant sifatida tanlandi.</w:t>
      </w:r>
    </w:p>
    <w:p>
      <w:pPr>
        <w:spacing w:line="360" w:lineRule="auto" w:before="0" w:after="0"/>
        <w:ind w:firstLine="709"/>
        <w:jc w:val="both"/>
      </w:pPr>
      <w:r>
        <w:rPr>
          <w:rFonts w:ascii="Times New Roman" w:hAnsi="Times New Roman" w:eastAsia="Times New Roman"/>
          <w:b w:val="0"/>
          <w:sz w:val="28"/>
        </w:rPr>
        <w:t>2. Ishlab chiqarishning nazariy asoslari o‘rganildi. Tuzlangan bodring texnologiyasining asosini sut-kislotali bijg‘ish (laktofermentatsiya) tashkil etishi, bu jarayonda sut-kislotali bakteriyalar bodring qandlarini sut kislotasiga aylantirishi va shu orqali mahsulotni biologik konservalashi aniqlandi. Tuz konsentratsiyasi, harorat, anaerob sharoit va xom ashyo sifati jarayonning asosiy boshqaruvchi omillari ekanligi ko‘rsatildi.</w:t>
      </w:r>
    </w:p>
    <w:p>
      <w:pPr>
        <w:spacing w:line="360" w:lineRule="auto" w:before="0" w:after="0"/>
        <w:ind w:firstLine="709"/>
        <w:jc w:val="both"/>
      </w:pPr>
      <w:r>
        <w:rPr>
          <w:rFonts w:ascii="Times New Roman" w:hAnsi="Times New Roman" w:eastAsia="Times New Roman"/>
          <w:b w:val="0"/>
          <w:sz w:val="28"/>
        </w:rPr>
        <w:t>3. Xom ashyo va tayyor mahsulot tavsifi berildi. Tuzlash uchun maxsus tuzlashbop, mayda va o‘rta o‘lchamli, eti zich, qand miqdori yetarli bodring navlari maqbul ekanligi, tuz, suv, ziravorlar va tannin manbalarining sifat talablari hamda tayyor mahsulotning organoleptik va fizik-kimyoviy ko‘rsatkichlari aniqlandi.</w:t>
      </w:r>
    </w:p>
    <w:p>
      <w:pPr>
        <w:spacing w:line="360" w:lineRule="auto" w:before="0" w:after="0"/>
        <w:ind w:firstLine="709"/>
        <w:jc w:val="both"/>
      </w:pPr>
      <w:r>
        <w:rPr>
          <w:rFonts w:ascii="Times New Roman" w:hAnsi="Times New Roman" w:eastAsia="Times New Roman"/>
          <w:b w:val="0"/>
          <w:sz w:val="28"/>
        </w:rPr>
        <w:t>4. Tuzlashning sanoat usullari tahlil qilindi. An’anaviy va sanoat usullari taqqoslanib, kuniga 4 tonna quvvatli korxona uchun yarim uzluksiz, mexanizatsiyalashgan, yirik konteynerlarda sut-kislotali bijg‘itishga asoslangan, CIP tizimi bilan jihozlangan liniya eng maqbul yechim sifatida asoslandi.</w:t>
      </w:r>
    </w:p>
    <w:p>
      <w:pPr>
        <w:spacing w:line="360" w:lineRule="auto" w:before="0" w:after="0"/>
        <w:ind w:firstLine="709"/>
        <w:jc w:val="both"/>
      </w:pPr>
      <w:r>
        <w:rPr>
          <w:rFonts w:ascii="Times New Roman" w:hAnsi="Times New Roman" w:eastAsia="Times New Roman"/>
          <w:b w:val="0"/>
          <w:sz w:val="28"/>
        </w:rPr>
        <w:t>5. Texnologik sxema tanlandi va batafsil yozildi. Xom ashyoni qabul qilishdan boshlab saralash, kalibrlash, yuvish, idishlarga joylash, tuzli eritma quyish, bijg‘itish, yetiltirish, qadoqlash va saqlashgacha bo‘lgan barcha bosqichlar, ularning texnologik rejimlari va parametrlari bayon etildi.</w:t>
      </w:r>
    </w:p>
    <w:p>
      <w:pPr>
        <w:spacing w:line="360" w:lineRule="auto" w:before="0" w:after="0"/>
        <w:ind w:firstLine="709"/>
        <w:jc w:val="both"/>
      </w:pPr>
      <w:r>
        <w:rPr>
          <w:rFonts w:ascii="Times New Roman" w:hAnsi="Times New Roman" w:eastAsia="Times New Roman"/>
          <w:b w:val="0"/>
          <w:sz w:val="28"/>
        </w:rPr>
        <w:t>6. Xom ashyo, materiallar, chiqindilar va me’yoriy talablar ko‘rib chiqildi. Chiqindilarning asosiy turlari (tuzli eritma, yuvish suvlari, organik va qadoqlash chiqindilari) hamda ularni qayta ishlash yo‘llari aniqlandi. Mahsulotga qo‘yiladigan GOST va texnik shartlar talablari yoritildi.</w:t>
      </w:r>
    </w:p>
    <w:p>
      <w:pPr>
        <w:spacing w:line="360" w:lineRule="auto" w:before="0" w:after="0"/>
        <w:ind w:firstLine="709"/>
        <w:jc w:val="both"/>
      </w:pPr>
      <w:r>
        <w:rPr>
          <w:rFonts w:ascii="Times New Roman" w:hAnsi="Times New Roman" w:eastAsia="Times New Roman"/>
          <w:b w:val="0"/>
          <w:sz w:val="28"/>
        </w:rPr>
        <w:t>7. Moddiy va issiqlik balansi hisoblandi. Sutkalik moddiy balans tuzildi: 4000 kg tayyor mahsulot olish uchun taxminan 2304 kg bodring, 133 kg tuz, 84 kg ziravor va 1762 kg suv zarurligi aniqlandi; kirish va chiqish massalari (4283 kg) tengligi tasdiqlandi. Issiqlik balansi pasterizatsiya, CIP va sovutish uchun energiya sarfini baholadi.</w:t>
      </w:r>
    </w:p>
    <w:p>
      <w:pPr>
        <w:spacing w:line="360" w:lineRule="auto" w:before="0" w:after="0"/>
        <w:ind w:firstLine="709"/>
        <w:jc w:val="both"/>
      </w:pPr>
      <w:r>
        <w:rPr>
          <w:rFonts w:ascii="Times New Roman" w:hAnsi="Times New Roman" w:eastAsia="Times New Roman"/>
          <w:b w:val="0"/>
          <w:sz w:val="28"/>
        </w:rPr>
        <w:t>8. Asosiy texnologik uskunalar hisoblandi va tanlandi. Hisoblar natijasida bittadan yuvish, kalibrlash va qadoqlash uskunasi, 1,5 m³ li tuzli eritma tanki hamda partiyali bijg‘itish uchun 2 m³ li 19 ta konteyner zarurligi aniqlandi.</w:t>
      </w:r>
    </w:p>
    <w:p>
      <w:pPr>
        <w:spacing w:line="360" w:lineRule="auto" w:before="0" w:after="0"/>
        <w:ind w:firstLine="709"/>
        <w:jc w:val="both"/>
      </w:pPr>
      <w:r>
        <w:rPr>
          <w:rFonts w:ascii="Times New Roman" w:hAnsi="Times New Roman" w:eastAsia="Times New Roman"/>
          <w:b w:val="0"/>
          <w:sz w:val="28"/>
        </w:rPr>
        <w:t>9. Mehnat va atrof-muhit muhofazasi masalalari ko‘rib chiqildi. Ishlab chiqarishdagi xavfli omillar, texnika xavfsizligi, sanitariya-gigiyena va yong‘in xavfsizligi tadbirlari, shuningdek oqava suvlarni tozalash va chiqindilarni qayta ishlash bo‘yicha chora-tadbirlar belgilandi.</w:t>
      </w:r>
    </w:p>
    <w:p>
      <w:pPr>
        <w:spacing w:line="360" w:lineRule="auto" w:before="0" w:after="0"/>
        <w:ind w:firstLine="709"/>
        <w:jc w:val="both"/>
      </w:pPr>
      <w:r>
        <w:rPr>
          <w:rFonts w:ascii="Times New Roman" w:hAnsi="Times New Roman" w:eastAsia="Times New Roman"/>
          <w:b w:val="0"/>
          <w:sz w:val="28"/>
        </w:rPr>
        <w:t>10. Loyihaning iqtisodiy samaradorligi baholandi. Hisoblar bo‘yicha yillik mahsulot hajmi 1000 tonna, kapital qo‘yilma 6 milliard so‘m, mahsulot birligi tannarxi 5600 so‘m/kg, rentabellik taxminan 42,9 % va investitsiyaning qoplanish muddati qariyb 3 yil ekanligi aniqlandi. Bu ko‘rsatkichlar loyihaning iqtisodiy jihatdan maqsadga muvofiqligini tasdiqlaydi.</w:t>
      </w:r>
    </w:p>
    <w:p>
      <w:pPr>
        <w:spacing w:line="360" w:lineRule="auto" w:before="0" w:after="0"/>
        <w:ind w:firstLine="709"/>
        <w:jc w:val="both"/>
      </w:pPr>
      <w:r>
        <w:rPr>
          <w:rFonts w:ascii="Times New Roman" w:hAnsi="Times New Roman" w:eastAsia="Times New Roman"/>
          <w:b w:val="0"/>
          <w:sz w:val="28"/>
        </w:rPr>
        <w:t>Umumiy xulosa qilib aytganda, kuniga 4 tonna quvvatga ega tuzlangan bodring ishlab chiqarish liniyasini tashkil etish texnik jihatdan asoslangan, iqtisodiy jihatdan samarali, ijtimoiy jihatdan muhim va ekologik jihatdan maqbul loyiha hisoblanadi. Mazkur ishlab chiqarish ichki bozorni sifatli mahsulot bilan ta’minlash, mavsumiy xom ashyodan oqilona foydalanish va eksport imkoniyatlarini kengaytirishga xizmat qiladi.</w:t>
      </w:r>
    </w:p>
    <w:p>
      <w:r>
        <w:br w:type="page"/>
      </w:r>
    </w:p>
    <w:p>
      <w:pPr>
        <w:spacing w:line="360" w:lineRule="auto" w:before="0" w:after="240"/>
        <w:jc w:val="center"/>
      </w:pPr>
      <w:r>
        <w:rPr>
          <w:rFonts w:ascii="Times New Roman" w:hAnsi="Times New Roman" w:eastAsia="Times New Roman"/>
          <w:b/>
          <w:sz w:val="28"/>
        </w:rPr>
        <w:t>FOYDALANILGAN ADABIYOTLAR</w:t>
      </w:r>
    </w:p>
    <w:p>
      <w:pPr>
        <w:spacing w:line="360" w:lineRule="auto" w:before="0" w:after="0"/>
        <w:ind w:firstLine="709"/>
        <w:jc w:val="both"/>
      </w:pPr>
      <w:r>
        <w:rPr>
          <w:rFonts w:ascii="Times New Roman" w:hAnsi="Times New Roman" w:eastAsia="Times New Roman"/>
          <w:b w:val="0"/>
          <w:sz w:val="28"/>
        </w:rPr>
        <w:t>1. O‘zbekiston Respublikasi Prezidentining 2022-yil 28-yanvardagi “2022–2026-yillarga mo‘ljallangan Yangi O‘zbekistonning taraqqiyot strategiyasi to‘g‘risida”gi PF-60-son Farmoni.</w:t>
      </w:r>
    </w:p>
    <w:p>
      <w:pPr>
        <w:spacing w:line="360" w:lineRule="auto" w:before="0" w:after="0"/>
        <w:ind w:firstLine="709"/>
        <w:jc w:val="both"/>
      </w:pPr>
      <w:r>
        <w:rPr>
          <w:rFonts w:ascii="Times New Roman" w:hAnsi="Times New Roman" w:eastAsia="Times New Roman"/>
          <w:b w:val="0"/>
          <w:sz w:val="28"/>
        </w:rPr>
        <w:t>2. O‘zbekiston Respublikasining Mehnat kodeksi. — Toshkent, amaldagi tahrir.</w:t>
      </w:r>
    </w:p>
    <w:p>
      <w:pPr>
        <w:spacing w:line="360" w:lineRule="auto" w:before="0" w:after="0"/>
        <w:ind w:firstLine="709"/>
        <w:jc w:val="both"/>
      </w:pPr>
      <w:r>
        <w:rPr>
          <w:rFonts w:ascii="Times New Roman" w:hAnsi="Times New Roman" w:eastAsia="Times New Roman"/>
          <w:b w:val="0"/>
          <w:sz w:val="28"/>
        </w:rPr>
        <w:t>3. O‘zbekiston Respublikasining “Tabiatni muhofaza qilish to‘g‘risida”gi Qonuni.</w:t>
      </w:r>
    </w:p>
    <w:p>
      <w:pPr>
        <w:spacing w:line="360" w:lineRule="auto" w:before="0" w:after="0"/>
        <w:ind w:firstLine="709"/>
        <w:jc w:val="both"/>
      </w:pPr>
      <w:r>
        <w:rPr>
          <w:rFonts w:ascii="Times New Roman" w:hAnsi="Times New Roman" w:eastAsia="Times New Roman"/>
          <w:b w:val="0"/>
          <w:sz w:val="28"/>
        </w:rPr>
        <w:t>4. O‘zbekiston Respublikasining “Chiqindilar to‘g‘risida”gi Qonuni.</w:t>
      </w:r>
    </w:p>
    <w:p>
      <w:pPr>
        <w:spacing w:line="360" w:lineRule="auto" w:before="0" w:after="0"/>
        <w:ind w:firstLine="709"/>
        <w:jc w:val="both"/>
      </w:pPr>
      <w:r>
        <w:rPr>
          <w:rFonts w:ascii="Times New Roman" w:hAnsi="Times New Roman" w:eastAsia="Times New Roman"/>
          <w:b w:val="0"/>
          <w:sz w:val="28"/>
        </w:rPr>
        <w:t>5. Flaumenbaum B.L. Osnovy konservirovaniya pishchevykh produktov. — Moskva: Agropromizdat.</w:t>
      </w:r>
    </w:p>
    <w:p>
      <w:pPr>
        <w:spacing w:line="360" w:lineRule="auto" w:before="0" w:after="0"/>
        <w:ind w:firstLine="709"/>
        <w:jc w:val="both"/>
      </w:pPr>
      <w:r>
        <w:rPr>
          <w:rFonts w:ascii="Times New Roman" w:hAnsi="Times New Roman" w:eastAsia="Times New Roman"/>
          <w:b w:val="0"/>
          <w:sz w:val="28"/>
        </w:rPr>
        <w:t>6. Namestnikov A.F. Konservirovanie plodov i ovoshchey. — Moskva: Pishchevaya promyshlennost.</w:t>
      </w:r>
    </w:p>
    <w:p>
      <w:pPr>
        <w:spacing w:line="360" w:lineRule="auto" w:before="0" w:after="0"/>
        <w:ind w:firstLine="709"/>
        <w:jc w:val="both"/>
      </w:pPr>
      <w:r>
        <w:rPr>
          <w:rFonts w:ascii="Times New Roman" w:hAnsi="Times New Roman" w:eastAsia="Times New Roman"/>
          <w:b w:val="0"/>
          <w:sz w:val="28"/>
        </w:rPr>
        <w:t>7. Shobinger U. Plodovo-yagodnye i ovoshchnye soki i napitki. — Moskva.</w:t>
      </w:r>
    </w:p>
    <w:p>
      <w:pPr>
        <w:spacing w:line="360" w:lineRule="auto" w:before="0" w:after="0"/>
        <w:ind w:firstLine="709"/>
        <w:jc w:val="both"/>
      </w:pPr>
      <w:r>
        <w:rPr>
          <w:rFonts w:ascii="Times New Roman" w:hAnsi="Times New Roman" w:eastAsia="Times New Roman"/>
          <w:b w:val="0"/>
          <w:sz w:val="28"/>
        </w:rPr>
        <w:t>8. Loncin M., Merson R.L. Food Engineering: Principles and Selected Applications. — Academic Press.</w:t>
      </w:r>
    </w:p>
    <w:p>
      <w:pPr>
        <w:spacing w:line="360" w:lineRule="auto" w:before="0" w:after="0"/>
        <w:ind w:firstLine="709"/>
        <w:jc w:val="both"/>
      </w:pPr>
      <w:r>
        <w:rPr>
          <w:rFonts w:ascii="Times New Roman" w:hAnsi="Times New Roman" w:eastAsia="Times New Roman"/>
          <w:b w:val="0"/>
          <w:sz w:val="28"/>
        </w:rPr>
        <w:t>9. Fellows P.J. Food Processing Technology: Principles and Practice. — Woodhead Publishing.</w:t>
      </w:r>
    </w:p>
    <w:p>
      <w:pPr>
        <w:spacing w:line="360" w:lineRule="auto" w:before="0" w:after="0"/>
        <w:ind w:firstLine="709"/>
        <w:jc w:val="both"/>
      </w:pPr>
      <w:r>
        <w:rPr>
          <w:rFonts w:ascii="Times New Roman" w:hAnsi="Times New Roman" w:eastAsia="Times New Roman"/>
          <w:b w:val="0"/>
          <w:sz w:val="28"/>
        </w:rPr>
        <w:t>10. Battcock M., Azam-Ali S. Fermented Fruits and Vegetables: A Global Perspective. — FAO Agricultural Services Bulletin.</w:t>
      </w:r>
    </w:p>
    <w:p>
      <w:pPr>
        <w:spacing w:line="360" w:lineRule="auto" w:before="0" w:after="0"/>
        <w:ind w:firstLine="709"/>
        <w:jc w:val="both"/>
      </w:pPr>
      <w:r>
        <w:rPr>
          <w:rFonts w:ascii="Times New Roman" w:hAnsi="Times New Roman" w:eastAsia="Times New Roman"/>
          <w:b w:val="0"/>
          <w:sz w:val="28"/>
        </w:rPr>
        <w:t>11. Codex Alimentarius. General Standard for Food Additives va tegishli oziq-ovqat standartlari. — FAO/WHO.</w:t>
      </w:r>
    </w:p>
    <w:p>
      <w:pPr>
        <w:spacing w:line="360" w:lineRule="auto" w:before="0" w:after="0"/>
        <w:ind w:firstLine="709"/>
        <w:jc w:val="both"/>
      </w:pPr>
      <w:r>
        <w:rPr>
          <w:rFonts w:ascii="Times New Roman" w:hAnsi="Times New Roman" w:eastAsia="Times New Roman"/>
          <w:b w:val="0"/>
          <w:sz w:val="28"/>
        </w:rPr>
        <w:t>12. Holzapfel W.H. Lactic Acid Bacteria: Biodiversity and Taxonomy. — Wiley-Blackwell.</w:t>
      </w:r>
    </w:p>
    <w:p>
      <w:pPr>
        <w:spacing w:line="360" w:lineRule="auto" w:before="0" w:after="0"/>
        <w:ind w:firstLine="709"/>
        <w:jc w:val="both"/>
      </w:pPr>
      <w:r>
        <w:rPr>
          <w:rFonts w:ascii="Times New Roman" w:hAnsi="Times New Roman" w:eastAsia="Times New Roman"/>
          <w:b w:val="0"/>
          <w:sz w:val="28"/>
        </w:rPr>
        <w:t>13. Ravishankar Rai V., Bai J.A. Beneficial Microbes in Fermented and Functional Foods. — CRC Press.</w:t>
      </w:r>
    </w:p>
    <w:p>
      <w:pPr>
        <w:spacing w:line="360" w:lineRule="auto" w:before="0" w:after="0"/>
        <w:ind w:firstLine="709"/>
        <w:jc w:val="both"/>
      </w:pPr>
      <w:r>
        <w:rPr>
          <w:rFonts w:ascii="Times New Roman" w:hAnsi="Times New Roman" w:eastAsia="Times New Roman"/>
          <w:b w:val="0"/>
          <w:sz w:val="28"/>
        </w:rPr>
        <w:t>14. Kasimov A. va boshqalar. Oziq-ovqat mahsulotlarini qayta ishlash texnologiyasi. — Toshkent.</w:t>
      </w:r>
    </w:p>
    <w:p>
      <w:pPr>
        <w:spacing w:line="360" w:lineRule="auto" w:before="0" w:after="0"/>
        <w:ind w:firstLine="709"/>
        <w:jc w:val="both"/>
      </w:pPr>
      <w:r>
        <w:rPr>
          <w:rFonts w:ascii="Times New Roman" w:hAnsi="Times New Roman" w:eastAsia="Times New Roman"/>
          <w:b w:val="0"/>
          <w:sz w:val="28"/>
        </w:rPr>
        <w:t>15. Sabzavot va mevalarni qayta ishlash texnologiyasi bo‘yicha o‘quv qo‘llanma. — Toshkent: oliy ta’lim muassasalari uchun.</w:t>
      </w:r>
    </w:p>
    <w:p>
      <w:pPr>
        <w:spacing w:line="360" w:lineRule="auto" w:before="0" w:after="0"/>
        <w:ind w:firstLine="709"/>
        <w:jc w:val="both"/>
      </w:pPr>
      <w:r>
        <w:rPr>
          <w:rFonts w:ascii="Times New Roman" w:hAnsi="Times New Roman" w:eastAsia="Times New Roman"/>
          <w:b w:val="0"/>
          <w:sz w:val="28"/>
        </w:rPr>
        <w:t>16. GOST 7180. Ogurtsy solyonye. Tekhnicheskie usloviya (tuzlangan bodring uchun davlat standarti).</w:t>
      </w:r>
    </w:p>
    <w:p>
      <w:pPr>
        <w:spacing w:line="360" w:lineRule="auto" w:before="0" w:after="0"/>
        <w:ind w:firstLine="709"/>
        <w:jc w:val="both"/>
      </w:pPr>
      <w:r>
        <w:rPr>
          <w:rFonts w:ascii="Times New Roman" w:hAnsi="Times New Roman" w:eastAsia="Times New Roman"/>
          <w:b w:val="0"/>
          <w:sz w:val="28"/>
        </w:rPr>
        <w:t>17. GOST 1726. Ogurtsy svezhie. Tekhnicheskie usloviya (yangi bodring uchun davlat standarti).</w:t>
      </w:r>
    </w:p>
    <w:p>
      <w:pPr>
        <w:spacing w:line="360" w:lineRule="auto" w:before="0" w:after="0"/>
        <w:ind w:firstLine="709"/>
        <w:jc w:val="both"/>
      </w:pPr>
      <w:r>
        <w:rPr>
          <w:rFonts w:ascii="Times New Roman" w:hAnsi="Times New Roman" w:eastAsia="Times New Roman"/>
          <w:b w:val="0"/>
          <w:sz w:val="28"/>
        </w:rPr>
        <w:t>18. Oziq-ovqat sanoati uskunalari bo‘yicha ma’lumotnoma. — Toshkent.</w:t>
      </w:r>
    </w:p>
    <w:p>
      <w:pPr>
        <w:spacing w:line="360" w:lineRule="auto" w:before="0" w:after="0"/>
        <w:ind w:firstLine="709"/>
        <w:jc w:val="both"/>
      </w:pPr>
      <w:r>
        <w:rPr>
          <w:rFonts w:ascii="Times New Roman" w:hAnsi="Times New Roman" w:eastAsia="Times New Roman"/>
          <w:b w:val="0"/>
          <w:sz w:val="28"/>
        </w:rPr>
        <w:t>19. Sut va sabzavot mahsulotlarini qayta ishlashda sanitariya va gigiyena. O‘quv qo‘llanma. — Toshkent.</w:t>
      </w:r>
    </w:p>
    <w:p>
      <w:pPr>
        <w:spacing w:line="360" w:lineRule="auto" w:before="0" w:after="0"/>
        <w:ind w:firstLine="709"/>
        <w:jc w:val="both"/>
      </w:pPr>
      <w:r>
        <w:rPr>
          <w:rFonts w:ascii="Times New Roman" w:hAnsi="Times New Roman" w:eastAsia="Times New Roman"/>
          <w:b w:val="0"/>
          <w:sz w:val="28"/>
        </w:rPr>
        <w:t>20. Tegishli sohaga oid ilmiy maqolalar va internet manbalari (sabzavotlarni bijg‘itish va konservalash texnologiyasi bo‘yicha).</w:t>
      </w:r>
    </w:p>
    <w:p>
      <w:r>
        <w:br w:type="page"/>
      </w:r>
    </w:p>
    <w:p>
      <w:pPr>
        <w:spacing w:line="360" w:lineRule="auto" w:before="0" w:after="240"/>
        <w:jc w:val="center"/>
      </w:pPr>
      <w:r>
        <w:rPr>
          <w:rFonts w:ascii="Times New Roman" w:hAnsi="Times New Roman" w:eastAsia="Times New Roman"/>
          <w:b/>
          <w:sz w:val="28"/>
        </w:rPr>
        <w:t>ILOVALAR</w:t>
      </w:r>
    </w:p>
    <w:p>
      <w:pPr>
        <w:spacing w:line="360" w:lineRule="auto" w:before="0" w:after="0"/>
        <w:ind w:firstLine="709"/>
        <w:jc w:val="both"/>
      </w:pPr>
      <w:r>
        <w:rPr>
          <w:rFonts w:ascii="Times New Roman" w:hAnsi="Times New Roman" w:eastAsia="Times New Roman"/>
          <w:b w:val="0"/>
          <w:sz w:val="28"/>
        </w:rPr>
        <w:t>Ilova A. Tuzlangan bodring ishlab chiqarishning texnologik sxemasi (blok-sxema):</w:t>
      </w:r>
    </w:p>
    <w:p>
      <w:pPr>
        <w:spacing w:line="360" w:lineRule="auto" w:before="0" w:after="0"/>
        <w:ind w:firstLine="709"/>
        <w:jc w:val="both"/>
      </w:pPr>
      <w:r>
        <w:rPr>
          <w:rFonts w:ascii="Times New Roman" w:hAnsi="Times New Roman" w:eastAsia="Times New Roman"/>
          <w:b w:val="0"/>
          <w:sz w:val="28"/>
        </w:rPr>
        <w:t>Xom ashyoni qabul qilish → Saralash → Kalibrlash → Yuvish → Nazorat → (Ziravorlarni tayyorlash) → Idishlarga joylash → Tuzli eritma tayyorlash → Eritmani quyish → Sut-kislotali bijg‘itish (18–22 °C) → Yetiltirish va saqlash (0–4 °C) → Nazorat → Qadoqlash → (Pasterizatsiya) → Etiketkalash → Tayyor mahsulotni saqlash.</w:t>
      </w:r>
    </w:p>
    <w:p>
      <w:pPr>
        <w:spacing w:line="360" w:lineRule="auto" w:before="0" w:after="0"/>
        <w:ind w:firstLine="709"/>
        <w:jc w:val="both"/>
      </w:pPr>
      <w:r>
        <w:rPr>
          <w:rFonts w:ascii="Times New Roman" w:hAnsi="Times New Roman" w:eastAsia="Times New Roman"/>
          <w:b w:val="0"/>
          <w:sz w:val="28"/>
        </w:rPr>
        <w:t>Ilova B. Sutkalik moddiy balans ko‘rsatkichlari: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Kirish</w:t>
            </w:r>
          </w:p>
        </w:tc>
        <w:tc>
          <w:tcPr>
            <w:tcW w:type="dxa" w:w="2422"/>
          </w:tcPr>
          <w:p>
            <w:pPr>
              <w:spacing w:line="240" w:lineRule="auto" w:after="0" w:before="0"/>
              <w:jc w:val="center"/>
            </w:pPr>
            <w:r>
              <w:rPr>
                <w:rFonts w:ascii="Times New Roman" w:hAnsi="Times New Roman" w:eastAsia="Times New Roman"/>
                <w:b/>
                <w:sz w:val="24"/>
              </w:rPr>
              <w:t>kg</w:t>
            </w:r>
          </w:p>
        </w:tc>
        <w:tc>
          <w:tcPr>
            <w:tcW w:type="dxa" w:w="2422"/>
          </w:tcPr>
          <w:p>
            <w:pPr>
              <w:spacing w:line="240" w:lineRule="auto" w:after="0" w:before="0"/>
              <w:jc w:val="center"/>
            </w:pPr>
            <w:r>
              <w:rPr>
                <w:rFonts w:ascii="Times New Roman" w:hAnsi="Times New Roman" w:eastAsia="Times New Roman"/>
                <w:b/>
                <w:sz w:val="24"/>
              </w:rPr>
              <w:t>Chiqish</w:t>
            </w:r>
          </w:p>
        </w:tc>
        <w:tc>
          <w:tcPr>
            <w:tcW w:type="dxa" w:w="2422"/>
          </w:tcPr>
          <w:p>
            <w:pPr>
              <w:spacing w:line="240" w:lineRule="auto" w:after="0" w:before="0"/>
              <w:jc w:val="center"/>
            </w:pPr>
            <w:r>
              <w:rPr>
                <w:rFonts w:ascii="Times New Roman" w:hAnsi="Times New Roman" w:eastAsia="Times New Roman"/>
                <w:b/>
                <w:sz w:val="24"/>
              </w:rPr>
              <w:t>kg</w:t>
            </w:r>
          </w:p>
        </w:tc>
      </w:tr>
      <w:tr>
        <w:tc>
          <w:tcPr>
            <w:tcW w:type="dxa" w:w="2422"/>
          </w:tcPr>
          <w:p>
            <w:pPr>
              <w:spacing w:line="240" w:lineRule="auto" w:after="0" w:before="0"/>
              <w:jc w:val="left"/>
            </w:pPr>
            <w:r>
              <w:rPr>
                <w:rFonts w:ascii="Times New Roman" w:hAnsi="Times New Roman" w:eastAsia="Times New Roman"/>
                <w:b w:val="0"/>
                <w:sz w:val="24"/>
              </w:rPr>
              <w:t>Yangi bodring</w:t>
            </w:r>
          </w:p>
        </w:tc>
        <w:tc>
          <w:tcPr>
            <w:tcW w:type="dxa" w:w="2422"/>
          </w:tcPr>
          <w:p>
            <w:pPr>
              <w:spacing w:line="240" w:lineRule="auto" w:after="0" w:before="0"/>
              <w:jc w:val="left"/>
            </w:pPr>
            <w:r>
              <w:rPr>
                <w:rFonts w:ascii="Times New Roman" w:hAnsi="Times New Roman" w:eastAsia="Times New Roman"/>
                <w:b w:val="0"/>
                <w:sz w:val="24"/>
              </w:rPr>
              <w:t>2304</w:t>
            </w:r>
          </w:p>
        </w:tc>
        <w:tc>
          <w:tcPr>
            <w:tcW w:type="dxa" w:w="2422"/>
          </w:tcPr>
          <w:p>
            <w:pPr>
              <w:spacing w:line="240" w:lineRule="auto" w:after="0" w:before="0"/>
              <w:jc w:val="left"/>
            </w:pPr>
            <w:r>
              <w:rPr>
                <w:rFonts w:ascii="Times New Roman" w:hAnsi="Times New Roman" w:eastAsia="Times New Roman"/>
                <w:b w:val="0"/>
                <w:sz w:val="24"/>
              </w:rPr>
              <w:t>Tayyor mahsulot</w:t>
            </w:r>
          </w:p>
        </w:tc>
        <w:tc>
          <w:tcPr>
            <w:tcW w:type="dxa" w:w="2422"/>
          </w:tcPr>
          <w:p>
            <w:pPr>
              <w:spacing w:line="240" w:lineRule="auto" w:after="0" w:before="0"/>
              <w:jc w:val="left"/>
            </w:pPr>
            <w:r>
              <w:rPr>
                <w:rFonts w:ascii="Times New Roman" w:hAnsi="Times New Roman" w:eastAsia="Times New Roman"/>
                <w:b w:val="0"/>
                <w:sz w:val="24"/>
              </w:rPr>
              <w:t>4000</w:t>
            </w:r>
          </w:p>
        </w:tc>
      </w:tr>
      <w:tr>
        <w:tc>
          <w:tcPr>
            <w:tcW w:type="dxa" w:w="2422"/>
          </w:tcPr>
          <w:p>
            <w:pPr>
              <w:spacing w:line="240" w:lineRule="auto" w:after="0" w:before="0"/>
              <w:jc w:val="left"/>
            </w:pPr>
            <w:r>
              <w:rPr>
                <w:rFonts w:ascii="Times New Roman" w:hAnsi="Times New Roman" w:eastAsia="Times New Roman"/>
                <w:b w:val="0"/>
                <w:sz w:val="24"/>
              </w:rPr>
              <w:t>Ziravorlar</w:t>
            </w:r>
          </w:p>
        </w:tc>
        <w:tc>
          <w:tcPr>
            <w:tcW w:type="dxa" w:w="2422"/>
          </w:tcPr>
          <w:p>
            <w:pPr>
              <w:spacing w:line="240" w:lineRule="auto" w:after="0" w:before="0"/>
              <w:jc w:val="left"/>
            </w:pPr>
            <w:r>
              <w:rPr>
                <w:rFonts w:ascii="Times New Roman" w:hAnsi="Times New Roman" w:eastAsia="Times New Roman"/>
                <w:b w:val="0"/>
                <w:sz w:val="24"/>
              </w:rPr>
              <w:t>84</w:t>
            </w:r>
          </w:p>
        </w:tc>
        <w:tc>
          <w:tcPr>
            <w:tcW w:type="dxa" w:w="2422"/>
          </w:tcPr>
          <w:p>
            <w:pPr>
              <w:spacing w:line="240" w:lineRule="auto" w:after="0" w:before="0"/>
              <w:jc w:val="left"/>
            </w:pPr>
            <w:r>
              <w:rPr>
                <w:rFonts w:ascii="Times New Roman" w:hAnsi="Times New Roman" w:eastAsia="Times New Roman"/>
                <w:b w:val="0"/>
                <w:sz w:val="24"/>
              </w:rPr>
              <w:t>Bodring chiqindisi</w:t>
            </w:r>
          </w:p>
        </w:tc>
        <w:tc>
          <w:tcPr>
            <w:tcW w:type="dxa" w:w="2422"/>
          </w:tcPr>
          <w:p>
            <w:pPr>
              <w:spacing w:line="240" w:lineRule="auto" w:after="0" w:before="0"/>
              <w:jc w:val="left"/>
            </w:pPr>
            <w:r>
              <w:rPr>
                <w:rFonts w:ascii="Times New Roman" w:hAnsi="Times New Roman" w:eastAsia="Times New Roman"/>
                <w:b w:val="0"/>
                <w:sz w:val="24"/>
              </w:rPr>
              <w:t>184</w:t>
            </w:r>
          </w:p>
        </w:tc>
      </w:tr>
      <w:tr>
        <w:tc>
          <w:tcPr>
            <w:tcW w:type="dxa" w:w="2422"/>
          </w:tcPr>
          <w:p>
            <w:pPr>
              <w:spacing w:line="240" w:lineRule="auto" w:after="0" w:before="0"/>
              <w:jc w:val="left"/>
            </w:pPr>
            <w:r>
              <w:rPr>
                <w:rFonts w:ascii="Times New Roman" w:hAnsi="Times New Roman" w:eastAsia="Times New Roman"/>
                <w:b w:val="0"/>
                <w:sz w:val="24"/>
              </w:rPr>
              <w:t>Osh tuzi</w:t>
            </w:r>
          </w:p>
        </w:tc>
        <w:tc>
          <w:tcPr>
            <w:tcW w:type="dxa" w:w="2422"/>
          </w:tcPr>
          <w:p>
            <w:pPr>
              <w:spacing w:line="240" w:lineRule="auto" w:after="0" w:before="0"/>
              <w:jc w:val="left"/>
            </w:pPr>
            <w:r>
              <w:rPr>
                <w:rFonts w:ascii="Times New Roman" w:hAnsi="Times New Roman" w:eastAsia="Times New Roman"/>
                <w:b w:val="0"/>
                <w:sz w:val="24"/>
              </w:rPr>
              <w:t>133</w:t>
            </w:r>
          </w:p>
        </w:tc>
        <w:tc>
          <w:tcPr>
            <w:tcW w:type="dxa" w:w="2422"/>
          </w:tcPr>
          <w:p>
            <w:pPr>
              <w:spacing w:line="240" w:lineRule="auto" w:after="0" w:before="0"/>
              <w:jc w:val="left"/>
            </w:pPr>
            <w:r>
              <w:rPr>
                <w:rFonts w:ascii="Times New Roman" w:hAnsi="Times New Roman" w:eastAsia="Times New Roman"/>
                <w:b w:val="0"/>
                <w:sz w:val="24"/>
              </w:rPr>
              <w:t>Ziravor chiqindisi</w:t>
            </w:r>
          </w:p>
        </w:tc>
        <w:tc>
          <w:tcPr>
            <w:tcW w:type="dxa" w:w="2422"/>
          </w:tcPr>
          <w:p>
            <w:pPr>
              <w:spacing w:line="240" w:lineRule="auto" w:after="0" w:before="0"/>
              <w:jc w:val="left"/>
            </w:pPr>
            <w:r>
              <w:rPr>
                <w:rFonts w:ascii="Times New Roman" w:hAnsi="Times New Roman" w:eastAsia="Times New Roman"/>
                <w:b w:val="0"/>
                <w:sz w:val="24"/>
              </w:rPr>
              <w:t>4</w:t>
            </w:r>
          </w:p>
        </w:tc>
      </w:tr>
      <w:tr>
        <w:tc>
          <w:tcPr>
            <w:tcW w:type="dxa" w:w="2422"/>
          </w:tcPr>
          <w:p>
            <w:pPr>
              <w:spacing w:line="240" w:lineRule="auto" w:after="0" w:before="0"/>
              <w:jc w:val="left"/>
            </w:pPr>
            <w:r>
              <w:rPr>
                <w:rFonts w:ascii="Times New Roman" w:hAnsi="Times New Roman" w:eastAsia="Times New Roman"/>
                <w:b w:val="0"/>
                <w:sz w:val="24"/>
              </w:rPr>
              <w:t>Suv</w:t>
            </w:r>
          </w:p>
        </w:tc>
        <w:tc>
          <w:tcPr>
            <w:tcW w:type="dxa" w:w="2422"/>
          </w:tcPr>
          <w:p>
            <w:pPr>
              <w:spacing w:line="240" w:lineRule="auto" w:after="0" w:before="0"/>
              <w:jc w:val="left"/>
            </w:pPr>
            <w:r>
              <w:rPr>
                <w:rFonts w:ascii="Times New Roman" w:hAnsi="Times New Roman" w:eastAsia="Times New Roman"/>
                <w:b w:val="0"/>
                <w:sz w:val="24"/>
              </w:rPr>
              <w:t>1762</w:t>
            </w:r>
          </w:p>
        </w:tc>
        <w:tc>
          <w:tcPr>
            <w:tcW w:type="dxa" w:w="2422"/>
          </w:tcPr>
          <w:p>
            <w:pPr>
              <w:spacing w:line="240" w:lineRule="auto" w:after="0" w:before="0"/>
              <w:jc w:val="left"/>
            </w:pPr>
            <w:r>
              <w:rPr>
                <w:rFonts w:ascii="Times New Roman" w:hAnsi="Times New Roman" w:eastAsia="Times New Roman"/>
                <w:b w:val="0"/>
                <w:sz w:val="24"/>
              </w:rPr>
              <w:t>Eritma yo‘qotilishi</w:t>
            </w:r>
          </w:p>
        </w:tc>
        <w:tc>
          <w:tcPr>
            <w:tcW w:type="dxa" w:w="2422"/>
          </w:tcPr>
          <w:p>
            <w:pPr>
              <w:spacing w:line="240" w:lineRule="auto" w:after="0" w:before="0"/>
              <w:jc w:val="left"/>
            </w:pPr>
            <w:r>
              <w:rPr>
                <w:rFonts w:ascii="Times New Roman" w:hAnsi="Times New Roman" w:eastAsia="Times New Roman"/>
                <w:b w:val="0"/>
                <w:sz w:val="24"/>
              </w:rPr>
              <w:t>95</w:t>
            </w:r>
          </w:p>
        </w:tc>
      </w:tr>
      <w:tr>
        <w:tc>
          <w:tcPr>
            <w:tcW w:type="dxa" w:w="2422"/>
          </w:tcPr>
          <w:p>
            <w:pPr>
              <w:spacing w:line="240" w:lineRule="auto" w:after="0" w:before="0"/>
              <w:jc w:val="left"/>
            </w:pPr>
            <w:r>
              <w:rPr>
                <w:rFonts w:ascii="Times New Roman" w:hAnsi="Times New Roman" w:eastAsia="Times New Roman"/>
                <w:b w:val="0"/>
                <w:sz w:val="24"/>
              </w:rPr>
              <w:t>JAMI</w:t>
            </w:r>
          </w:p>
        </w:tc>
        <w:tc>
          <w:tcPr>
            <w:tcW w:type="dxa" w:w="2422"/>
          </w:tcPr>
          <w:p>
            <w:pPr>
              <w:spacing w:line="240" w:lineRule="auto" w:after="0" w:before="0"/>
              <w:jc w:val="left"/>
            </w:pPr>
            <w:r>
              <w:rPr>
                <w:rFonts w:ascii="Times New Roman" w:hAnsi="Times New Roman" w:eastAsia="Times New Roman"/>
                <w:b w:val="0"/>
                <w:sz w:val="24"/>
              </w:rPr>
              <w:t>4283</w:t>
            </w:r>
          </w:p>
        </w:tc>
        <w:tc>
          <w:tcPr>
            <w:tcW w:type="dxa" w:w="2422"/>
          </w:tcPr>
          <w:p>
            <w:pPr>
              <w:spacing w:line="240" w:lineRule="auto" w:after="0" w:before="0"/>
              <w:jc w:val="left"/>
            </w:pPr>
            <w:r>
              <w:rPr>
                <w:rFonts w:ascii="Times New Roman" w:hAnsi="Times New Roman" w:eastAsia="Times New Roman"/>
                <w:b w:val="0"/>
                <w:sz w:val="24"/>
              </w:rPr>
              <w:t>JAMI</w:t>
            </w:r>
          </w:p>
        </w:tc>
        <w:tc>
          <w:tcPr>
            <w:tcW w:type="dxa" w:w="2422"/>
          </w:tcPr>
          <w:p>
            <w:pPr>
              <w:spacing w:line="240" w:lineRule="auto" w:after="0" w:before="0"/>
              <w:jc w:val="left"/>
            </w:pPr>
            <w:r>
              <w:rPr>
                <w:rFonts w:ascii="Times New Roman" w:hAnsi="Times New Roman" w:eastAsia="Times New Roman"/>
                <w:b w:val="0"/>
                <w:sz w:val="24"/>
              </w:rPr>
              <w:t>4283</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D. Asosiy texnologik rejim parametrlari: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Parametr</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Tuzli eritma konsentratsiyasi</w:t>
            </w:r>
          </w:p>
        </w:tc>
        <w:tc>
          <w:tcPr>
            <w:tcW w:type="dxa" w:w="4844"/>
          </w:tcPr>
          <w:p>
            <w:pPr>
              <w:spacing w:line="240" w:lineRule="auto" w:after="0" w:before="0"/>
              <w:jc w:val="left"/>
            </w:pPr>
            <w:r>
              <w:rPr>
                <w:rFonts w:ascii="Times New Roman" w:hAnsi="Times New Roman" w:eastAsia="Times New Roman"/>
                <w:b w:val="0"/>
                <w:sz w:val="24"/>
              </w:rPr>
              <w:t>6–8 %</w:t>
            </w:r>
          </w:p>
        </w:tc>
      </w:tr>
      <w:tr>
        <w:tc>
          <w:tcPr>
            <w:tcW w:type="dxa" w:w="4844"/>
          </w:tcPr>
          <w:p>
            <w:pPr>
              <w:spacing w:line="240" w:lineRule="auto" w:after="0" w:before="0"/>
              <w:jc w:val="left"/>
            </w:pPr>
            <w:r>
              <w:rPr>
                <w:rFonts w:ascii="Times New Roman" w:hAnsi="Times New Roman" w:eastAsia="Times New Roman"/>
                <w:b w:val="0"/>
                <w:sz w:val="24"/>
              </w:rPr>
              <w:t>Faol bijg‘ish harorati</w:t>
            </w:r>
          </w:p>
        </w:tc>
        <w:tc>
          <w:tcPr>
            <w:tcW w:type="dxa" w:w="4844"/>
          </w:tcPr>
          <w:p>
            <w:pPr>
              <w:spacing w:line="240" w:lineRule="auto" w:after="0" w:before="0"/>
              <w:jc w:val="left"/>
            </w:pPr>
            <w:r>
              <w:rPr>
                <w:rFonts w:ascii="Times New Roman" w:hAnsi="Times New Roman" w:eastAsia="Times New Roman"/>
                <w:b w:val="0"/>
                <w:sz w:val="24"/>
              </w:rPr>
              <w:t>18–22 °C</w:t>
            </w:r>
          </w:p>
        </w:tc>
      </w:tr>
      <w:tr>
        <w:tc>
          <w:tcPr>
            <w:tcW w:type="dxa" w:w="4844"/>
          </w:tcPr>
          <w:p>
            <w:pPr>
              <w:spacing w:line="240" w:lineRule="auto" w:after="0" w:before="0"/>
              <w:jc w:val="left"/>
            </w:pPr>
            <w:r>
              <w:rPr>
                <w:rFonts w:ascii="Times New Roman" w:hAnsi="Times New Roman" w:eastAsia="Times New Roman"/>
                <w:b w:val="0"/>
                <w:sz w:val="24"/>
              </w:rPr>
              <w:t>Saqlash harorati</w:t>
            </w:r>
          </w:p>
        </w:tc>
        <w:tc>
          <w:tcPr>
            <w:tcW w:type="dxa" w:w="4844"/>
          </w:tcPr>
          <w:p>
            <w:pPr>
              <w:spacing w:line="240" w:lineRule="auto" w:after="0" w:before="0"/>
              <w:jc w:val="left"/>
            </w:pPr>
            <w:r>
              <w:rPr>
                <w:rFonts w:ascii="Times New Roman" w:hAnsi="Times New Roman" w:eastAsia="Times New Roman"/>
                <w:b w:val="0"/>
                <w:sz w:val="24"/>
              </w:rPr>
              <w:t>0–4 °C</w:t>
            </w:r>
          </w:p>
        </w:tc>
      </w:tr>
      <w:tr>
        <w:tc>
          <w:tcPr>
            <w:tcW w:type="dxa" w:w="4844"/>
          </w:tcPr>
          <w:p>
            <w:pPr>
              <w:spacing w:line="240" w:lineRule="auto" w:after="0" w:before="0"/>
              <w:jc w:val="left"/>
            </w:pPr>
            <w:r>
              <w:rPr>
                <w:rFonts w:ascii="Times New Roman" w:hAnsi="Times New Roman" w:eastAsia="Times New Roman"/>
                <w:b w:val="0"/>
                <w:sz w:val="24"/>
              </w:rPr>
              <w:t>Tayyor mahsulotda tuz</w:t>
            </w:r>
          </w:p>
        </w:tc>
        <w:tc>
          <w:tcPr>
            <w:tcW w:type="dxa" w:w="4844"/>
          </w:tcPr>
          <w:p>
            <w:pPr>
              <w:spacing w:line="240" w:lineRule="auto" w:after="0" w:before="0"/>
              <w:jc w:val="left"/>
            </w:pPr>
            <w:r>
              <w:rPr>
                <w:rFonts w:ascii="Times New Roman" w:hAnsi="Times New Roman" w:eastAsia="Times New Roman"/>
                <w:b w:val="0"/>
                <w:sz w:val="24"/>
              </w:rPr>
              <w:t>2,5–4,5 %</w:t>
            </w:r>
          </w:p>
        </w:tc>
      </w:tr>
      <w:tr>
        <w:tc>
          <w:tcPr>
            <w:tcW w:type="dxa" w:w="4844"/>
          </w:tcPr>
          <w:p>
            <w:pPr>
              <w:spacing w:line="240" w:lineRule="auto" w:after="0" w:before="0"/>
              <w:jc w:val="left"/>
            </w:pPr>
            <w:r>
              <w:rPr>
                <w:rFonts w:ascii="Times New Roman" w:hAnsi="Times New Roman" w:eastAsia="Times New Roman"/>
                <w:b w:val="0"/>
                <w:sz w:val="24"/>
              </w:rPr>
              <w:t>Tayyor mahsulotda sut kislotasi</w:t>
            </w:r>
          </w:p>
        </w:tc>
        <w:tc>
          <w:tcPr>
            <w:tcW w:type="dxa" w:w="4844"/>
          </w:tcPr>
          <w:p>
            <w:pPr>
              <w:spacing w:line="240" w:lineRule="auto" w:after="0" w:before="0"/>
              <w:jc w:val="left"/>
            </w:pPr>
            <w:r>
              <w:rPr>
                <w:rFonts w:ascii="Times New Roman" w:hAnsi="Times New Roman" w:eastAsia="Times New Roman"/>
                <w:b w:val="0"/>
                <w:sz w:val="24"/>
              </w:rPr>
              <w:t>0,6–1,4 %</w:t>
            </w:r>
          </w:p>
        </w:tc>
      </w:tr>
      <w:tr>
        <w:tc>
          <w:tcPr>
            <w:tcW w:type="dxa" w:w="4844"/>
          </w:tcPr>
          <w:p>
            <w:pPr>
              <w:spacing w:line="240" w:lineRule="auto" w:after="0" w:before="0"/>
              <w:jc w:val="left"/>
            </w:pPr>
            <w:r>
              <w:rPr>
                <w:rFonts w:ascii="Times New Roman" w:hAnsi="Times New Roman" w:eastAsia="Times New Roman"/>
                <w:b w:val="0"/>
                <w:sz w:val="24"/>
              </w:rPr>
              <w:t>Pasterizatsiya harorati</w:t>
            </w:r>
          </w:p>
        </w:tc>
        <w:tc>
          <w:tcPr>
            <w:tcW w:type="dxa" w:w="4844"/>
          </w:tcPr>
          <w:p>
            <w:pPr>
              <w:spacing w:line="240" w:lineRule="auto" w:after="0" w:before="0"/>
              <w:jc w:val="left"/>
            </w:pPr>
            <w:r>
              <w:rPr>
                <w:rFonts w:ascii="Times New Roman" w:hAnsi="Times New Roman" w:eastAsia="Times New Roman"/>
                <w:b w:val="0"/>
                <w:sz w:val="24"/>
              </w:rPr>
              <w:t>80–90 °C</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E. Loyihaning asosiy iqtisodiy ko‘rsatkichlari: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1000 tonna</w:t>
            </w:r>
          </w:p>
        </w:tc>
      </w:tr>
      <w:tr>
        <w:tc>
          <w:tcPr>
            <w:tcW w:type="dxa" w:w="4844"/>
          </w:tcPr>
          <w:p>
            <w:pPr>
              <w:spacing w:line="240" w:lineRule="auto" w:after="0" w:before="0"/>
              <w:jc w:val="left"/>
            </w:pPr>
            <w:r>
              <w:rPr>
                <w:rFonts w:ascii="Times New Roman" w:hAnsi="Times New Roman" w:eastAsia="Times New Roman"/>
                <w:b w:val="0"/>
                <w:sz w:val="24"/>
              </w:rPr>
              <w:t>Kapital qo‘yilma</w:t>
            </w:r>
          </w:p>
        </w:tc>
        <w:tc>
          <w:tcPr>
            <w:tcW w:type="dxa" w:w="4844"/>
          </w:tcPr>
          <w:p>
            <w:pPr>
              <w:spacing w:line="240" w:lineRule="auto" w:after="0" w:before="0"/>
              <w:jc w:val="left"/>
            </w:pPr>
            <w:r>
              <w:rPr>
                <w:rFonts w:ascii="Times New Roman" w:hAnsi="Times New Roman" w:eastAsia="Times New Roman"/>
                <w:b w:val="0"/>
                <w:sz w:val="24"/>
              </w:rPr>
              <w:t>6000 mln so‘m</w:t>
            </w:r>
          </w:p>
        </w:tc>
      </w:tr>
      <w:tr>
        <w:tc>
          <w:tcPr>
            <w:tcW w:type="dxa" w:w="4844"/>
          </w:tcPr>
          <w:p>
            <w:pPr>
              <w:spacing w:line="240" w:lineRule="auto" w:after="0" w:before="0"/>
              <w:jc w:val="left"/>
            </w:pPr>
            <w:r>
              <w:rPr>
                <w:rFonts w:ascii="Times New Roman" w:hAnsi="Times New Roman" w:eastAsia="Times New Roman"/>
                <w:b w:val="0"/>
                <w:sz w:val="24"/>
              </w:rPr>
              <w:t>Mahsulot birligi tannarxi</w:t>
            </w:r>
          </w:p>
        </w:tc>
        <w:tc>
          <w:tcPr>
            <w:tcW w:type="dxa" w:w="4844"/>
          </w:tcPr>
          <w:p>
            <w:pPr>
              <w:spacing w:line="240" w:lineRule="auto" w:after="0" w:before="0"/>
              <w:jc w:val="left"/>
            </w:pPr>
            <w:r>
              <w:rPr>
                <w:rFonts w:ascii="Times New Roman" w:hAnsi="Times New Roman" w:eastAsia="Times New Roman"/>
                <w:b w:val="0"/>
                <w:sz w:val="24"/>
              </w:rPr>
              <w:t>5600 so‘m/kg</w:t>
            </w:r>
          </w:p>
        </w:tc>
      </w:tr>
      <w:tr>
        <w:tc>
          <w:tcPr>
            <w:tcW w:type="dxa" w:w="4844"/>
          </w:tcPr>
          <w:p>
            <w:pPr>
              <w:spacing w:line="240" w:lineRule="auto" w:after="0" w:before="0"/>
              <w:jc w:val="left"/>
            </w:pPr>
            <w:r>
              <w:rPr>
                <w:rFonts w:ascii="Times New Roman" w:hAnsi="Times New Roman" w:eastAsia="Times New Roman"/>
                <w:b w:val="0"/>
                <w:sz w:val="24"/>
              </w:rPr>
              <w:t>Sotuv narxi</w:t>
            </w:r>
          </w:p>
        </w:tc>
        <w:tc>
          <w:tcPr>
            <w:tcW w:type="dxa" w:w="4844"/>
          </w:tcPr>
          <w:p>
            <w:pPr>
              <w:spacing w:line="240" w:lineRule="auto" w:after="0" w:before="0"/>
              <w:jc w:val="left"/>
            </w:pPr>
            <w:r>
              <w:rPr>
                <w:rFonts w:ascii="Times New Roman" w:hAnsi="Times New Roman" w:eastAsia="Times New Roman"/>
                <w:b w:val="0"/>
                <w:sz w:val="24"/>
              </w:rPr>
              <w:t>8000 so‘m/kg</w:t>
            </w:r>
          </w:p>
        </w:tc>
      </w:tr>
      <w:tr>
        <w:tc>
          <w:tcPr>
            <w:tcW w:type="dxa" w:w="4844"/>
          </w:tcPr>
          <w:p>
            <w:pPr>
              <w:spacing w:line="240" w:lineRule="auto" w:after="0" w:before="0"/>
              <w:jc w:val="left"/>
            </w:pPr>
            <w:r>
              <w:rPr>
                <w:rFonts w:ascii="Times New Roman" w:hAnsi="Times New Roman" w:eastAsia="Times New Roman"/>
                <w:b w:val="0"/>
                <w:sz w:val="24"/>
              </w:rPr>
              <w:t>Sof foyda (yillik)</w:t>
            </w:r>
          </w:p>
        </w:tc>
        <w:tc>
          <w:tcPr>
            <w:tcW w:type="dxa" w:w="4844"/>
          </w:tcPr>
          <w:p>
            <w:pPr>
              <w:spacing w:line="240" w:lineRule="auto" w:after="0" w:before="0"/>
              <w:jc w:val="left"/>
            </w:pPr>
            <w:r>
              <w:rPr>
                <w:rFonts w:ascii="Times New Roman" w:hAnsi="Times New Roman" w:eastAsia="Times New Roman"/>
                <w:b w:val="0"/>
                <w:sz w:val="24"/>
              </w:rPr>
              <w:t>2040 mln so‘m</w:t>
            </w:r>
          </w:p>
        </w:tc>
      </w:tr>
      <w:tr>
        <w:tc>
          <w:tcPr>
            <w:tcW w:type="dxa" w:w="4844"/>
          </w:tcPr>
          <w:p>
            <w:pPr>
              <w:spacing w:line="240" w:lineRule="auto" w:after="0" w:before="0"/>
              <w:jc w:val="left"/>
            </w:pPr>
            <w:r>
              <w:rPr>
                <w:rFonts w:ascii="Times New Roman" w:hAnsi="Times New Roman" w:eastAsia="Times New Roman"/>
                <w:b w:val="0"/>
                <w:sz w:val="24"/>
              </w:rPr>
              <w:t>Rentabellik</w:t>
            </w:r>
          </w:p>
        </w:tc>
        <w:tc>
          <w:tcPr>
            <w:tcW w:type="dxa" w:w="4844"/>
          </w:tcPr>
          <w:p>
            <w:pPr>
              <w:spacing w:line="240" w:lineRule="auto" w:after="0" w:before="0"/>
              <w:jc w:val="left"/>
            </w:pPr>
            <w:r>
              <w:rPr>
                <w:rFonts w:ascii="Times New Roman" w:hAnsi="Times New Roman" w:eastAsia="Times New Roman"/>
                <w:b w:val="0"/>
                <w:sz w:val="24"/>
              </w:rPr>
              <w:t>≈42,9 %</w:t>
            </w:r>
          </w:p>
        </w:tc>
      </w:tr>
      <w:tr>
        <w:tc>
          <w:tcPr>
            <w:tcW w:type="dxa" w:w="4844"/>
          </w:tcPr>
          <w:p>
            <w:pPr>
              <w:spacing w:line="240" w:lineRule="auto" w:after="0" w:before="0"/>
              <w:jc w:val="left"/>
            </w:pPr>
            <w:r>
              <w:rPr>
                <w:rFonts w:ascii="Times New Roman" w:hAnsi="Times New Roman" w:eastAsia="Times New Roman"/>
                <w:b w:val="0"/>
                <w:sz w:val="24"/>
              </w:rPr>
              <w:t>Qoplanish muddati</w:t>
            </w:r>
          </w:p>
        </w:tc>
        <w:tc>
          <w:tcPr>
            <w:tcW w:type="dxa" w:w="4844"/>
          </w:tcPr>
          <w:p>
            <w:pPr>
              <w:spacing w:line="240" w:lineRule="auto" w:after="0" w:before="0"/>
              <w:jc w:val="left"/>
            </w:pPr>
            <w:r>
              <w:rPr>
                <w:rFonts w:ascii="Times New Roman" w:hAnsi="Times New Roman" w:eastAsia="Times New Roman"/>
                <w:b w:val="0"/>
                <w:sz w:val="24"/>
              </w:rPr>
              <w:t>≈2,94 yil</w:t>
            </w:r>
          </w:p>
        </w:tc>
      </w:tr>
    </w:tbl>
    <w:p>
      <w:pPr>
        <w:spacing w:line="360" w:lineRule="auto" w:before="0" w:after="80"/>
        <w:jc w:val="both"/>
      </w:pPr>
      <w:r>
        <w:rPr>
          <w:rFonts w:ascii="Times New Roman" w:hAnsi="Times New Roman" w:eastAsia="Times New Roman"/>
          <w:b w:val="0"/>
          <w:sz w:val="28"/>
        </w:rPr>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