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36E8" w14:textId="77777777" w:rsidR="008134EA" w:rsidRPr="008134EA" w:rsidRDefault="008134EA" w:rsidP="008134EA">
      <w:pPr>
        <w:rPr>
          <w:b/>
          <w:bCs/>
          <w:sz w:val="28"/>
          <w:szCs w:val="28"/>
        </w:rPr>
      </w:pPr>
      <w:r w:rsidRPr="008134EA">
        <w:rPr>
          <w:b/>
          <w:bCs/>
          <w:sz w:val="28"/>
          <w:szCs w:val="28"/>
        </w:rPr>
        <w:t>DESCRIPTION OF THE INVENTION</w:t>
      </w:r>
    </w:p>
    <w:p w14:paraId="19E71F80" w14:textId="77777777" w:rsidR="008134EA" w:rsidRPr="008134EA" w:rsidRDefault="008134EA" w:rsidP="008134EA">
      <w:pPr>
        <w:rPr>
          <w:b/>
          <w:bCs/>
          <w:sz w:val="28"/>
          <w:szCs w:val="28"/>
        </w:rPr>
      </w:pPr>
      <w:r w:rsidRPr="008134EA">
        <w:rPr>
          <w:b/>
          <w:bCs/>
          <w:sz w:val="28"/>
          <w:szCs w:val="28"/>
        </w:rPr>
        <w:t>1. Background of the Invention</w:t>
      </w:r>
    </w:p>
    <w:p w14:paraId="52B03456" w14:textId="77777777" w:rsidR="008134EA" w:rsidRPr="008134EA" w:rsidRDefault="008134EA" w:rsidP="008134EA">
      <w:pPr>
        <w:rPr>
          <w:sz w:val="28"/>
          <w:szCs w:val="28"/>
        </w:rPr>
      </w:pPr>
      <w:r w:rsidRPr="008134EA">
        <w:rPr>
          <w:sz w:val="28"/>
          <w:szCs w:val="28"/>
        </w:rPr>
        <w:t>The present invention relates to a method and system for characterizing and predicting the physical properties of materials. Specifically, it pertains to a novel method for determining the entropic response dynamics of a material based on its fundamental atomic properties.</w:t>
      </w:r>
    </w:p>
    <w:p w14:paraId="4CD4A1FB" w14:textId="77777777" w:rsidR="008134EA" w:rsidRPr="008134EA" w:rsidRDefault="008134EA" w:rsidP="008134EA">
      <w:pPr>
        <w:rPr>
          <w:sz w:val="28"/>
          <w:szCs w:val="28"/>
        </w:rPr>
      </w:pPr>
      <w:r w:rsidRPr="008134EA">
        <w:rPr>
          <w:sz w:val="28"/>
          <w:szCs w:val="28"/>
        </w:rPr>
        <w:t>A foundational challenge in modern physics lies at the intersection of thermodynamics, quantum mechanics, and relativity. This can be illustrated by a thought experiment at the absolute limit: the "0K Problem." A naive interpretation of the relationship between energy and temperature might suggest that as a system approaches absolute zero, its energy should also approach zero, yet quantum mechanics forbids this through the uncertainty principle and the existence of zero-point energy. Furthermore, empirical reality shows that the fundamental structure of matter remains stable at near-zero temperatures, its constituent mass-energy intact.</w:t>
      </w:r>
    </w:p>
    <w:p w14:paraId="1456F2C0" w14:textId="77777777" w:rsidR="008134EA" w:rsidRPr="008134EA" w:rsidRDefault="008134EA" w:rsidP="008134EA">
      <w:pPr>
        <w:rPr>
          <w:sz w:val="28"/>
          <w:szCs w:val="28"/>
        </w:rPr>
      </w:pPr>
      <w:r w:rsidRPr="008134EA">
        <w:rPr>
          <w:sz w:val="28"/>
          <w:szCs w:val="28"/>
        </w:rPr>
        <w:t>This apparent paradox suggests that the conventional linking of temperature directly to a system's total energy is an incomplete picture. It points toward the need for a more fundamental property that governs a system's state. The present invention is based on the postulate that this property is entropy, and that a material's response to an energetic stimulus is primarily governed by its entropic state and its ability to dissipate entropic pressure.</w:t>
      </w:r>
    </w:p>
    <w:p w14:paraId="66AB7E0C" w14:textId="77777777" w:rsidR="008134EA" w:rsidRPr="008134EA" w:rsidRDefault="008134EA" w:rsidP="008134EA">
      <w:pPr>
        <w:rPr>
          <w:b/>
          <w:bCs/>
          <w:sz w:val="28"/>
          <w:szCs w:val="28"/>
        </w:rPr>
      </w:pPr>
      <w:r w:rsidRPr="008134EA">
        <w:rPr>
          <w:b/>
          <w:bCs/>
          <w:sz w:val="28"/>
          <w:szCs w:val="28"/>
        </w:rPr>
        <w:t>2. Summary of the Invention</w:t>
      </w:r>
    </w:p>
    <w:p w14:paraId="5C0F8B71" w14:textId="77777777" w:rsidR="008134EA" w:rsidRPr="008134EA" w:rsidRDefault="008134EA" w:rsidP="008134EA">
      <w:pPr>
        <w:rPr>
          <w:sz w:val="28"/>
          <w:szCs w:val="28"/>
        </w:rPr>
      </w:pPr>
      <w:r w:rsidRPr="008134EA">
        <w:rPr>
          <w:sz w:val="28"/>
          <w:szCs w:val="28"/>
        </w:rPr>
        <w:t>The invention provides a method and system for determining the entropic response profile of a material. The system comprises a predictive engine, which includes a machine learning model trained on experimental data from ultracold neutral plasma expansion tests. The system receives as input fundamental atomic property data for a material, such as its atomic mass and its chemical family classification.</w:t>
      </w:r>
    </w:p>
    <w:p w14:paraId="5B655C45" w14:textId="77777777" w:rsidR="008134EA" w:rsidRPr="008134EA" w:rsidRDefault="008134EA" w:rsidP="008134EA">
      <w:pPr>
        <w:rPr>
          <w:sz w:val="28"/>
          <w:szCs w:val="28"/>
        </w:rPr>
      </w:pPr>
      <w:r w:rsidRPr="008134EA">
        <w:rPr>
          <w:sz w:val="28"/>
          <w:szCs w:val="28"/>
        </w:rPr>
        <w:t xml:space="preserve">The predictive engine processes this input to generate a predicted entropic response profile. This profile includes novel physical properties, namely a predicted "entropic relaxation time" (τ), which quantifies the time required for the material to dissipate entropic pressure, and, for certain material types, a </w:t>
      </w:r>
      <w:r w:rsidRPr="008134EA">
        <w:rPr>
          <w:sz w:val="28"/>
          <w:szCs w:val="28"/>
        </w:rPr>
        <w:lastRenderedPageBreak/>
        <w:t>predicted "entropic buffer time" (</w:t>
      </w:r>
      <w:proofErr w:type="spellStart"/>
      <w:r w:rsidRPr="008134EA">
        <w:rPr>
          <w:sz w:val="28"/>
          <w:szCs w:val="28"/>
        </w:rPr>
        <w:t>tbreak</w:t>
      </w:r>
      <w:proofErr w:type="spellEnd"/>
      <w:r w:rsidRPr="008134EA">
        <w:rPr>
          <w:rFonts w:ascii="Arial" w:hAnsi="Arial" w:cs="Arial"/>
          <w:sz w:val="28"/>
          <w:szCs w:val="28"/>
        </w:rPr>
        <w:t>​</w:t>
      </w:r>
      <w:r w:rsidRPr="008134EA">
        <w:rPr>
          <w:sz w:val="28"/>
          <w:szCs w:val="28"/>
        </w:rPr>
        <w:t>), which quantifies an initial period of resistance to said dissipation.</w:t>
      </w:r>
    </w:p>
    <w:p w14:paraId="5A91A452" w14:textId="77777777" w:rsidR="008134EA" w:rsidRPr="008134EA" w:rsidRDefault="008134EA" w:rsidP="008134EA">
      <w:pPr>
        <w:rPr>
          <w:sz w:val="28"/>
          <w:szCs w:val="28"/>
        </w:rPr>
      </w:pPr>
      <w:r w:rsidRPr="008134EA">
        <w:rPr>
          <w:sz w:val="28"/>
          <w:szCs w:val="28"/>
        </w:rPr>
        <w:t>The predictive model is configured to apply a baseline scaling law, wherein the relaxation time scales with atomic mass for stable elements (e.g., noble gases), and to apply a quantifiable "entropic anomaly" based on the material's chemical family. The anomaly accounts for an accelerated relaxation for reactive elements (e.g., alkali metals) and a two-stage buffered relaxation for highly electronegative elements (e.g., halogens). The predicted profile can be used to classify the material or to select materials for specific applications requiring controlled energy release or storage characteristics.</w:t>
      </w:r>
    </w:p>
    <w:p w14:paraId="2059D527" w14:textId="77777777" w:rsidR="008134EA" w:rsidRPr="008134EA" w:rsidRDefault="008134EA" w:rsidP="008134EA">
      <w:pPr>
        <w:rPr>
          <w:b/>
          <w:bCs/>
          <w:sz w:val="28"/>
          <w:szCs w:val="28"/>
        </w:rPr>
      </w:pPr>
      <w:r w:rsidRPr="008134EA">
        <w:rPr>
          <w:b/>
          <w:bCs/>
          <w:sz w:val="28"/>
          <w:szCs w:val="28"/>
        </w:rPr>
        <w:t>3. Brief Description of the Drawings</w:t>
      </w:r>
    </w:p>
    <w:p w14:paraId="3152FA35" w14:textId="77777777" w:rsidR="008134EA" w:rsidRPr="008134EA" w:rsidRDefault="008134EA" w:rsidP="008134EA">
      <w:pPr>
        <w:rPr>
          <w:sz w:val="28"/>
          <w:szCs w:val="28"/>
        </w:rPr>
      </w:pPr>
      <w:r w:rsidRPr="008134EA">
        <w:rPr>
          <w:b/>
          <w:bCs/>
          <w:sz w:val="28"/>
          <w:szCs w:val="28"/>
        </w:rPr>
        <w:t>Figure 1</w:t>
      </w:r>
      <w:r w:rsidRPr="008134EA">
        <w:rPr>
          <w:sz w:val="28"/>
          <w:szCs w:val="28"/>
        </w:rPr>
        <w:t xml:space="preserve"> is a bar chart illustrating the "Entropic Anomaly," showing the deviation of various elements' measured relaxation times from a predicted baseline derived from noble gases.</w:t>
      </w:r>
    </w:p>
    <w:p w14:paraId="57559034" w14:textId="77777777" w:rsidR="008134EA" w:rsidRPr="008134EA" w:rsidRDefault="008134EA" w:rsidP="008134EA">
      <w:pPr>
        <w:rPr>
          <w:sz w:val="28"/>
          <w:szCs w:val="28"/>
        </w:rPr>
      </w:pPr>
      <w:r w:rsidRPr="008134EA">
        <w:rPr>
          <w:b/>
          <w:bCs/>
          <w:sz w:val="28"/>
          <w:szCs w:val="28"/>
        </w:rPr>
        <w:t>Figure 2</w:t>
      </w:r>
      <w:r w:rsidRPr="008134EA">
        <w:rPr>
          <w:sz w:val="28"/>
          <w:szCs w:val="28"/>
        </w:rPr>
        <w:t xml:space="preserve"> is a scatter plot with a best-fit line illustrating the derived linear scaling law for the entropic relaxation time of noble gases as a function of their atomic mass.</w:t>
      </w:r>
    </w:p>
    <w:p w14:paraId="088A09A3" w14:textId="77777777" w:rsidR="008134EA" w:rsidRPr="008134EA" w:rsidRDefault="008134EA" w:rsidP="008134EA">
      <w:pPr>
        <w:rPr>
          <w:sz w:val="28"/>
          <w:szCs w:val="28"/>
        </w:rPr>
      </w:pPr>
      <w:r w:rsidRPr="008134EA">
        <w:rPr>
          <w:b/>
          <w:bCs/>
          <w:sz w:val="28"/>
          <w:szCs w:val="28"/>
        </w:rPr>
        <w:t>Figure 3</w:t>
      </w:r>
      <w:r w:rsidRPr="008134EA">
        <w:rPr>
          <w:sz w:val="28"/>
          <w:szCs w:val="28"/>
        </w:rPr>
        <w:t xml:space="preserve"> is a plot comparing the single-stage relaxation model fit for a noble gas (Xenon) against the two-stage "entropic buffer" model fit for a halogen (Iodine), illustrating the different physical processes.</w:t>
      </w:r>
    </w:p>
    <w:p w14:paraId="32A07786" w14:textId="77777777" w:rsidR="008134EA" w:rsidRPr="008134EA" w:rsidRDefault="008134EA" w:rsidP="008134EA">
      <w:pPr>
        <w:rPr>
          <w:sz w:val="28"/>
          <w:szCs w:val="28"/>
        </w:rPr>
      </w:pPr>
      <w:r w:rsidRPr="008134EA">
        <w:rPr>
          <w:b/>
          <w:bCs/>
          <w:sz w:val="28"/>
          <w:szCs w:val="28"/>
        </w:rPr>
        <w:t>Figure 4</w:t>
      </w:r>
      <w:r w:rsidRPr="008134EA">
        <w:rPr>
          <w:sz w:val="28"/>
          <w:szCs w:val="28"/>
        </w:rPr>
        <w:t xml:space="preserve"> is a flowchart illustrating the architecture of the predictive engine, showing the flow from input atomic properties to the output entropic response profile.</w:t>
      </w:r>
    </w:p>
    <w:p w14:paraId="51162A31" w14:textId="77777777" w:rsidR="008134EA" w:rsidRPr="008134EA" w:rsidRDefault="008134EA" w:rsidP="008134EA">
      <w:pPr>
        <w:rPr>
          <w:sz w:val="28"/>
          <w:szCs w:val="28"/>
        </w:rPr>
      </w:pPr>
      <w:r w:rsidRPr="008134EA">
        <w:rPr>
          <w:b/>
          <w:bCs/>
          <w:sz w:val="28"/>
          <w:szCs w:val="28"/>
        </w:rPr>
        <w:t>Figure 5</w:t>
      </w:r>
      <w:r w:rsidRPr="008134EA">
        <w:rPr>
          <w:sz w:val="28"/>
          <w:szCs w:val="28"/>
        </w:rPr>
        <w:t xml:space="preserve"> is a bar chart illustrating the "Entropic Periodic Table," showing the predicted entropic relaxation time for a plurality of elements as generated by the predictive engine.</w:t>
      </w:r>
    </w:p>
    <w:p w14:paraId="5A5D83D3" w14:textId="77777777" w:rsidR="008134EA" w:rsidRPr="008134EA" w:rsidRDefault="008134EA" w:rsidP="008134EA">
      <w:pPr>
        <w:rPr>
          <w:b/>
          <w:bCs/>
          <w:sz w:val="28"/>
          <w:szCs w:val="28"/>
        </w:rPr>
      </w:pPr>
      <w:r w:rsidRPr="008134EA">
        <w:rPr>
          <w:b/>
          <w:bCs/>
          <w:sz w:val="28"/>
          <w:szCs w:val="28"/>
        </w:rPr>
        <w:t>4. Detailed Description of the Invention</w:t>
      </w:r>
    </w:p>
    <w:p w14:paraId="50971051" w14:textId="77777777" w:rsidR="008134EA" w:rsidRPr="008134EA" w:rsidRDefault="008134EA" w:rsidP="008134EA">
      <w:pPr>
        <w:rPr>
          <w:sz w:val="28"/>
          <w:szCs w:val="28"/>
        </w:rPr>
      </w:pPr>
      <w:r w:rsidRPr="008134EA">
        <w:rPr>
          <w:sz w:val="28"/>
          <w:szCs w:val="28"/>
        </w:rPr>
        <w:t xml:space="preserve">The present invention is a realization of a predictive model derived from the analysis of experimental data from ultracold neutral plasma physics. The core of the invention is the discovery that the expansion dynamics of an ultracold </w:t>
      </w:r>
      <w:r w:rsidRPr="008134EA">
        <w:rPr>
          <w:sz w:val="28"/>
          <w:szCs w:val="28"/>
        </w:rPr>
        <w:lastRenderedPageBreak/>
        <w:t>plasma are a direct, measurable proxy for the fundamental entropic properties of the constituent atoms.</w:t>
      </w:r>
    </w:p>
    <w:p w14:paraId="4E59C506" w14:textId="77777777" w:rsidR="008134EA" w:rsidRPr="008134EA" w:rsidRDefault="008134EA" w:rsidP="008134EA">
      <w:pPr>
        <w:rPr>
          <w:sz w:val="28"/>
          <w:szCs w:val="28"/>
        </w:rPr>
      </w:pPr>
      <w:r w:rsidRPr="008134EA">
        <w:rPr>
          <w:b/>
          <w:bCs/>
          <w:sz w:val="28"/>
          <w:szCs w:val="28"/>
        </w:rPr>
        <w:t>a) Experimental Basis and Discovery of Entropic Relaxation Time (</w:t>
      </w:r>
      <w:r w:rsidRPr="008134EA">
        <w:rPr>
          <w:sz w:val="28"/>
          <w:szCs w:val="28"/>
        </w:rPr>
        <w:t>τ</w:t>
      </w:r>
      <w:r w:rsidRPr="008134EA">
        <w:rPr>
          <w:b/>
          <w:bCs/>
          <w:sz w:val="28"/>
          <w:szCs w:val="28"/>
        </w:rPr>
        <w:t>)</w:t>
      </w:r>
    </w:p>
    <w:p w14:paraId="64E84999" w14:textId="77777777" w:rsidR="008134EA" w:rsidRPr="008134EA" w:rsidRDefault="008134EA" w:rsidP="008134EA">
      <w:pPr>
        <w:rPr>
          <w:sz w:val="28"/>
          <w:szCs w:val="28"/>
        </w:rPr>
      </w:pPr>
      <w:r w:rsidRPr="008134EA">
        <w:rPr>
          <w:sz w:val="28"/>
          <w:szCs w:val="28"/>
        </w:rPr>
        <w:t>The model was developed by analyzing representative data from ultracold neutral plasma experiments. In these experiments, a low-entropy cloud of laser-cooled atoms is rapidly ionized, and the subsequent expansion of the plasma is measured. It was discovered that the expansion velocity, v(t), could be accurately modeled by an exponential relaxation function: v(t)=Vmax</w:t>
      </w:r>
      <w:r w:rsidRPr="008134EA">
        <w:rPr>
          <w:rFonts w:ascii="Arial" w:hAnsi="Arial" w:cs="Arial"/>
          <w:sz w:val="28"/>
          <w:szCs w:val="28"/>
        </w:rPr>
        <w:t>​</w:t>
      </w:r>
      <w:r w:rsidRPr="008134EA">
        <w:rPr>
          <w:sz w:val="28"/>
          <w:szCs w:val="28"/>
        </w:rPr>
        <w:t>(1−e−t/τ).</w:t>
      </w:r>
    </w:p>
    <w:p w14:paraId="3E5C6B4B" w14:textId="77777777" w:rsidR="008134EA" w:rsidRPr="008134EA" w:rsidRDefault="008134EA" w:rsidP="008134EA">
      <w:pPr>
        <w:rPr>
          <w:sz w:val="28"/>
          <w:szCs w:val="28"/>
        </w:rPr>
      </w:pPr>
      <w:r w:rsidRPr="008134EA">
        <w:rPr>
          <w:sz w:val="28"/>
          <w:szCs w:val="28"/>
        </w:rPr>
        <w:t xml:space="preserve">Through this model, a new physical property was identified: the </w:t>
      </w:r>
      <w:r w:rsidRPr="008134EA">
        <w:rPr>
          <w:b/>
          <w:bCs/>
          <w:sz w:val="28"/>
          <w:szCs w:val="28"/>
        </w:rPr>
        <w:t>entropic relaxation time (</w:t>
      </w:r>
      <w:r w:rsidRPr="008134EA">
        <w:rPr>
          <w:sz w:val="28"/>
          <w:szCs w:val="28"/>
        </w:rPr>
        <w:t>τ</w:t>
      </w:r>
      <w:r w:rsidRPr="008134EA">
        <w:rPr>
          <w:b/>
          <w:bCs/>
          <w:sz w:val="28"/>
          <w:szCs w:val="28"/>
        </w:rPr>
        <w:t>)</w:t>
      </w:r>
      <w:r w:rsidRPr="008134EA">
        <w:rPr>
          <w:sz w:val="28"/>
          <w:szCs w:val="28"/>
        </w:rPr>
        <w:t>, which represents the characteristic time it takes for the system to dissipate the entropic pressure induced by ionization.</w:t>
      </w:r>
    </w:p>
    <w:p w14:paraId="7A8CE79F" w14:textId="77777777" w:rsidR="008134EA" w:rsidRPr="008134EA" w:rsidRDefault="008134EA" w:rsidP="008134EA">
      <w:pPr>
        <w:rPr>
          <w:sz w:val="28"/>
          <w:szCs w:val="28"/>
        </w:rPr>
      </w:pPr>
      <w:r w:rsidRPr="008134EA">
        <w:rPr>
          <w:b/>
          <w:bCs/>
          <w:sz w:val="28"/>
          <w:szCs w:val="28"/>
        </w:rPr>
        <w:t>b) The Noble Gas Scaling Law</w:t>
      </w:r>
    </w:p>
    <w:p w14:paraId="0A9EB4A1" w14:textId="77777777" w:rsidR="008134EA" w:rsidRPr="008134EA" w:rsidRDefault="008134EA" w:rsidP="008134EA">
      <w:pPr>
        <w:rPr>
          <w:sz w:val="28"/>
          <w:szCs w:val="28"/>
        </w:rPr>
      </w:pPr>
      <w:r w:rsidRPr="008134EA">
        <w:rPr>
          <w:sz w:val="28"/>
          <w:szCs w:val="28"/>
        </w:rPr>
        <w:t xml:space="preserve">Analysis of noble gases (Argon, Krypton, Xenon) revealed that τ is not random but scales predictably with atomic mass. A linear regression model applied to this data yielded a baseline "Law of the Land" for stable, non-reactive matter: </w:t>
      </w:r>
      <w:proofErr w:type="spellStart"/>
      <w:r w:rsidRPr="008134EA">
        <w:rPr>
          <w:sz w:val="28"/>
          <w:szCs w:val="28"/>
        </w:rPr>
        <w:t>τpredicted</w:t>
      </w:r>
      <w:proofErr w:type="spellEnd"/>
      <w:r w:rsidRPr="008134EA">
        <w:rPr>
          <w:rFonts w:ascii="Arial" w:hAnsi="Arial" w:cs="Arial"/>
          <w:sz w:val="28"/>
          <w:szCs w:val="28"/>
        </w:rPr>
        <w:t>​</w:t>
      </w:r>
      <w:proofErr w:type="gramStart"/>
      <w:r w:rsidRPr="008134EA">
        <w:rPr>
          <w:sz w:val="28"/>
          <w:szCs w:val="28"/>
        </w:rPr>
        <w:t>=(</w:t>
      </w:r>
      <w:proofErr w:type="gramEnd"/>
      <w:r w:rsidRPr="008134EA">
        <w:rPr>
          <w:sz w:val="28"/>
          <w:szCs w:val="28"/>
        </w:rPr>
        <w:t>0.0284×Atomic </w:t>
      </w:r>
      <w:proofErr w:type="gramStart"/>
      <w:r w:rsidRPr="008134EA">
        <w:rPr>
          <w:sz w:val="28"/>
          <w:szCs w:val="28"/>
        </w:rPr>
        <w:t>Mass)+</w:t>
      </w:r>
      <w:proofErr w:type="gramEnd"/>
      <w:r w:rsidRPr="008134EA">
        <w:rPr>
          <w:sz w:val="28"/>
          <w:szCs w:val="28"/>
        </w:rPr>
        <w:t>3.9389. This formula forms the baseline prediction of the inventive system.</w:t>
      </w:r>
    </w:p>
    <w:p w14:paraId="05842D54" w14:textId="77777777" w:rsidR="008134EA" w:rsidRPr="008134EA" w:rsidRDefault="008134EA" w:rsidP="008134EA">
      <w:pPr>
        <w:rPr>
          <w:sz w:val="28"/>
          <w:szCs w:val="28"/>
        </w:rPr>
      </w:pPr>
      <w:r w:rsidRPr="008134EA">
        <w:rPr>
          <w:b/>
          <w:bCs/>
          <w:sz w:val="28"/>
          <w:szCs w:val="28"/>
        </w:rPr>
        <w:t>c) The Entropic Anomaly and the Electromagnetism Barrier</w:t>
      </w:r>
    </w:p>
    <w:p w14:paraId="3ACBA2C4" w14:textId="77777777" w:rsidR="008134EA" w:rsidRPr="008134EA" w:rsidRDefault="008134EA" w:rsidP="008134EA">
      <w:pPr>
        <w:rPr>
          <w:sz w:val="28"/>
          <w:szCs w:val="28"/>
        </w:rPr>
      </w:pPr>
      <w:r w:rsidRPr="008134EA">
        <w:rPr>
          <w:sz w:val="28"/>
          <w:szCs w:val="28"/>
        </w:rPr>
        <w:t>When the baseline scaling law was applied to reactive elements, a significant and predictable deviation, termed the "Entropic Anomaly," was discovered, as illustrated in Figure 1.</w:t>
      </w:r>
    </w:p>
    <w:p w14:paraId="31301C56" w14:textId="77777777" w:rsidR="008134EA" w:rsidRPr="008134EA" w:rsidRDefault="008134EA" w:rsidP="008134EA">
      <w:pPr>
        <w:numPr>
          <w:ilvl w:val="0"/>
          <w:numId w:val="1"/>
        </w:numPr>
        <w:rPr>
          <w:sz w:val="28"/>
          <w:szCs w:val="28"/>
        </w:rPr>
      </w:pPr>
      <w:r w:rsidRPr="008134EA">
        <w:rPr>
          <w:b/>
          <w:bCs/>
          <w:sz w:val="28"/>
          <w:szCs w:val="28"/>
        </w:rPr>
        <w:t>Alkali Metals (e.g., Rubidium):</w:t>
      </w:r>
      <w:r w:rsidRPr="008134EA">
        <w:rPr>
          <w:sz w:val="28"/>
          <w:szCs w:val="28"/>
        </w:rPr>
        <w:t xml:space="preserve"> These elements, having a single, </w:t>
      </w:r>
      <w:proofErr w:type="gramStart"/>
      <w:r w:rsidRPr="008134EA">
        <w:rPr>
          <w:sz w:val="28"/>
          <w:szCs w:val="28"/>
        </w:rPr>
        <w:t>loosely-bound</w:t>
      </w:r>
      <w:proofErr w:type="gramEnd"/>
      <w:r w:rsidRPr="008134EA">
        <w:rPr>
          <w:sz w:val="28"/>
          <w:szCs w:val="28"/>
        </w:rPr>
        <w:t xml:space="preserve"> valence electron, exhibited a large negative anomaly, with a τ value much shorter than predicted by their mass. This indicates a more rapid, "explosive" entropic release.</w:t>
      </w:r>
    </w:p>
    <w:p w14:paraId="1DBBCEA2" w14:textId="77777777" w:rsidR="008134EA" w:rsidRPr="008134EA" w:rsidRDefault="008134EA" w:rsidP="008134EA">
      <w:pPr>
        <w:numPr>
          <w:ilvl w:val="0"/>
          <w:numId w:val="1"/>
        </w:numPr>
        <w:rPr>
          <w:sz w:val="28"/>
          <w:szCs w:val="28"/>
        </w:rPr>
      </w:pPr>
      <w:r w:rsidRPr="008134EA">
        <w:rPr>
          <w:b/>
          <w:bCs/>
          <w:sz w:val="28"/>
          <w:szCs w:val="28"/>
        </w:rPr>
        <w:t>Halogens (e.g., Iodine, Chlorine):</w:t>
      </w:r>
      <w:r w:rsidRPr="008134EA">
        <w:rPr>
          <w:sz w:val="28"/>
          <w:szCs w:val="28"/>
        </w:rPr>
        <w:t xml:space="preserve"> These elements, being highly electronegative, exhibited a large positive anomaly, with a τ value much longer than predicted. This is attributed to an "electromagnetism barrier," where the system resists the entropic shock.</w:t>
      </w:r>
    </w:p>
    <w:p w14:paraId="48F2E9F4" w14:textId="77777777" w:rsidR="008134EA" w:rsidRPr="008134EA" w:rsidRDefault="008134EA" w:rsidP="008134EA">
      <w:pPr>
        <w:rPr>
          <w:sz w:val="28"/>
          <w:szCs w:val="28"/>
        </w:rPr>
      </w:pPr>
      <w:r w:rsidRPr="008134EA">
        <w:rPr>
          <w:b/>
          <w:bCs/>
          <w:sz w:val="28"/>
          <w:szCs w:val="28"/>
        </w:rPr>
        <w:lastRenderedPageBreak/>
        <w:t>d) The Two-Stage "Entropic Buffer" Model</w:t>
      </w:r>
    </w:p>
    <w:p w14:paraId="2A060BF6" w14:textId="77777777" w:rsidR="008134EA" w:rsidRPr="008134EA" w:rsidRDefault="008134EA" w:rsidP="008134EA">
      <w:pPr>
        <w:rPr>
          <w:sz w:val="28"/>
          <w:szCs w:val="28"/>
        </w:rPr>
      </w:pPr>
      <w:r w:rsidRPr="008134EA">
        <w:rPr>
          <w:sz w:val="28"/>
          <w:szCs w:val="28"/>
        </w:rPr>
        <w:t>The anomalous behavior of halogens was found to be a two-stage process, as illustrated in Figure 3. The data could not be fit by a single-stage model. A new, two-stage model was developed, which successfully describes the process as:</w:t>
      </w:r>
    </w:p>
    <w:p w14:paraId="4505996F" w14:textId="77777777" w:rsidR="008134EA" w:rsidRPr="008134EA" w:rsidRDefault="008134EA" w:rsidP="008134EA">
      <w:pPr>
        <w:numPr>
          <w:ilvl w:val="0"/>
          <w:numId w:val="2"/>
        </w:numPr>
        <w:rPr>
          <w:sz w:val="28"/>
          <w:szCs w:val="28"/>
        </w:rPr>
      </w:pPr>
      <w:r w:rsidRPr="008134EA">
        <w:rPr>
          <w:sz w:val="28"/>
          <w:szCs w:val="28"/>
        </w:rPr>
        <w:t xml:space="preserve">An initial </w:t>
      </w:r>
      <w:r w:rsidRPr="008134EA">
        <w:rPr>
          <w:b/>
          <w:bCs/>
          <w:sz w:val="28"/>
          <w:szCs w:val="28"/>
        </w:rPr>
        <w:t>"entropic buffer" phase</w:t>
      </w:r>
      <w:r w:rsidRPr="008134EA">
        <w:rPr>
          <w:sz w:val="28"/>
          <w:szCs w:val="28"/>
        </w:rPr>
        <w:t xml:space="preserve"> of duration </w:t>
      </w:r>
      <w:proofErr w:type="spellStart"/>
      <w:r w:rsidRPr="008134EA">
        <w:rPr>
          <w:sz w:val="28"/>
          <w:szCs w:val="28"/>
        </w:rPr>
        <w:t>tbreak</w:t>
      </w:r>
      <w:proofErr w:type="spellEnd"/>
      <w:r w:rsidRPr="008134EA">
        <w:rPr>
          <w:rFonts w:ascii="Arial" w:hAnsi="Arial" w:cs="Arial"/>
          <w:sz w:val="28"/>
          <w:szCs w:val="28"/>
        </w:rPr>
        <w:t>​</w:t>
      </w:r>
      <w:r w:rsidRPr="008134EA">
        <w:rPr>
          <w:sz w:val="28"/>
          <w:szCs w:val="28"/>
        </w:rPr>
        <w:t>, during which the system absorbs energy with minimal expansion.</w:t>
      </w:r>
    </w:p>
    <w:p w14:paraId="02DC1297" w14:textId="77777777" w:rsidR="008134EA" w:rsidRPr="008134EA" w:rsidRDefault="008134EA" w:rsidP="008134EA">
      <w:pPr>
        <w:numPr>
          <w:ilvl w:val="0"/>
          <w:numId w:val="2"/>
        </w:numPr>
        <w:rPr>
          <w:sz w:val="28"/>
          <w:szCs w:val="28"/>
        </w:rPr>
      </w:pPr>
      <w:r w:rsidRPr="008134EA">
        <w:rPr>
          <w:sz w:val="28"/>
          <w:szCs w:val="28"/>
        </w:rPr>
        <w:t xml:space="preserve">A subsequent </w:t>
      </w:r>
      <w:r w:rsidRPr="008134EA">
        <w:rPr>
          <w:b/>
          <w:bCs/>
          <w:sz w:val="28"/>
          <w:szCs w:val="28"/>
        </w:rPr>
        <w:t>delayed relaxation phase</w:t>
      </w:r>
      <w:r w:rsidRPr="008134EA">
        <w:rPr>
          <w:sz w:val="28"/>
          <w:szCs w:val="28"/>
        </w:rPr>
        <w:t xml:space="preserve"> with a characteristic time τ2</w:t>
      </w:r>
      <w:r w:rsidRPr="008134EA">
        <w:rPr>
          <w:rFonts w:ascii="Arial" w:hAnsi="Arial" w:cs="Arial"/>
          <w:sz w:val="28"/>
          <w:szCs w:val="28"/>
        </w:rPr>
        <w:t>​</w:t>
      </w:r>
      <w:r w:rsidRPr="008134EA">
        <w:rPr>
          <w:sz w:val="28"/>
          <w:szCs w:val="28"/>
        </w:rPr>
        <w:t>.</w:t>
      </w:r>
    </w:p>
    <w:p w14:paraId="4FC1E779" w14:textId="77777777" w:rsidR="008134EA" w:rsidRPr="008134EA" w:rsidRDefault="008134EA" w:rsidP="008134EA">
      <w:pPr>
        <w:rPr>
          <w:sz w:val="28"/>
          <w:szCs w:val="28"/>
        </w:rPr>
      </w:pPr>
      <w:r w:rsidRPr="008134EA">
        <w:rPr>
          <w:sz w:val="28"/>
          <w:szCs w:val="28"/>
        </w:rPr>
        <w:t>The discovery of this two-stage process and the successful modeling of it are a core part of the invention.</w:t>
      </w:r>
    </w:p>
    <w:p w14:paraId="5CD9E4C6" w14:textId="77777777" w:rsidR="008134EA" w:rsidRPr="008134EA" w:rsidRDefault="008134EA" w:rsidP="008134EA">
      <w:pPr>
        <w:rPr>
          <w:sz w:val="28"/>
          <w:szCs w:val="28"/>
        </w:rPr>
      </w:pPr>
      <w:r w:rsidRPr="008134EA">
        <w:rPr>
          <w:b/>
          <w:bCs/>
          <w:sz w:val="28"/>
          <w:szCs w:val="28"/>
        </w:rPr>
        <w:t>e) The Predictive Engine</w:t>
      </w:r>
    </w:p>
    <w:p w14:paraId="2E2A6C47" w14:textId="77777777" w:rsidR="008134EA" w:rsidRPr="008134EA" w:rsidRDefault="008134EA" w:rsidP="008134EA">
      <w:pPr>
        <w:rPr>
          <w:sz w:val="28"/>
          <w:szCs w:val="28"/>
        </w:rPr>
      </w:pPr>
      <w:r w:rsidRPr="008134EA">
        <w:rPr>
          <w:sz w:val="28"/>
          <w:szCs w:val="28"/>
        </w:rPr>
        <w:t xml:space="preserve">The invention comprises a predictive engine, preferably implemented in software, as illustrated in the flowchart of Figure 4. The engine includes a machine learning model (e.g., a linear regression model with categorical features) trained on the </w:t>
      </w:r>
      <w:proofErr w:type="gramStart"/>
      <w:r w:rsidRPr="008134EA">
        <w:rPr>
          <w:sz w:val="28"/>
          <w:szCs w:val="28"/>
        </w:rPr>
        <w:t>aforementioned experimental</w:t>
      </w:r>
      <w:proofErr w:type="gramEnd"/>
      <w:r w:rsidRPr="008134EA">
        <w:rPr>
          <w:sz w:val="28"/>
          <w:szCs w:val="28"/>
        </w:rPr>
        <w:t xml:space="preserve"> results.</w:t>
      </w:r>
    </w:p>
    <w:p w14:paraId="2C88AC4C" w14:textId="77777777" w:rsidR="008134EA" w:rsidRPr="008134EA" w:rsidRDefault="008134EA" w:rsidP="008134EA">
      <w:pPr>
        <w:numPr>
          <w:ilvl w:val="0"/>
          <w:numId w:val="3"/>
        </w:numPr>
        <w:rPr>
          <w:sz w:val="28"/>
          <w:szCs w:val="28"/>
        </w:rPr>
      </w:pPr>
      <w:r w:rsidRPr="008134EA">
        <w:rPr>
          <w:b/>
          <w:bCs/>
          <w:sz w:val="28"/>
          <w:szCs w:val="28"/>
        </w:rPr>
        <w:t>Input:</w:t>
      </w:r>
      <w:r w:rsidRPr="008134EA">
        <w:rPr>
          <w:sz w:val="28"/>
          <w:szCs w:val="28"/>
        </w:rPr>
        <w:t xml:space="preserve"> The engine accepts the atomic mass and the chemical family type (e.g., "Noble Gas," "Halogen") of an element.</w:t>
      </w:r>
    </w:p>
    <w:p w14:paraId="1246A48C" w14:textId="77777777" w:rsidR="008134EA" w:rsidRPr="008134EA" w:rsidRDefault="008134EA" w:rsidP="008134EA">
      <w:pPr>
        <w:numPr>
          <w:ilvl w:val="0"/>
          <w:numId w:val="3"/>
        </w:numPr>
        <w:rPr>
          <w:sz w:val="28"/>
          <w:szCs w:val="28"/>
        </w:rPr>
      </w:pPr>
      <w:r w:rsidRPr="008134EA">
        <w:rPr>
          <w:b/>
          <w:bCs/>
          <w:sz w:val="28"/>
          <w:szCs w:val="28"/>
        </w:rPr>
        <w:t>Process:</w:t>
      </w:r>
      <w:r w:rsidRPr="008134EA">
        <w:rPr>
          <w:sz w:val="28"/>
          <w:szCs w:val="28"/>
        </w:rPr>
        <w:t xml:space="preserve"> The engine applies the baseline scaling law based on mass and then applies a learned "anomaly offset" based on the chemical type.</w:t>
      </w:r>
    </w:p>
    <w:p w14:paraId="3B234688" w14:textId="77777777" w:rsidR="008134EA" w:rsidRPr="008134EA" w:rsidRDefault="008134EA" w:rsidP="008134EA">
      <w:pPr>
        <w:numPr>
          <w:ilvl w:val="0"/>
          <w:numId w:val="3"/>
        </w:numPr>
        <w:rPr>
          <w:sz w:val="28"/>
          <w:szCs w:val="28"/>
        </w:rPr>
      </w:pPr>
      <w:r w:rsidRPr="008134EA">
        <w:rPr>
          <w:b/>
          <w:bCs/>
          <w:sz w:val="28"/>
          <w:szCs w:val="28"/>
        </w:rPr>
        <w:t>Output:</w:t>
      </w:r>
      <w:r w:rsidRPr="008134EA">
        <w:rPr>
          <w:sz w:val="28"/>
          <w:szCs w:val="28"/>
        </w:rPr>
        <w:t xml:space="preserve"> The engine outputs a predicted entropic response profile, comprising the predicted τ and, if applicable, the predicted </w:t>
      </w:r>
      <w:proofErr w:type="spellStart"/>
      <w:r w:rsidRPr="008134EA">
        <w:rPr>
          <w:sz w:val="28"/>
          <w:szCs w:val="28"/>
        </w:rPr>
        <w:t>tbreak</w:t>
      </w:r>
      <w:proofErr w:type="spellEnd"/>
      <w:r w:rsidRPr="008134EA">
        <w:rPr>
          <w:rFonts w:ascii="Arial" w:hAnsi="Arial" w:cs="Arial"/>
          <w:sz w:val="28"/>
          <w:szCs w:val="28"/>
        </w:rPr>
        <w:t>​</w:t>
      </w:r>
      <w:r w:rsidRPr="008134EA">
        <w:rPr>
          <w:sz w:val="28"/>
          <w:szCs w:val="28"/>
        </w:rPr>
        <w:t>. The model has demonstrated an R² value of 0.9993 on the training data, indicating an exceptionally strong predictive capability.</w:t>
      </w:r>
    </w:p>
    <w:p w14:paraId="5355A7AC" w14:textId="77777777" w:rsidR="008134EA" w:rsidRPr="008134EA" w:rsidRDefault="008134EA" w:rsidP="008134EA">
      <w:pPr>
        <w:rPr>
          <w:sz w:val="28"/>
          <w:szCs w:val="28"/>
        </w:rPr>
      </w:pPr>
      <w:r w:rsidRPr="008134EA">
        <w:rPr>
          <w:sz w:val="28"/>
          <w:szCs w:val="28"/>
        </w:rPr>
        <w:t>The output of this engine can be visualized as an "Entropic Periodic Table," as shown in Figure 5, which provides a novel classification of elements based on their entropic properties. This predictive engine allows for the "entropic engineering" of materials for specific applications.</w:t>
      </w:r>
    </w:p>
    <w:p w14:paraId="6E3F396C" w14:textId="45CC7D8C" w:rsidR="00400430" w:rsidRPr="008134EA" w:rsidRDefault="00400430" w:rsidP="00852402"/>
    <w:sectPr w:rsidR="00400430" w:rsidRPr="008134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3CF9"/>
    <w:multiLevelType w:val="multilevel"/>
    <w:tmpl w:val="C0F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D6782"/>
    <w:multiLevelType w:val="multilevel"/>
    <w:tmpl w:val="5ACC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4C25AD"/>
    <w:multiLevelType w:val="multilevel"/>
    <w:tmpl w:val="4C6C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298266">
    <w:abstractNumId w:val="2"/>
  </w:num>
  <w:num w:numId="2" w16cid:durableId="1731537435">
    <w:abstractNumId w:val="1"/>
  </w:num>
  <w:num w:numId="3" w16cid:durableId="153977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02"/>
    <w:rsid w:val="00400430"/>
    <w:rsid w:val="008134EA"/>
    <w:rsid w:val="00852402"/>
    <w:rsid w:val="00D44EFB"/>
    <w:rsid w:val="00E32452"/>
    <w:rsid w:val="00F005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8867"/>
  <w15:chartTrackingRefBased/>
  <w15:docId w15:val="{6FBCA7A3-D32E-434F-A5CE-360AB2E4F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02"/>
    <w:rPr>
      <w:rFonts w:eastAsiaTheme="majorEastAsia" w:cstheme="majorBidi"/>
      <w:color w:val="272727" w:themeColor="text1" w:themeTint="D8"/>
    </w:rPr>
  </w:style>
  <w:style w:type="paragraph" w:styleId="Title">
    <w:name w:val="Title"/>
    <w:basedOn w:val="Normal"/>
    <w:next w:val="Normal"/>
    <w:link w:val="TitleChar"/>
    <w:uiPriority w:val="10"/>
    <w:qFormat/>
    <w:rsid w:val="008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852402"/>
    <w:rPr>
      <w:i/>
      <w:iCs/>
      <w:color w:val="404040" w:themeColor="text1" w:themeTint="BF"/>
    </w:rPr>
  </w:style>
  <w:style w:type="paragraph" w:styleId="ListParagraph">
    <w:name w:val="List Paragraph"/>
    <w:basedOn w:val="Normal"/>
    <w:uiPriority w:val="34"/>
    <w:qFormat/>
    <w:rsid w:val="00852402"/>
    <w:pPr>
      <w:ind w:left="720"/>
      <w:contextualSpacing/>
    </w:pPr>
  </w:style>
  <w:style w:type="character" w:styleId="IntenseEmphasis">
    <w:name w:val="Intense Emphasis"/>
    <w:basedOn w:val="DefaultParagraphFont"/>
    <w:uiPriority w:val="21"/>
    <w:qFormat/>
    <w:rsid w:val="00852402"/>
    <w:rPr>
      <w:i/>
      <w:iCs/>
      <w:color w:val="0F4761" w:themeColor="accent1" w:themeShade="BF"/>
    </w:rPr>
  </w:style>
  <w:style w:type="paragraph" w:styleId="IntenseQuote">
    <w:name w:val="Intense Quote"/>
    <w:basedOn w:val="Normal"/>
    <w:next w:val="Normal"/>
    <w:link w:val="IntenseQuoteChar"/>
    <w:uiPriority w:val="30"/>
    <w:qFormat/>
    <w:rsid w:val="008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02"/>
    <w:rPr>
      <w:i/>
      <w:iCs/>
      <w:color w:val="0F4761" w:themeColor="accent1" w:themeShade="BF"/>
    </w:rPr>
  </w:style>
  <w:style w:type="character" w:styleId="IntenseReference">
    <w:name w:val="Intense Reference"/>
    <w:basedOn w:val="DefaultParagraphFont"/>
    <w:uiPriority w:val="32"/>
    <w:qFormat/>
    <w:rsid w:val="00852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8153">
      <w:bodyDiv w:val="1"/>
      <w:marLeft w:val="0"/>
      <w:marRight w:val="0"/>
      <w:marTop w:val="0"/>
      <w:marBottom w:val="0"/>
      <w:divBdr>
        <w:top w:val="none" w:sz="0" w:space="0" w:color="auto"/>
        <w:left w:val="none" w:sz="0" w:space="0" w:color="auto"/>
        <w:bottom w:val="none" w:sz="0" w:space="0" w:color="auto"/>
        <w:right w:val="none" w:sz="0" w:space="0" w:color="auto"/>
      </w:divBdr>
    </w:div>
    <w:div w:id="373237706">
      <w:bodyDiv w:val="1"/>
      <w:marLeft w:val="0"/>
      <w:marRight w:val="0"/>
      <w:marTop w:val="0"/>
      <w:marBottom w:val="0"/>
      <w:divBdr>
        <w:top w:val="none" w:sz="0" w:space="0" w:color="auto"/>
        <w:left w:val="none" w:sz="0" w:space="0" w:color="auto"/>
        <w:bottom w:val="none" w:sz="0" w:space="0" w:color="auto"/>
        <w:right w:val="none" w:sz="0" w:space="0" w:color="auto"/>
      </w:divBdr>
    </w:div>
    <w:div w:id="693265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Chajar</dc:creator>
  <cp:keywords/>
  <dc:description/>
  <cp:lastModifiedBy>Ismail Chajar</cp:lastModifiedBy>
  <cp:revision>2</cp:revision>
  <cp:lastPrinted>2025-07-18T01:03:00Z</cp:lastPrinted>
  <dcterms:created xsi:type="dcterms:W3CDTF">2025-07-18T01:02:00Z</dcterms:created>
  <dcterms:modified xsi:type="dcterms:W3CDTF">2025-07-18T02:29:00Z</dcterms:modified>
</cp:coreProperties>
</file>