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AE4BD" w14:textId="77777777" w:rsidR="00642635" w:rsidRPr="00642635" w:rsidRDefault="00642635" w:rsidP="00642635">
      <w:pPr>
        <w:rPr>
          <w:rFonts w:ascii="Calibri" w:hAnsi="Calibri" w:cs="Calibri"/>
          <w:b/>
          <w:bCs/>
          <w:lang w:val="en-GB"/>
        </w:rPr>
      </w:pPr>
      <w:r w:rsidRPr="00642635">
        <w:rPr>
          <w:rFonts w:ascii="Calibri" w:hAnsi="Calibri" w:cs="Calibri"/>
          <w:b/>
          <w:bCs/>
          <w:lang w:val="en-GB"/>
        </w:rPr>
        <w:t>Cloud Services Acquisition Framework with Forensic Investigation Considerations</w:t>
      </w:r>
    </w:p>
    <w:p w14:paraId="4C15E6B9" w14:textId="77777777" w:rsidR="00642635" w:rsidRPr="00642635" w:rsidRDefault="00642635" w:rsidP="00642635">
      <w:pPr>
        <w:rPr>
          <w:rFonts w:ascii="Calibri" w:hAnsi="Calibri" w:cs="Calibri"/>
          <w:b/>
          <w:bCs/>
          <w:lang w:val="en-GB"/>
        </w:rPr>
      </w:pPr>
      <w:r w:rsidRPr="00642635">
        <w:rPr>
          <w:rFonts w:ascii="Calibri" w:hAnsi="Calibri" w:cs="Calibri"/>
          <w:b/>
          <w:bCs/>
          <w:lang w:val="en-GB"/>
        </w:rPr>
        <w:t>Purpose, Scope, and Users</w:t>
      </w:r>
    </w:p>
    <w:p w14:paraId="7F412CA8" w14:textId="77777777" w:rsidR="00642635" w:rsidRPr="00642635" w:rsidRDefault="00642635" w:rsidP="00642635">
      <w:pPr>
        <w:rPr>
          <w:rFonts w:ascii="Calibri" w:hAnsi="Calibri" w:cs="Calibri"/>
          <w:b/>
          <w:bCs/>
          <w:lang w:val="en-GB"/>
        </w:rPr>
      </w:pPr>
      <w:r w:rsidRPr="00642635">
        <w:rPr>
          <w:rFonts w:ascii="Calibri" w:hAnsi="Calibri" w:cs="Calibri"/>
          <w:b/>
          <w:bCs/>
          <w:lang w:val="en-GB"/>
        </w:rPr>
        <w:t>The purpose of this document is to establish guidelines for the acquisition and management of cloud services, including considerations for forensic investigation in case of security incidents. These guidelines are designed to protect the confidentiality, integrity, authenticity, and non-repudiation of information. This document serves as a binding policy, and the requirements contained herein should be interpreted as mandatory provisions.</w:t>
      </w:r>
    </w:p>
    <w:p w14:paraId="025B26FD" w14:textId="77777777" w:rsidR="00642635" w:rsidRPr="00642635" w:rsidRDefault="00642635" w:rsidP="00642635">
      <w:pPr>
        <w:rPr>
          <w:rFonts w:ascii="Calibri" w:hAnsi="Calibri" w:cs="Calibri"/>
          <w:b/>
          <w:bCs/>
          <w:lang w:val="en-GB"/>
        </w:rPr>
      </w:pPr>
      <w:r w:rsidRPr="00642635">
        <w:rPr>
          <w:rFonts w:ascii="Calibri" w:hAnsi="Calibri" w:cs="Calibri"/>
          <w:b/>
          <w:bCs/>
          <w:lang w:val="en-GB"/>
        </w:rPr>
        <w:t xml:space="preserve">This document applies to the entire scope of the Information Security Management System (ISMS), i.e., for all systems and information used within the ISMS </w:t>
      </w:r>
      <w:proofErr w:type="gramStart"/>
      <w:r w:rsidRPr="00642635">
        <w:rPr>
          <w:rFonts w:ascii="Calibri" w:hAnsi="Calibri" w:cs="Calibri"/>
          <w:b/>
          <w:bCs/>
          <w:lang w:val="en-GB"/>
        </w:rPr>
        <w:t>scope, and</w:t>
      </w:r>
      <w:proofErr w:type="gramEnd"/>
      <w:r w:rsidRPr="00642635">
        <w:rPr>
          <w:rFonts w:ascii="Calibri" w:hAnsi="Calibri" w:cs="Calibri"/>
          <w:b/>
          <w:bCs/>
          <w:lang w:val="en-GB"/>
        </w:rPr>
        <w:t xml:space="preserve"> aligns with controls 5.19 (Information security in supplier relationships), 5.20/5.21 (Addressing information security within supplier agreements and Managing information security in the ICT supply chain), and 5.23 (Cloud services) from ISO 27001:2022.</w:t>
      </w:r>
    </w:p>
    <w:p w14:paraId="7DF3786C" w14:textId="77777777" w:rsidR="00642635" w:rsidRPr="00642635" w:rsidRDefault="00642635" w:rsidP="00642635">
      <w:pPr>
        <w:rPr>
          <w:rFonts w:ascii="Calibri" w:hAnsi="Calibri" w:cs="Calibri"/>
          <w:b/>
          <w:bCs/>
          <w:lang w:val="en-GB"/>
        </w:rPr>
      </w:pPr>
      <w:r w:rsidRPr="00642635">
        <w:rPr>
          <w:rFonts w:ascii="Calibri" w:hAnsi="Calibri" w:cs="Calibri"/>
          <w:b/>
          <w:bCs/>
          <w:lang w:val="en-GB"/>
        </w:rPr>
        <w:t>Users of this document include all employees, contractors, and third parties involved in the acquisition, implementation, or management of cloud services.</w:t>
      </w:r>
    </w:p>
    <w:p w14:paraId="005FB024" w14:textId="77777777" w:rsidR="00642635" w:rsidRPr="00642635" w:rsidRDefault="00642635" w:rsidP="00642635">
      <w:pPr>
        <w:rPr>
          <w:rFonts w:ascii="Calibri" w:hAnsi="Calibri" w:cs="Calibri"/>
          <w:b/>
          <w:bCs/>
          <w:lang w:val="de-CH"/>
        </w:rPr>
      </w:pPr>
      <w:r w:rsidRPr="00642635">
        <w:rPr>
          <w:rFonts w:ascii="Calibri" w:hAnsi="Calibri" w:cs="Calibri"/>
          <w:b/>
          <w:bCs/>
          <w:lang w:val="de-CH"/>
        </w:rPr>
        <w:t xml:space="preserve">Reference </w:t>
      </w:r>
      <w:proofErr w:type="spellStart"/>
      <w:r w:rsidRPr="00642635">
        <w:rPr>
          <w:rFonts w:ascii="Calibri" w:hAnsi="Calibri" w:cs="Calibri"/>
          <w:b/>
          <w:bCs/>
          <w:lang w:val="de-CH"/>
        </w:rPr>
        <w:t>Documents</w:t>
      </w:r>
      <w:proofErr w:type="spellEnd"/>
    </w:p>
    <w:p w14:paraId="71F504A8" w14:textId="77777777" w:rsidR="00642635" w:rsidRPr="00642635" w:rsidRDefault="00642635" w:rsidP="00642635">
      <w:pPr>
        <w:numPr>
          <w:ilvl w:val="0"/>
          <w:numId w:val="26"/>
        </w:numPr>
        <w:rPr>
          <w:rFonts w:ascii="Calibri" w:hAnsi="Calibri" w:cs="Calibri"/>
          <w:b/>
          <w:bCs/>
          <w:lang w:val="en-GB"/>
        </w:rPr>
      </w:pPr>
      <w:r w:rsidRPr="00642635">
        <w:rPr>
          <w:rFonts w:ascii="Calibri" w:hAnsi="Calibri" w:cs="Calibri"/>
          <w:b/>
          <w:bCs/>
          <w:lang w:val="en-GB"/>
        </w:rPr>
        <w:t xml:space="preserve">ISO/IEC 27001:2022 Standard, specifically Controls: </w:t>
      </w:r>
    </w:p>
    <w:p w14:paraId="5FC087FC" w14:textId="77777777" w:rsidR="00642635" w:rsidRPr="00642635" w:rsidRDefault="00642635" w:rsidP="00642635">
      <w:pPr>
        <w:numPr>
          <w:ilvl w:val="1"/>
          <w:numId w:val="26"/>
        </w:numPr>
        <w:rPr>
          <w:rFonts w:ascii="Calibri" w:hAnsi="Calibri" w:cs="Calibri"/>
          <w:b/>
          <w:bCs/>
          <w:lang w:val="en-GB"/>
        </w:rPr>
      </w:pPr>
      <w:r w:rsidRPr="00642635">
        <w:rPr>
          <w:rFonts w:ascii="Calibri" w:hAnsi="Calibri" w:cs="Calibri"/>
          <w:b/>
          <w:bCs/>
          <w:lang w:val="en-GB"/>
        </w:rPr>
        <w:t>5.19 (Information security in supplier relationships)</w:t>
      </w:r>
    </w:p>
    <w:p w14:paraId="782DA66F" w14:textId="77777777" w:rsidR="00642635" w:rsidRPr="00642635" w:rsidRDefault="00642635" w:rsidP="00642635">
      <w:pPr>
        <w:numPr>
          <w:ilvl w:val="1"/>
          <w:numId w:val="26"/>
        </w:numPr>
        <w:rPr>
          <w:rFonts w:ascii="Calibri" w:hAnsi="Calibri" w:cs="Calibri"/>
          <w:b/>
          <w:bCs/>
          <w:lang w:val="en-GB"/>
        </w:rPr>
      </w:pPr>
      <w:r w:rsidRPr="00642635">
        <w:rPr>
          <w:rFonts w:ascii="Calibri" w:hAnsi="Calibri" w:cs="Calibri"/>
          <w:b/>
          <w:bCs/>
          <w:lang w:val="en-GB"/>
        </w:rPr>
        <w:t>5.20/5.21 (Addressing information security within supplier agreements and Managing information security in the ICT supply chain)</w:t>
      </w:r>
    </w:p>
    <w:p w14:paraId="0A56F301" w14:textId="77777777" w:rsidR="00642635" w:rsidRPr="00642635" w:rsidRDefault="00642635" w:rsidP="00642635">
      <w:pPr>
        <w:numPr>
          <w:ilvl w:val="1"/>
          <w:numId w:val="26"/>
        </w:numPr>
        <w:rPr>
          <w:rFonts w:ascii="Calibri" w:hAnsi="Calibri" w:cs="Calibri"/>
          <w:b/>
          <w:bCs/>
          <w:lang w:val="de-CH"/>
        </w:rPr>
      </w:pPr>
      <w:r w:rsidRPr="00642635">
        <w:rPr>
          <w:rFonts w:ascii="Calibri" w:hAnsi="Calibri" w:cs="Calibri"/>
          <w:b/>
          <w:bCs/>
          <w:lang w:val="de-CH"/>
        </w:rPr>
        <w:t xml:space="preserve">5.23 (Cloud </w:t>
      </w:r>
      <w:proofErr w:type="spellStart"/>
      <w:r w:rsidRPr="00642635">
        <w:rPr>
          <w:rFonts w:ascii="Calibri" w:hAnsi="Calibri" w:cs="Calibri"/>
          <w:b/>
          <w:bCs/>
          <w:lang w:val="de-CH"/>
        </w:rPr>
        <w:t>services</w:t>
      </w:r>
      <w:proofErr w:type="spellEnd"/>
      <w:r w:rsidRPr="00642635">
        <w:rPr>
          <w:rFonts w:ascii="Calibri" w:hAnsi="Calibri" w:cs="Calibri"/>
          <w:b/>
          <w:bCs/>
          <w:lang w:val="de-CH"/>
        </w:rPr>
        <w:t>)</w:t>
      </w:r>
    </w:p>
    <w:p w14:paraId="44B51872" w14:textId="77777777" w:rsidR="00642635" w:rsidRPr="00642635" w:rsidRDefault="00642635" w:rsidP="00642635">
      <w:pPr>
        <w:numPr>
          <w:ilvl w:val="0"/>
          <w:numId w:val="26"/>
        </w:numPr>
        <w:rPr>
          <w:rFonts w:ascii="Calibri" w:hAnsi="Calibri" w:cs="Calibri"/>
          <w:b/>
          <w:bCs/>
          <w:lang w:val="de-CH"/>
        </w:rPr>
      </w:pPr>
      <w:r w:rsidRPr="00642635">
        <w:rPr>
          <w:rFonts w:ascii="Calibri" w:hAnsi="Calibri" w:cs="Calibri"/>
          <w:b/>
          <w:bCs/>
          <w:lang w:val="de-CH"/>
        </w:rPr>
        <w:t>Information Security Policy</w:t>
      </w:r>
    </w:p>
    <w:p w14:paraId="7277B842" w14:textId="77777777" w:rsidR="00642635" w:rsidRPr="00642635" w:rsidRDefault="00642635" w:rsidP="00642635">
      <w:pPr>
        <w:numPr>
          <w:ilvl w:val="0"/>
          <w:numId w:val="26"/>
        </w:numPr>
        <w:rPr>
          <w:rFonts w:ascii="Calibri" w:hAnsi="Calibri" w:cs="Calibri"/>
          <w:b/>
          <w:bCs/>
          <w:lang w:val="de-CH"/>
        </w:rPr>
      </w:pPr>
      <w:r w:rsidRPr="00642635">
        <w:rPr>
          <w:rFonts w:ascii="Calibri" w:hAnsi="Calibri" w:cs="Calibri"/>
          <w:b/>
          <w:bCs/>
          <w:lang w:val="de-CH"/>
        </w:rPr>
        <w:t>Data Classification and Handling Guidelines</w:t>
      </w:r>
    </w:p>
    <w:p w14:paraId="75E4BCED" w14:textId="77777777" w:rsidR="00642635" w:rsidRPr="00642635" w:rsidRDefault="00642635" w:rsidP="00642635">
      <w:pPr>
        <w:numPr>
          <w:ilvl w:val="0"/>
          <w:numId w:val="26"/>
        </w:numPr>
        <w:rPr>
          <w:rFonts w:ascii="Calibri" w:hAnsi="Calibri" w:cs="Calibri"/>
          <w:b/>
          <w:bCs/>
          <w:lang w:val="en-GB"/>
        </w:rPr>
      </w:pPr>
      <w:r w:rsidRPr="00642635">
        <w:rPr>
          <w:rFonts w:ascii="Calibri" w:hAnsi="Calibri" w:cs="Calibri"/>
          <w:b/>
          <w:bCs/>
          <w:lang w:val="en-GB"/>
        </w:rPr>
        <w:t>Business Continuity and Disaster Recovery Plan</w:t>
      </w:r>
    </w:p>
    <w:p w14:paraId="6330C12A" w14:textId="77777777" w:rsidR="00642635" w:rsidRPr="00642635" w:rsidRDefault="00642635" w:rsidP="00642635">
      <w:pPr>
        <w:numPr>
          <w:ilvl w:val="0"/>
          <w:numId w:val="26"/>
        </w:numPr>
        <w:rPr>
          <w:rFonts w:ascii="Calibri" w:hAnsi="Calibri" w:cs="Calibri"/>
          <w:b/>
          <w:bCs/>
          <w:lang w:val="de-CH"/>
        </w:rPr>
      </w:pPr>
      <w:r w:rsidRPr="00642635">
        <w:rPr>
          <w:rFonts w:ascii="Calibri" w:hAnsi="Calibri" w:cs="Calibri"/>
          <w:b/>
          <w:bCs/>
          <w:lang w:val="de-CH"/>
        </w:rPr>
        <w:t>Risk Management Framework</w:t>
      </w:r>
    </w:p>
    <w:p w14:paraId="606F45D7" w14:textId="77777777" w:rsidR="00642635" w:rsidRPr="00642635" w:rsidRDefault="00642635" w:rsidP="00642635">
      <w:pPr>
        <w:numPr>
          <w:ilvl w:val="0"/>
          <w:numId w:val="26"/>
        </w:numPr>
        <w:rPr>
          <w:rFonts w:ascii="Calibri" w:hAnsi="Calibri" w:cs="Calibri"/>
          <w:b/>
          <w:bCs/>
          <w:lang w:val="de-CH"/>
        </w:rPr>
      </w:pPr>
      <w:r w:rsidRPr="00642635">
        <w:rPr>
          <w:rFonts w:ascii="Calibri" w:hAnsi="Calibri" w:cs="Calibri"/>
          <w:b/>
          <w:bCs/>
          <w:lang w:val="de-CH"/>
        </w:rPr>
        <w:t>Incident Response Plan</w:t>
      </w:r>
    </w:p>
    <w:p w14:paraId="27D7444A" w14:textId="77777777" w:rsidR="00642635" w:rsidRPr="00642635" w:rsidRDefault="00642635" w:rsidP="00642635">
      <w:pPr>
        <w:rPr>
          <w:rFonts w:ascii="Calibri" w:hAnsi="Calibri" w:cs="Calibri"/>
          <w:b/>
          <w:bCs/>
          <w:lang w:val="de-CH"/>
        </w:rPr>
      </w:pPr>
      <w:proofErr w:type="spellStart"/>
      <w:r w:rsidRPr="00642635">
        <w:rPr>
          <w:rFonts w:ascii="Calibri" w:hAnsi="Calibri" w:cs="Calibri"/>
          <w:b/>
          <w:bCs/>
          <w:lang w:val="de-CH"/>
        </w:rPr>
        <w:t>Definitions</w:t>
      </w:r>
      <w:proofErr w:type="spellEnd"/>
      <w:r w:rsidRPr="00642635">
        <w:rPr>
          <w:rFonts w:ascii="Calibri" w:hAnsi="Calibri" w:cs="Calibri"/>
          <w:b/>
          <w:bCs/>
          <w:lang w:val="de-CH"/>
        </w:rPr>
        <w:t xml:space="preserve"> and </w:t>
      </w:r>
      <w:proofErr w:type="spellStart"/>
      <w:r w:rsidRPr="00642635">
        <w:rPr>
          <w:rFonts w:ascii="Calibri" w:hAnsi="Calibri" w:cs="Calibri"/>
          <w:b/>
          <w:bCs/>
          <w:lang w:val="de-CH"/>
        </w:rPr>
        <w:t>Terminology</w:t>
      </w:r>
      <w:proofErr w:type="spellEnd"/>
    </w:p>
    <w:p w14:paraId="0863960A" w14:textId="77777777" w:rsidR="00642635" w:rsidRPr="00642635" w:rsidRDefault="00642635" w:rsidP="00642635">
      <w:pPr>
        <w:rPr>
          <w:rFonts w:ascii="Calibri" w:hAnsi="Calibri" w:cs="Calibri"/>
          <w:b/>
          <w:bCs/>
          <w:lang w:val="en-GB"/>
        </w:rPr>
      </w:pPr>
      <w:r w:rsidRPr="00642635">
        <w:rPr>
          <w:rFonts w:ascii="Calibri" w:hAnsi="Calibri" w:cs="Calibri"/>
          <w:b/>
          <w:bCs/>
          <w:lang w:val="en-GB"/>
        </w:rPr>
        <w:t>Information Security Maintenance of confidentiality, integrity, and availability of information Note: Additional properties such as authenticity, accountability, non-repudiation, and reliability may also be included.</w:t>
      </w:r>
    </w:p>
    <w:p w14:paraId="6F7FB839" w14:textId="77777777" w:rsidR="00642635" w:rsidRPr="00642635" w:rsidRDefault="00642635" w:rsidP="00642635">
      <w:pPr>
        <w:rPr>
          <w:rFonts w:ascii="Calibri" w:hAnsi="Calibri" w:cs="Calibri"/>
          <w:b/>
          <w:bCs/>
          <w:lang w:val="en-GB"/>
        </w:rPr>
      </w:pPr>
      <w:r w:rsidRPr="00642635">
        <w:rPr>
          <w:rFonts w:ascii="Calibri" w:hAnsi="Calibri" w:cs="Calibri"/>
          <w:b/>
          <w:bCs/>
          <w:lang w:val="en-GB"/>
        </w:rPr>
        <w:t>Cloud Services IT resources delivered on-demand via the internet from a cloud provider's servers Note: Includes service models such as IaaS (Infrastructure as a Service), PaaS (Platform as a Service), and SaaS (Software as a Service).</w:t>
      </w:r>
    </w:p>
    <w:p w14:paraId="11CB6490" w14:textId="77777777" w:rsidR="00642635" w:rsidRPr="00642635" w:rsidRDefault="00642635" w:rsidP="00642635">
      <w:pPr>
        <w:rPr>
          <w:rFonts w:ascii="Calibri" w:hAnsi="Calibri" w:cs="Calibri"/>
          <w:b/>
          <w:bCs/>
          <w:lang w:val="en-GB"/>
        </w:rPr>
      </w:pPr>
      <w:r w:rsidRPr="00642635">
        <w:rPr>
          <w:rFonts w:ascii="Calibri" w:hAnsi="Calibri" w:cs="Calibri"/>
          <w:b/>
          <w:bCs/>
          <w:lang w:val="en-GB"/>
        </w:rPr>
        <w:lastRenderedPageBreak/>
        <w:t>Cloud Service Provider (CSP) An entity that provides cloud computing services to customers through a network connection.</w:t>
      </w:r>
    </w:p>
    <w:p w14:paraId="42DD938C" w14:textId="77777777" w:rsidR="00642635" w:rsidRPr="00642635" w:rsidRDefault="00642635" w:rsidP="00642635">
      <w:pPr>
        <w:rPr>
          <w:rFonts w:ascii="Calibri" w:hAnsi="Calibri" w:cs="Calibri"/>
          <w:b/>
          <w:bCs/>
          <w:lang w:val="en-GB"/>
        </w:rPr>
      </w:pPr>
      <w:r w:rsidRPr="00642635">
        <w:rPr>
          <w:rFonts w:ascii="Calibri" w:hAnsi="Calibri" w:cs="Calibri"/>
          <w:b/>
          <w:bCs/>
          <w:lang w:val="en-GB"/>
        </w:rPr>
        <w:t>Cryptography Science that examines and develops methods to ensure confidentiality, integrity, authenticity, and non-repudiation. Note: Availability cannot be achieved through cryptographic measures alone.</w:t>
      </w:r>
    </w:p>
    <w:p w14:paraId="49723448" w14:textId="77777777" w:rsidR="00642635" w:rsidRPr="00642635" w:rsidRDefault="00642635" w:rsidP="00642635">
      <w:pPr>
        <w:rPr>
          <w:rFonts w:ascii="Calibri" w:hAnsi="Calibri" w:cs="Calibri"/>
          <w:b/>
          <w:bCs/>
          <w:lang w:val="en-GB"/>
        </w:rPr>
      </w:pPr>
      <w:r w:rsidRPr="00642635">
        <w:rPr>
          <w:rFonts w:ascii="Calibri" w:hAnsi="Calibri" w:cs="Calibri"/>
          <w:b/>
          <w:bCs/>
          <w:lang w:val="en-GB"/>
        </w:rPr>
        <w:t>Confidentiality Property that information is not made available or disclosed to unauthorized persons, entities, or processes.</w:t>
      </w:r>
    </w:p>
    <w:p w14:paraId="3D4C8081" w14:textId="77777777" w:rsidR="00642635" w:rsidRPr="00642635" w:rsidRDefault="00642635" w:rsidP="00642635">
      <w:pPr>
        <w:rPr>
          <w:rFonts w:ascii="Calibri" w:hAnsi="Calibri" w:cs="Calibri"/>
          <w:b/>
          <w:bCs/>
          <w:lang w:val="en-GB"/>
        </w:rPr>
      </w:pPr>
      <w:r w:rsidRPr="00642635">
        <w:rPr>
          <w:rFonts w:ascii="Calibri" w:hAnsi="Calibri" w:cs="Calibri"/>
          <w:b/>
          <w:bCs/>
          <w:lang w:val="en-GB"/>
        </w:rPr>
        <w:t>Integrity Property of accuracy and completeness. Data cannot be unnoticeably altered during storage or transmission.</w:t>
      </w:r>
    </w:p>
    <w:p w14:paraId="3AEAA03E" w14:textId="77777777" w:rsidR="00642635" w:rsidRPr="00642635" w:rsidRDefault="00642635" w:rsidP="00642635">
      <w:pPr>
        <w:rPr>
          <w:rFonts w:ascii="Calibri" w:hAnsi="Calibri" w:cs="Calibri"/>
          <w:b/>
          <w:bCs/>
          <w:lang w:val="en-GB"/>
        </w:rPr>
      </w:pPr>
      <w:r w:rsidRPr="00642635">
        <w:rPr>
          <w:rFonts w:ascii="Calibri" w:hAnsi="Calibri" w:cs="Calibri"/>
          <w:b/>
          <w:bCs/>
          <w:lang w:val="en-GB"/>
        </w:rPr>
        <w:t>Availability Property of being accessible and usable when needed by an authorized entity.</w:t>
      </w:r>
    </w:p>
    <w:p w14:paraId="56123A05" w14:textId="77777777" w:rsidR="00642635" w:rsidRPr="00642635" w:rsidRDefault="00642635" w:rsidP="00642635">
      <w:pPr>
        <w:rPr>
          <w:rFonts w:ascii="Calibri" w:hAnsi="Calibri" w:cs="Calibri"/>
          <w:b/>
          <w:bCs/>
          <w:lang w:val="en-GB"/>
        </w:rPr>
      </w:pPr>
      <w:r w:rsidRPr="00642635">
        <w:rPr>
          <w:rFonts w:ascii="Calibri" w:hAnsi="Calibri" w:cs="Calibri"/>
          <w:b/>
          <w:bCs/>
          <w:lang w:val="en-GB"/>
        </w:rPr>
        <w:t>Authenticity Property that ensures the identity of a subject or resource can be confirmed as what it claims to be.</w:t>
      </w:r>
    </w:p>
    <w:p w14:paraId="1448C74F" w14:textId="77777777" w:rsidR="00642635" w:rsidRPr="00642635" w:rsidRDefault="00642635" w:rsidP="00642635">
      <w:pPr>
        <w:rPr>
          <w:rFonts w:ascii="Calibri" w:hAnsi="Calibri" w:cs="Calibri"/>
          <w:b/>
          <w:bCs/>
          <w:lang w:val="en-GB"/>
        </w:rPr>
      </w:pPr>
      <w:r w:rsidRPr="00642635">
        <w:rPr>
          <w:rFonts w:ascii="Calibri" w:hAnsi="Calibri" w:cs="Calibri"/>
          <w:b/>
          <w:bCs/>
          <w:lang w:val="en-GB"/>
        </w:rPr>
        <w:t>Non-repudiation Ability to prove that an action or event has taken place, so that this action or event cannot be denied later.</w:t>
      </w:r>
    </w:p>
    <w:p w14:paraId="4712CDFB" w14:textId="77777777" w:rsidR="00642635" w:rsidRPr="00642635" w:rsidRDefault="00642635" w:rsidP="00642635">
      <w:pPr>
        <w:rPr>
          <w:rFonts w:ascii="Calibri" w:hAnsi="Calibri" w:cs="Calibri"/>
          <w:b/>
          <w:bCs/>
          <w:lang w:val="en-GB"/>
        </w:rPr>
      </w:pPr>
      <w:r w:rsidRPr="00642635">
        <w:rPr>
          <w:rFonts w:ascii="Calibri" w:hAnsi="Calibri" w:cs="Calibri"/>
          <w:b/>
          <w:bCs/>
          <w:lang w:val="en-GB"/>
        </w:rPr>
        <w:t>Cryptographic Key Information that parameterizes a cryptographic algorithm and controls it. Note: Cryptographic keys are used in both symmetric and asymmetric methods.</w:t>
      </w:r>
    </w:p>
    <w:p w14:paraId="3774FD70" w14:textId="77777777" w:rsidR="00642635" w:rsidRPr="00642635" w:rsidRDefault="00642635" w:rsidP="00642635">
      <w:pPr>
        <w:rPr>
          <w:rFonts w:ascii="Calibri" w:hAnsi="Calibri" w:cs="Calibri"/>
          <w:b/>
          <w:bCs/>
          <w:lang w:val="en-GB"/>
        </w:rPr>
      </w:pPr>
      <w:r w:rsidRPr="00642635">
        <w:rPr>
          <w:rFonts w:ascii="Calibri" w:hAnsi="Calibri" w:cs="Calibri"/>
          <w:b/>
          <w:bCs/>
          <w:lang w:val="en-GB"/>
        </w:rPr>
        <w:t>Data Sovereignty The concept that data is subject to the laws and governance structures of the nation where it is collected, processed, or stored.</w:t>
      </w:r>
    </w:p>
    <w:p w14:paraId="1E2B70B4" w14:textId="77777777" w:rsidR="00642635" w:rsidRPr="00642635" w:rsidRDefault="00642635" w:rsidP="00642635">
      <w:pPr>
        <w:rPr>
          <w:rFonts w:ascii="Calibri" w:hAnsi="Calibri" w:cs="Calibri"/>
          <w:b/>
          <w:bCs/>
          <w:lang w:val="en-GB"/>
        </w:rPr>
      </w:pPr>
      <w:r w:rsidRPr="00642635">
        <w:rPr>
          <w:rFonts w:ascii="Calibri" w:hAnsi="Calibri" w:cs="Calibri"/>
          <w:b/>
          <w:bCs/>
          <w:lang w:val="en-GB"/>
        </w:rPr>
        <w:t>Forensic Investigation The application of investigative and analytical techniques to gather and preserve evidence from a computing device or environment.</w:t>
      </w:r>
    </w:p>
    <w:p w14:paraId="038F7A04" w14:textId="77777777" w:rsidR="00642635" w:rsidRPr="00642635" w:rsidRDefault="00642635" w:rsidP="00642635">
      <w:pPr>
        <w:rPr>
          <w:rFonts w:ascii="Calibri" w:hAnsi="Calibri" w:cs="Calibri"/>
          <w:b/>
          <w:bCs/>
          <w:lang w:val="en-GB"/>
        </w:rPr>
      </w:pPr>
      <w:r w:rsidRPr="00642635">
        <w:rPr>
          <w:rFonts w:ascii="Calibri" w:hAnsi="Calibri" w:cs="Calibri"/>
          <w:b/>
          <w:bCs/>
          <w:lang w:val="en-GB"/>
        </w:rPr>
        <w:t>Vendor Lock-in A situation where a customer becomes dependent on a vendor's products or services and cannot easily switch to another vendor without substantial costs or technical challenges.</w:t>
      </w:r>
    </w:p>
    <w:p w14:paraId="3248B004" w14:textId="77777777" w:rsidR="00642635" w:rsidRPr="00642635" w:rsidRDefault="00642635" w:rsidP="00642635">
      <w:pPr>
        <w:rPr>
          <w:rFonts w:ascii="Calibri" w:hAnsi="Calibri" w:cs="Calibri"/>
          <w:b/>
          <w:bCs/>
          <w:lang w:val="en-GB"/>
        </w:rPr>
      </w:pPr>
      <w:r w:rsidRPr="00642635">
        <w:rPr>
          <w:rFonts w:ascii="Calibri" w:hAnsi="Calibri" w:cs="Calibri"/>
          <w:b/>
          <w:bCs/>
          <w:lang w:val="en-GB"/>
        </w:rPr>
        <w:t>1. Cloud Provider Assessment and Selection (ISO 27001:2022 - 5.19, 5.20/5.21, 5.23)</w:t>
      </w:r>
    </w:p>
    <w:p w14:paraId="299544A6" w14:textId="77777777" w:rsidR="00642635" w:rsidRPr="00642635" w:rsidRDefault="00642635" w:rsidP="00642635">
      <w:pPr>
        <w:rPr>
          <w:rFonts w:ascii="Calibri" w:hAnsi="Calibri" w:cs="Calibri"/>
          <w:b/>
          <w:bCs/>
          <w:lang w:val="en-GB"/>
        </w:rPr>
      </w:pPr>
      <w:r w:rsidRPr="00642635">
        <w:rPr>
          <w:rFonts w:ascii="Calibri" w:hAnsi="Calibri" w:cs="Calibri"/>
          <w:b/>
          <w:bCs/>
          <w:lang w:val="en-GB"/>
        </w:rPr>
        <w:t>1.1 Needs Assessment and Data Classification:</w:t>
      </w:r>
    </w:p>
    <w:p w14:paraId="5E775AD0" w14:textId="77777777" w:rsidR="00642635" w:rsidRPr="00642635" w:rsidRDefault="00642635" w:rsidP="00642635">
      <w:pPr>
        <w:numPr>
          <w:ilvl w:val="0"/>
          <w:numId w:val="27"/>
        </w:numPr>
        <w:rPr>
          <w:rFonts w:ascii="Calibri" w:hAnsi="Calibri" w:cs="Calibri"/>
          <w:b/>
          <w:bCs/>
          <w:lang w:val="en-GB"/>
        </w:rPr>
      </w:pPr>
      <w:r w:rsidRPr="00642635">
        <w:rPr>
          <w:rFonts w:ascii="Calibri" w:hAnsi="Calibri" w:cs="Calibri"/>
          <w:b/>
          <w:bCs/>
          <w:lang w:val="en-GB"/>
        </w:rPr>
        <w:t>Identified Business Needs and Processes: We conducted a thorough assessment to precisely define the business units, departments, and teams reliant on specific cloud services, including their requirements for security, performance, and compliance.</w:t>
      </w:r>
    </w:p>
    <w:p w14:paraId="23E3B47B" w14:textId="77777777" w:rsidR="00642635" w:rsidRPr="00642635" w:rsidRDefault="00642635" w:rsidP="00642635">
      <w:pPr>
        <w:numPr>
          <w:ilvl w:val="0"/>
          <w:numId w:val="27"/>
        </w:numPr>
        <w:rPr>
          <w:rFonts w:ascii="Calibri" w:hAnsi="Calibri" w:cs="Calibri"/>
          <w:b/>
          <w:bCs/>
          <w:lang w:val="en-GB"/>
        </w:rPr>
      </w:pPr>
      <w:r w:rsidRPr="00642635">
        <w:rPr>
          <w:rFonts w:ascii="Calibri" w:hAnsi="Calibri" w:cs="Calibri"/>
          <w:b/>
          <w:bCs/>
          <w:lang w:val="en-GB"/>
        </w:rPr>
        <w:t>Classified Data by Confidentiality: Data was meticulously categorized based on sensitivity level (confidential, restricted, public), guiding the establishment of tailored security controls and forensic procedures in line with ISO 27001:2022 information classification requirements.</w:t>
      </w:r>
    </w:p>
    <w:p w14:paraId="718FA121" w14:textId="77777777" w:rsidR="00642635" w:rsidRPr="00642635" w:rsidRDefault="00642635" w:rsidP="00642635">
      <w:pPr>
        <w:rPr>
          <w:rFonts w:ascii="Calibri" w:hAnsi="Calibri" w:cs="Calibri"/>
          <w:b/>
          <w:bCs/>
          <w:lang w:val="en-GB"/>
        </w:rPr>
      </w:pPr>
      <w:r w:rsidRPr="00642635">
        <w:rPr>
          <w:rFonts w:ascii="Calibri" w:hAnsi="Calibri" w:cs="Calibri"/>
          <w:b/>
          <w:bCs/>
          <w:lang w:val="en-GB"/>
        </w:rPr>
        <w:t>1.2 Security and Compliance Evaluation (Cloud Service Provider):</w:t>
      </w:r>
    </w:p>
    <w:p w14:paraId="2E257603" w14:textId="77777777" w:rsidR="00642635" w:rsidRPr="00642635" w:rsidRDefault="00642635" w:rsidP="00642635">
      <w:pPr>
        <w:numPr>
          <w:ilvl w:val="0"/>
          <w:numId w:val="28"/>
        </w:numPr>
        <w:rPr>
          <w:rFonts w:ascii="Calibri" w:hAnsi="Calibri" w:cs="Calibri"/>
          <w:b/>
          <w:bCs/>
          <w:lang w:val="en-GB"/>
        </w:rPr>
      </w:pPr>
      <w:r w:rsidRPr="00642635">
        <w:rPr>
          <w:rFonts w:ascii="Calibri" w:hAnsi="Calibri" w:cs="Calibri"/>
          <w:b/>
          <w:bCs/>
          <w:lang w:val="en-GB"/>
        </w:rPr>
        <w:lastRenderedPageBreak/>
        <w:t>Security Evaluation Focus: Our evaluation centered on scrutinizing the cloud provider's security features, ensuring they meet ISO 27001:2022 cloud security requirements.</w:t>
      </w:r>
    </w:p>
    <w:p w14:paraId="6E2D10DA" w14:textId="77777777" w:rsidR="00642635" w:rsidRPr="00642635" w:rsidRDefault="00642635" w:rsidP="00642635">
      <w:pPr>
        <w:numPr>
          <w:ilvl w:val="0"/>
          <w:numId w:val="28"/>
        </w:numPr>
        <w:rPr>
          <w:rFonts w:ascii="Calibri" w:hAnsi="Calibri" w:cs="Calibri"/>
          <w:b/>
          <w:bCs/>
          <w:lang w:val="en-GB"/>
        </w:rPr>
      </w:pPr>
      <w:r w:rsidRPr="00642635">
        <w:rPr>
          <w:rFonts w:ascii="Calibri" w:hAnsi="Calibri" w:cs="Calibri"/>
          <w:b/>
          <w:bCs/>
          <w:lang w:val="en-GB"/>
        </w:rPr>
        <w:t>Assessment of Security Certifications: We verified the provider's security certifications (ISO 27001, SOC 2, FedRAMP) and compliance attestations to ensure alignment with our security standards.</w:t>
      </w:r>
    </w:p>
    <w:p w14:paraId="51EC6B23" w14:textId="77777777" w:rsidR="00642635" w:rsidRPr="00642635" w:rsidRDefault="00642635" w:rsidP="00642635">
      <w:pPr>
        <w:numPr>
          <w:ilvl w:val="0"/>
          <w:numId w:val="28"/>
        </w:numPr>
        <w:rPr>
          <w:rFonts w:ascii="Calibri" w:hAnsi="Calibri" w:cs="Calibri"/>
          <w:b/>
          <w:bCs/>
          <w:lang w:val="en-GB"/>
        </w:rPr>
      </w:pPr>
      <w:r w:rsidRPr="00642635">
        <w:rPr>
          <w:rFonts w:ascii="Calibri" w:hAnsi="Calibri" w:cs="Calibri"/>
          <w:b/>
          <w:bCs/>
          <w:lang w:val="en-GB"/>
        </w:rPr>
        <w:t>Examination of Forensic Investigation Capabilities: We assessed the provider's cloud-based forensic investigation capabilities to ensure they support incident response requirements under ISO 27001:2022.</w:t>
      </w:r>
    </w:p>
    <w:p w14:paraId="75D705F0" w14:textId="77777777" w:rsidR="00642635" w:rsidRPr="00642635" w:rsidRDefault="00642635" w:rsidP="00642635">
      <w:pPr>
        <w:numPr>
          <w:ilvl w:val="0"/>
          <w:numId w:val="28"/>
        </w:numPr>
        <w:rPr>
          <w:rFonts w:ascii="Calibri" w:hAnsi="Calibri" w:cs="Calibri"/>
          <w:b/>
          <w:bCs/>
          <w:lang w:val="en-GB"/>
        </w:rPr>
      </w:pPr>
      <w:r w:rsidRPr="00642635">
        <w:rPr>
          <w:rFonts w:ascii="Calibri" w:hAnsi="Calibri" w:cs="Calibri"/>
          <w:b/>
          <w:bCs/>
          <w:lang w:val="en-GB"/>
        </w:rPr>
        <w:t>Data Sovereignty Verification: For our Swiss-based business, we specifically verified compliance with Swiss data protection regulations and data sovereignty requirements.</w:t>
      </w:r>
    </w:p>
    <w:p w14:paraId="550BBB6D" w14:textId="77777777" w:rsidR="00642635" w:rsidRPr="00642635" w:rsidRDefault="00642635" w:rsidP="00642635">
      <w:pPr>
        <w:numPr>
          <w:ilvl w:val="0"/>
          <w:numId w:val="28"/>
        </w:numPr>
        <w:rPr>
          <w:rFonts w:ascii="Calibri" w:hAnsi="Calibri" w:cs="Calibri"/>
          <w:b/>
          <w:bCs/>
          <w:lang w:val="en-GB"/>
        </w:rPr>
      </w:pPr>
      <w:r w:rsidRPr="00642635">
        <w:rPr>
          <w:rFonts w:ascii="Calibri" w:hAnsi="Calibri" w:cs="Calibri"/>
          <w:b/>
          <w:bCs/>
          <w:lang w:val="en-GB"/>
        </w:rPr>
        <w:t>Contract Terms Negotiation: We negotiated modifications to the provider's standard contractual terms to align with our specific security requirements, risk tolerance, forensic needs, and ISO 27001:2022 requirements for cloud service agreements.</w:t>
      </w:r>
    </w:p>
    <w:p w14:paraId="3E222C86" w14:textId="77777777" w:rsidR="00642635" w:rsidRPr="00642635" w:rsidRDefault="00642635" w:rsidP="00642635">
      <w:pPr>
        <w:rPr>
          <w:rFonts w:ascii="Calibri" w:hAnsi="Calibri" w:cs="Calibri"/>
          <w:b/>
          <w:bCs/>
          <w:lang w:val="de-CH"/>
        </w:rPr>
      </w:pPr>
      <w:r w:rsidRPr="00642635">
        <w:rPr>
          <w:rFonts w:ascii="Calibri" w:hAnsi="Calibri" w:cs="Calibri"/>
          <w:b/>
          <w:bCs/>
          <w:lang w:val="de-CH"/>
        </w:rPr>
        <w:t>2. Cloud Service Implementation (ISO 27001:2022 - 5.19, 5.20/5.21, 5.23)</w:t>
      </w:r>
    </w:p>
    <w:p w14:paraId="4012E80C" w14:textId="77777777" w:rsidR="00642635" w:rsidRPr="00642635" w:rsidRDefault="00642635" w:rsidP="00642635">
      <w:pPr>
        <w:rPr>
          <w:rFonts w:ascii="Calibri" w:hAnsi="Calibri" w:cs="Calibri"/>
          <w:b/>
          <w:bCs/>
          <w:lang w:val="de-CH"/>
        </w:rPr>
      </w:pPr>
      <w:r w:rsidRPr="00642635">
        <w:rPr>
          <w:rFonts w:ascii="Calibri" w:hAnsi="Calibri" w:cs="Calibri"/>
          <w:b/>
          <w:bCs/>
          <w:lang w:val="de-CH"/>
        </w:rPr>
        <w:t xml:space="preserve">2.1 Secure </w:t>
      </w:r>
      <w:proofErr w:type="spellStart"/>
      <w:r w:rsidRPr="00642635">
        <w:rPr>
          <w:rFonts w:ascii="Calibri" w:hAnsi="Calibri" w:cs="Calibri"/>
          <w:b/>
          <w:bCs/>
          <w:lang w:val="de-CH"/>
        </w:rPr>
        <w:t>Configuration</w:t>
      </w:r>
      <w:proofErr w:type="spellEnd"/>
      <w:r w:rsidRPr="00642635">
        <w:rPr>
          <w:rFonts w:ascii="Calibri" w:hAnsi="Calibri" w:cs="Calibri"/>
          <w:b/>
          <w:bCs/>
          <w:lang w:val="de-CH"/>
        </w:rPr>
        <w:t xml:space="preserve"> and </w:t>
      </w:r>
      <w:proofErr w:type="spellStart"/>
      <w:r w:rsidRPr="00642635">
        <w:rPr>
          <w:rFonts w:ascii="Calibri" w:hAnsi="Calibri" w:cs="Calibri"/>
          <w:b/>
          <w:bCs/>
          <w:lang w:val="de-CH"/>
        </w:rPr>
        <w:t>Deployment</w:t>
      </w:r>
      <w:proofErr w:type="spellEnd"/>
      <w:r w:rsidRPr="00642635">
        <w:rPr>
          <w:rFonts w:ascii="Calibri" w:hAnsi="Calibri" w:cs="Calibri"/>
          <w:b/>
          <w:bCs/>
          <w:lang w:val="de-CH"/>
        </w:rPr>
        <w:t>:</w:t>
      </w:r>
    </w:p>
    <w:p w14:paraId="305CE642" w14:textId="77777777" w:rsidR="00642635" w:rsidRPr="00642635" w:rsidRDefault="00642635" w:rsidP="00642635">
      <w:pPr>
        <w:numPr>
          <w:ilvl w:val="0"/>
          <w:numId w:val="29"/>
        </w:numPr>
        <w:rPr>
          <w:rFonts w:ascii="Calibri" w:hAnsi="Calibri" w:cs="Calibri"/>
          <w:b/>
          <w:bCs/>
          <w:lang w:val="en-GB"/>
        </w:rPr>
      </w:pPr>
      <w:r w:rsidRPr="00642635">
        <w:rPr>
          <w:rFonts w:ascii="Calibri" w:hAnsi="Calibri" w:cs="Calibri"/>
          <w:b/>
          <w:bCs/>
          <w:lang w:val="en-GB"/>
        </w:rPr>
        <w:t>Secure Configuration Implementation: All cloud services were configured in accordance with the provider's security best practices, our organizational policies, and ISO 27001:2022 requirements.</w:t>
      </w:r>
    </w:p>
    <w:p w14:paraId="76FA39E8" w14:textId="77777777" w:rsidR="00642635" w:rsidRPr="00642635" w:rsidRDefault="00642635" w:rsidP="00642635">
      <w:pPr>
        <w:numPr>
          <w:ilvl w:val="0"/>
          <w:numId w:val="29"/>
        </w:numPr>
        <w:rPr>
          <w:rFonts w:ascii="Calibri" w:hAnsi="Calibri" w:cs="Calibri"/>
          <w:b/>
          <w:bCs/>
          <w:lang w:val="en-GB"/>
        </w:rPr>
      </w:pPr>
      <w:r w:rsidRPr="00642635">
        <w:rPr>
          <w:rFonts w:ascii="Calibri" w:hAnsi="Calibri" w:cs="Calibri"/>
          <w:b/>
          <w:bCs/>
          <w:lang w:val="en-GB"/>
        </w:rPr>
        <w:t>Data Classification and Labeling: Predefined data classification schemes were implemented throughout the migration process, with data clearly labeled for precise access controls, protection, and forensic identification.</w:t>
      </w:r>
    </w:p>
    <w:p w14:paraId="788C6181" w14:textId="77777777" w:rsidR="00642635" w:rsidRPr="00642635" w:rsidRDefault="00642635" w:rsidP="00642635">
      <w:pPr>
        <w:numPr>
          <w:ilvl w:val="0"/>
          <w:numId w:val="29"/>
        </w:numPr>
        <w:rPr>
          <w:rFonts w:ascii="Calibri" w:hAnsi="Calibri" w:cs="Calibri"/>
          <w:b/>
          <w:bCs/>
          <w:lang w:val="en-GB"/>
        </w:rPr>
      </w:pPr>
      <w:r w:rsidRPr="00642635">
        <w:rPr>
          <w:rFonts w:ascii="Calibri" w:hAnsi="Calibri" w:cs="Calibri"/>
          <w:b/>
          <w:bCs/>
          <w:lang w:val="en-GB"/>
        </w:rPr>
        <w:t>Granular Access Control Implementation: We implemented least privilege principles for accessing cloud services, with robust authentication methods (multi-factor authentication) and granular permission assignment.</w:t>
      </w:r>
    </w:p>
    <w:p w14:paraId="3C85852E" w14:textId="77777777" w:rsidR="00642635" w:rsidRPr="00642635" w:rsidRDefault="00642635" w:rsidP="00642635">
      <w:pPr>
        <w:numPr>
          <w:ilvl w:val="0"/>
          <w:numId w:val="29"/>
        </w:numPr>
        <w:rPr>
          <w:rFonts w:ascii="Calibri" w:hAnsi="Calibri" w:cs="Calibri"/>
          <w:b/>
          <w:bCs/>
          <w:lang w:val="en-GB"/>
        </w:rPr>
      </w:pPr>
      <w:r w:rsidRPr="00642635">
        <w:rPr>
          <w:rFonts w:ascii="Calibri" w:hAnsi="Calibri" w:cs="Calibri"/>
          <w:b/>
          <w:bCs/>
          <w:lang w:val="en-GB"/>
        </w:rPr>
        <w:t>Encryption Implementation: We enabled encryption for data at rest and in transit using industry-standard algorithms, leveraging the provider's encryption features for all content and storage services.</w:t>
      </w:r>
    </w:p>
    <w:p w14:paraId="6952FE2A" w14:textId="77777777" w:rsidR="00642635" w:rsidRPr="00642635" w:rsidRDefault="00642635" w:rsidP="00642635">
      <w:pPr>
        <w:numPr>
          <w:ilvl w:val="0"/>
          <w:numId w:val="29"/>
        </w:numPr>
        <w:rPr>
          <w:rFonts w:ascii="Calibri" w:hAnsi="Calibri" w:cs="Calibri"/>
          <w:b/>
          <w:bCs/>
          <w:lang w:val="en-GB"/>
        </w:rPr>
      </w:pPr>
      <w:r w:rsidRPr="00642635">
        <w:rPr>
          <w:rFonts w:ascii="Calibri" w:hAnsi="Calibri" w:cs="Calibri"/>
          <w:b/>
          <w:bCs/>
          <w:lang w:val="en-GB"/>
        </w:rPr>
        <w:t>Logging and Monitoring Configuration: We established comprehensive logging of user activities, system events, and security incidents, complemented by robust monitoring procedures to swiftly detect suspicious activities in accordance with ISO 27001:2022 monitoring requirements.</w:t>
      </w:r>
    </w:p>
    <w:p w14:paraId="2FED83E6" w14:textId="77777777" w:rsidR="00642635" w:rsidRPr="00642635" w:rsidRDefault="00642635" w:rsidP="00642635">
      <w:pPr>
        <w:rPr>
          <w:rFonts w:ascii="Calibri" w:hAnsi="Calibri" w:cs="Calibri"/>
          <w:b/>
          <w:bCs/>
          <w:lang w:val="en-GB"/>
        </w:rPr>
      </w:pPr>
      <w:r w:rsidRPr="00642635">
        <w:rPr>
          <w:rFonts w:ascii="Calibri" w:hAnsi="Calibri" w:cs="Calibri"/>
          <w:b/>
          <w:bCs/>
          <w:lang w:val="en-GB"/>
        </w:rPr>
        <w:t>3. Ongoing Management and Governance (ISO 27001:2022 - 5.19, 5.20/5.21, 5.23)</w:t>
      </w:r>
    </w:p>
    <w:p w14:paraId="45E9E4F2" w14:textId="77777777" w:rsidR="00642635" w:rsidRPr="00642635" w:rsidRDefault="00642635" w:rsidP="00642635">
      <w:pPr>
        <w:rPr>
          <w:rFonts w:ascii="Calibri" w:hAnsi="Calibri" w:cs="Calibri"/>
          <w:b/>
          <w:bCs/>
          <w:lang w:val="de-CH"/>
        </w:rPr>
      </w:pPr>
      <w:r w:rsidRPr="00642635">
        <w:rPr>
          <w:rFonts w:ascii="Calibri" w:hAnsi="Calibri" w:cs="Calibri"/>
          <w:b/>
          <w:bCs/>
          <w:lang w:val="de-CH"/>
        </w:rPr>
        <w:t xml:space="preserve">3.1 </w:t>
      </w:r>
      <w:proofErr w:type="spellStart"/>
      <w:r w:rsidRPr="00642635">
        <w:rPr>
          <w:rFonts w:ascii="Calibri" w:hAnsi="Calibri" w:cs="Calibri"/>
          <w:b/>
          <w:bCs/>
          <w:lang w:val="de-CH"/>
        </w:rPr>
        <w:t>Governance</w:t>
      </w:r>
      <w:proofErr w:type="spellEnd"/>
      <w:r w:rsidRPr="00642635">
        <w:rPr>
          <w:rFonts w:ascii="Calibri" w:hAnsi="Calibri" w:cs="Calibri"/>
          <w:b/>
          <w:bCs/>
          <w:lang w:val="de-CH"/>
        </w:rPr>
        <w:t xml:space="preserve"> and </w:t>
      </w:r>
      <w:proofErr w:type="spellStart"/>
      <w:r w:rsidRPr="00642635">
        <w:rPr>
          <w:rFonts w:ascii="Calibri" w:hAnsi="Calibri" w:cs="Calibri"/>
          <w:b/>
          <w:bCs/>
          <w:lang w:val="de-CH"/>
        </w:rPr>
        <w:t>Operations</w:t>
      </w:r>
      <w:proofErr w:type="spellEnd"/>
      <w:r w:rsidRPr="00642635">
        <w:rPr>
          <w:rFonts w:ascii="Calibri" w:hAnsi="Calibri" w:cs="Calibri"/>
          <w:b/>
          <w:bCs/>
          <w:lang w:val="de-CH"/>
        </w:rPr>
        <w:t>:</w:t>
      </w:r>
    </w:p>
    <w:p w14:paraId="39010250" w14:textId="77777777" w:rsidR="00642635" w:rsidRPr="00642635" w:rsidRDefault="00642635" w:rsidP="00642635">
      <w:pPr>
        <w:numPr>
          <w:ilvl w:val="0"/>
          <w:numId w:val="30"/>
        </w:numPr>
        <w:rPr>
          <w:rFonts w:ascii="Calibri" w:hAnsi="Calibri" w:cs="Calibri"/>
          <w:b/>
          <w:bCs/>
          <w:lang w:val="en-GB"/>
        </w:rPr>
      </w:pPr>
      <w:r w:rsidRPr="00642635">
        <w:rPr>
          <w:rFonts w:ascii="Calibri" w:hAnsi="Calibri" w:cs="Calibri"/>
          <w:b/>
          <w:bCs/>
          <w:lang w:val="en-GB"/>
        </w:rPr>
        <w:lastRenderedPageBreak/>
        <w:t>Security Awareness Training: We conduct regular training sessions to empower users with secure usage practices for cloud services, encompassing access controls, incident reporting procedures, and digital forensics principles.</w:t>
      </w:r>
    </w:p>
    <w:p w14:paraId="76C28E33" w14:textId="77777777" w:rsidR="00642635" w:rsidRPr="00642635" w:rsidRDefault="00642635" w:rsidP="00642635">
      <w:pPr>
        <w:numPr>
          <w:ilvl w:val="0"/>
          <w:numId w:val="30"/>
        </w:numPr>
        <w:rPr>
          <w:rFonts w:ascii="Calibri" w:hAnsi="Calibri" w:cs="Calibri"/>
          <w:b/>
          <w:bCs/>
          <w:lang w:val="en-GB"/>
        </w:rPr>
      </w:pPr>
      <w:r w:rsidRPr="00642635">
        <w:rPr>
          <w:rFonts w:ascii="Calibri" w:hAnsi="Calibri" w:cs="Calibri"/>
          <w:b/>
          <w:bCs/>
          <w:lang w:val="en-GB"/>
        </w:rPr>
        <w:t>Identity and Access Management: We implement and maintain identity and access management using robust role-based access control in accordance with least privilege principles.</w:t>
      </w:r>
    </w:p>
    <w:p w14:paraId="20D6443F" w14:textId="77777777" w:rsidR="00642635" w:rsidRPr="00642635" w:rsidRDefault="00642635" w:rsidP="00642635">
      <w:pPr>
        <w:numPr>
          <w:ilvl w:val="0"/>
          <w:numId w:val="30"/>
        </w:numPr>
        <w:rPr>
          <w:rFonts w:ascii="Calibri" w:hAnsi="Calibri" w:cs="Calibri"/>
          <w:b/>
          <w:bCs/>
          <w:lang w:val="en-GB"/>
        </w:rPr>
      </w:pPr>
      <w:r w:rsidRPr="00642635">
        <w:rPr>
          <w:rFonts w:ascii="Calibri" w:hAnsi="Calibri" w:cs="Calibri"/>
          <w:b/>
          <w:bCs/>
          <w:lang w:val="en-GB"/>
        </w:rPr>
        <w:t>Incident Response Procedures: We've established a comprehensive incident response plan to address security incidents within cloud services, with specific procedures for handling CIA Triad attacks and provisions for forensic investigation.</w:t>
      </w:r>
    </w:p>
    <w:p w14:paraId="5704F954" w14:textId="77777777" w:rsidR="00642635" w:rsidRPr="00642635" w:rsidRDefault="00642635" w:rsidP="00642635">
      <w:pPr>
        <w:numPr>
          <w:ilvl w:val="0"/>
          <w:numId w:val="30"/>
        </w:numPr>
        <w:rPr>
          <w:rFonts w:ascii="Calibri" w:hAnsi="Calibri" w:cs="Calibri"/>
          <w:b/>
          <w:bCs/>
          <w:lang w:val="en-GB"/>
        </w:rPr>
      </w:pPr>
      <w:r w:rsidRPr="00642635">
        <w:rPr>
          <w:rFonts w:ascii="Calibri" w:hAnsi="Calibri" w:cs="Calibri"/>
          <w:b/>
          <w:bCs/>
          <w:lang w:val="en-GB"/>
        </w:rPr>
        <w:t>Security Update Management: We ensure timely application of security updates with a defined process for prompt deployment, minimizing disruptions while maintaining security.</w:t>
      </w:r>
    </w:p>
    <w:p w14:paraId="74DE008D" w14:textId="77777777" w:rsidR="00642635" w:rsidRPr="00642635" w:rsidRDefault="00642635" w:rsidP="00642635">
      <w:pPr>
        <w:rPr>
          <w:rFonts w:ascii="Calibri" w:hAnsi="Calibri" w:cs="Calibri"/>
          <w:b/>
          <w:bCs/>
          <w:lang w:val="en-GB"/>
        </w:rPr>
      </w:pPr>
      <w:r w:rsidRPr="00642635">
        <w:rPr>
          <w:rFonts w:ascii="Calibri" w:hAnsi="Calibri" w:cs="Calibri"/>
          <w:b/>
          <w:bCs/>
          <w:lang w:val="en-GB"/>
        </w:rPr>
        <w:t>4. Risk Management and Continuity (ISO 27001:2022 - 5.19, 5.20/5.21, 5.23)</w:t>
      </w:r>
    </w:p>
    <w:p w14:paraId="03C816CA" w14:textId="77777777" w:rsidR="00642635" w:rsidRPr="00642635" w:rsidRDefault="00642635" w:rsidP="00642635">
      <w:pPr>
        <w:rPr>
          <w:rFonts w:ascii="Calibri" w:hAnsi="Calibri" w:cs="Calibri"/>
          <w:b/>
          <w:bCs/>
          <w:lang w:val="de-CH"/>
        </w:rPr>
      </w:pPr>
      <w:r w:rsidRPr="00642635">
        <w:rPr>
          <w:rFonts w:ascii="Calibri" w:hAnsi="Calibri" w:cs="Calibri"/>
          <w:b/>
          <w:bCs/>
          <w:lang w:val="de-CH"/>
        </w:rPr>
        <w:t xml:space="preserve">4.1 Vendor </w:t>
      </w:r>
      <w:proofErr w:type="spellStart"/>
      <w:r w:rsidRPr="00642635">
        <w:rPr>
          <w:rFonts w:ascii="Calibri" w:hAnsi="Calibri" w:cs="Calibri"/>
          <w:b/>
          <w:bCs/>
          <w:lang w:val="de-CH"/>
        </w:rPr>
        <w:t>Dependency</w:t>
      </w:r>
      <w:proofErr w:type="spellEnd"/>
      <w:r w:rsidRPr="00642635">
        <w:rPr>
          <w:rFonts w:ascii="Calibri" w:hAnsi="Calibri" w:cs="Calibri"/>
          <w:b/>
          <w:bCs/>
          <w:lang w:val="de-CH"/>
        </w:rPr>
        <w:t xml:space="preserve"> Assessment:</w:t>
      </w:r>
    </w:p>
    <w:p w14:paraId="2E1EF6B6" w14:textId="77777777" w:rsidR="00642635" w:rsidRPr="00642635" w:rsidRDefault="00642635" w:rsidP="00642635">
      <w:pPr>
        <w:numPr>
          <w:ilvl w:val="0"/>
          <w:numId w:val="31"/>
        </w:numPr>
        <w:rPr>
          <w:rFonts w:ascii="Calibri" w:hAnsi="Calibri" w:cs="Calibri"/>
          <w:b/>
          <w:bCs/>
          <w:lang w:val="en-GB"/>
        </w:rPr>
      </w:pPr>
      <w:r w:rsidRPr="00642635">
        <w:rPr>
          <w:rFonts w:ascii="Calibri" w:hAnsi="Calibri" w:cs="Calibri"/>
          <w:b/>
          <w:bCs/>
          <w:lang w:val="en-GB"/>
        </w:rPr>
        <w:t>Vendor Lock-In Assessment: We evaluated our dependency on the provider's proprietary technologies and the potential difficulty of migrating to alternative solutions.</w:t>
      </w:r>
    </w:p>
    <w:p w14:paraId="74EB67D9" w14:textId="77777777" w:rsidR="00642635" w:rsidRPr="00642635" w:rsidRDefault="00642635" w:rsidP="00642635">
      <w:pPr>
        <w:numPr>
          <w:ilvl w:val="0"/>
          <w:numId w:val="31"/>
        </w:numPr>
        <w:rPr>
          <w:rFonts w:ascii="Calibri" w:hAnsi="Calibri" w:cs="Calibri"/>
          <w:b/>
          <w:bCs/>
          <w:lang w:val="en-GB"/>
        </w:rPr>
      </w:pPr>
      <w:r w:rsidRPr="00642635">
        <w:rPr>
          <w:rFonts w:ascii="Calibri" w:hAnsi="Calibri" w:cs="Calibri"/>
          <w:b/>
          <w:bCs/>
          <w:lang w:val="en-GB"/>
        </w:rPr>
        <w:t xml:space="preserve">Vendor Lock-Out Evaluation: We </w:t>
      </w:r>
      <w:proofErr w:type="spellStart"/>
      <w:r w:rsidRPr="00642635">
        <w:rPr>
          <w:rFonts w:ascii="Calibri" w:hAnsi="Calibri" w:cs="Calibri"/>
          <w:b/>
          <w:bCs/>
          <w:lang w:val="en-GB"/>
        </w:rPr>
        <w:t>analyzed</w:t>
      </w:r>
      <w:proofErr w:type="spellEnd"/>
      <w:r w:rsidRPr="00642635">
        <w:rPr>
          <w:rFonts w:ascii="Calibri" w:hAnsi="Calibri" w:cs="Calibri"/>
          <w:b/>
          <w:bCs/>
          <w:lang w:val="en-GB"/>
        </w:rPr>
        <w:t xml:space="preserve"> the ease with which our organization can migrate away from the cloud provider's platform, including considerations for data portability and interoperability.</w:t>
      </w:r>
    </w:p>
    <w:p w14:paraId="05FBF7D5" w14:textId="77777777" w:rsidR="00642635" w:rsidRPr="00642635" w:rsidRDefault="00642635" w:rsidP="00642635">
      <w:pPr>
        <w:numPr>
          <w:ilvl w:val="0"/>
          <w:numId w:val="31"/>
        </w:numPr>
        <w:rPr>
          <w:rFonts w:ascii="Calibri" w:hAnsi="Calibri" w:cs="Calibri"/>
          <w:b/>
          <w:bCs/>
          <w:lang w:val="en-GB"/>
        </w:rPr>
      </w:pPr>
      <w:r w:rsidRPr="00642635">
        <w:rPr>
          <w:rFonts w:ascii="Calibri" w:hAnsi="Calibri" w:cs="Calibri"/>
          <w:b/>
          <w:bCs/>
          <w:lang w:val="en-GB"/>
        </w:rPr>
        <w:t>Business Continuity Planning: We developed contingency plans for service disruptions in line with ISO 27001:2022 requirements for maintaining availability of cloud services.</w:t>
      </w:r>
    </w:p>
    <w:p w14:paraId="2E5F4D91" w14:textId="77777777" w:rsidR="00642635" w:rsidRPr="00642635" w:rsidRDefault="00642635" w:rsidP="00642635">
      <w:pPr>
        <w:rPr>
          <w:rFonts w:ascii="Calibri" w:hAnsi="Calibri" w:cs="Calibri"/>
          <w:b/>
          <w:bCs/>
          <w:lang w:val="en-GB"/>
        </w:rPr>
      </w:pPr>
      <w:r w:rsidRPr="00642635">
        <w:rPr>
          <w:rFonts w:ascii="Calibri" w:hAnsi="Calibri" w:cs="Calibri"/>
          <w:b/>
          <w:bCs/>
          <w:lang w:val="en-GB"/>
        </w:rPr>
        <w:t>5. Compliance Monitoring and Review (ISO 27001:2022 - 5.19, 5.20/5.21, 5.23)</w:t>
      </w:r>
    </w:p>
    <w:p w14:paraId="192F8D71" w14:textId="77777777" w:rsidR="00642635" w:rsidRPr="00642635" w:rsidRDefault="00642635" w:rsidP="00642635">
      <w:pPr>
        <w:rPr>
          <w:rFonts w:ascii="Calibri" w:hAnsi="Calibri" w:cs="Calibri"/>
          <w:b/>
          <w:bCs/>
          <w:lang w:val="de-CH"/>
        </w:rPr>
      </w:pPr>
      <w:r w:rsidRPr="00642635">
        <w:rPr>
          <w:rFonts w:ascii="Calibri" w:hAnsi="Calibri" w:cs="Calibri"/>
          <w:b/>
          <w:bCs/>
          <w:lang w:val="de-CH"/>
        </w:rPr>
        <w:t xml:space="preserve">5.1 </w:t>
      </w:r>
      <w:proofErr w:type="spellStart"/>
      <w:r w:rsidRPr="00642635">
        <w:rPr>
          <w:rFonts w:ascii="Calibri" w:hAnsi="Calibri" w:cs="Calibri"/>
          <w:b/>
          <w:bCs/>
          <w:lang w:val="de-CH"/>
        </w:rPr>
        <w:t>Continuous</w:t>
      </w:r>
      <w:proofErr w:type="spellEnd"/>
      <w:r w:rsidRPr="00642635">
        <w:rPr>
          <w:rFonts w:ascii="Calibri" w:hAnsi="Calibri" w:cs="Calibri"/>
          <w:b/>
          <w:bCs/>
          <w:lang w:val="de-CH"/>
        </w:rPr>
        <w:t xml:space="preserve"> Compliance:</w:t>
      </w:r>
    </w:p>
    <w:p w14:paraId="5051F2C1" w14:textId="77777777" w:rsidR="00642635" w:rsidRPr="00642635" w:rsidRDefault="00642635" w:rsidP="00642635">
      <w:pPr>
        <w:numPr>
          <w:ilvl w:val="0"/>
          <w:numId w:val="32"/>
        </w:numPr>
        <w:rPr>
          <w:rFonts w:ascii="Calibri" w:hAnsi="Calibri" w:cs="Calibri"/>
          <w:b/>
          <w:bCs/>
          <w:lang w:val="en-GB"/>
        </w:rPr>
      </w:pPr>
      <w:r w:rsidRPr="00642635">
        <w:rPr>
          <w:rFonts w:ascii="Calibri" w:hAnsi="Calibri" w:cs="Calibri"/>
          <w:b/>
          <w:bCs/>
          <w:lang w:val="en-GB"/>
        </w:rPr>
        <w:t>Regular Compliance Audits: We conduct periodic assessments to ensure ongoing compliance with ISO 27001:2022 requirements for cloud services.</w:t>
      </w:r>
    </w:p>
    <w:p w14:paraId="72DAB39F" w14:textId="77777777" w:rsidR="00642635" w:rsidRPr="00642635" w:rsidRDefault="00642635" w:rsidP="00642635">
      <w:pPr>
        <w:numPr>
          <w:ilvl w:val="0"/>
          <w:numId w:val="32"/>
        </w:numPr>
        <w:rPr>
          <w:rFonts w:ascii="Calibri" w:hAnsi="Calibri" w:cs="Calibri"/>
          <w:b/>
          <w:bCs/>
          <w:lang w:val="en-GB"/>
        </w:rPr>
      </w:pPr>
      <w:r w:rsidRPr="00642635">
        <w:rPr>
          <w:rFonts w:ascii="Calibri" w:hAnsi="Calibri" w:cs="Calibri"/>
          <w:b/>
          <w:bCs/>
          <w:lang w:val="en-GB"/>
        </w:rPr>
        <w:t>Service Level Agreement Monitoring: We regularly review the provider's performance against established SLAs and take corrective action as needed.</w:t>
      </w:r>
    </w:p>
    <w:p w14:paraId="4B29CEFA" w14:textId="77777777" w:rsidR="00642635" w:rsidRPr="00642635" w:rsidRDefault="00642635" w:rsidP="00642635">
      <w:pPr>
        <w:numPr>
          <w:ilvl w:val="0"/>
          <w:numId w:val="32"/>
        </w:numPr>
        <w:rPr>
          <w:rFonts w:ascii="Calibri" w:hAnsi="Calibri" w:cs="Calibri"/>
          <w:b/>
          <w:bCs/>
          <w:lang w:val="en-GB"/>
        </w:rPr>
      </w:pPr>
      <w:r w:rsidRPr="00642635">
        <w:rPr>
          <w:rFonts w:ascii="Calibri" w:hAnsi="Calibri" w:cs="Calibri"/>
          <w:b/>
          <w:bCs/>
          <w:lang w:val="en-GB"/>
        </w:rPr>
        <w:t>Security Posture Evaluation: We utilize vulnerability management and other assessment tools to continuously evaluate and improve our security posture in the cloud environment.</w:t>
      </w:r>
    </w:p>
    <w:p w14:paraId="1DF61C2C" w14:textId="77777777" w:rsidR="00642635" w:rsidRPr="00642635" w:rsidRDefault="00642635" w:rsidP="00642635">
      <w:pPr>
        <w:rPr>
          <w:rFonts w:ascii="Calibri" w:hAnsi="Calibri" w:cs="Calibri"/>
          <w:b/>
          <w:bCs/>
          <w:lang w:val="en-GB"/>
        </w:rPr>
      </w:pPr>
      <w:r w:rsidRPr="00642635">
        <w:rPr>
          <w:rFonts w:ascii="Calibri" w:hAnsi="Calibri" w:cs="Calibri"/>
          <w:b/>
          <w:bCs/>
          <w:lang w:val="en-GB"/>
        </w:rPr>
        <w:t>6. Conclusion</w:t>
      </w:r>
    </w:p>
    <w:p w14:paraId="05A3852D" w14:textId="77777777" w:rsidR="00642635" w:rsidRPr="00642635" w:rsidRDefault="00642635" w:rsidP="00642635">
      <w:pPr>
        <w:rPr>
          <w:rFonts w:ascii="Calibri" w:hAnsi="Calibri" w:cs="Calibri"/>
          <w:b/>
          <w:bCs/>
          <w:lang w:val="en-GB"/>
        </w:rPr>
      </w:pPr>
      <w:r w:rsidRPr="00642635">
        <w:rPr>
          <w:rFonts w:ascii="Calibri" w:hAnsi="Calibri" w:cs="Calibri"/>
          <w:b/>
          <w:bCs/>
          <w:lang w:val="en-GB"/>
        </w:rPr>
        <w:t xml:space="preserve">This comprehensive approach to cloud services acquisition and management ensures we maintain compliance with ISO 27001:2022 Controls 5.19, 5.20/5.21, and 5.23 while </w:t>
      </w:r>
      <w:r w:rsidRPr="00642635">
        <w:rPr>
          <w:rFonts w:ascii="Calibri" w:hAnsi="Calibri" w:cs="Calibri"/>
          <w:b/>
          <w:bCs/>
          <w:lang w:val="en-GB"/>
        </w:rPr>
        <w:lastRenderedPageBreak/>
        <w:t>effectively managing risks associated with cloud service usage. The integration of forensic investigation capabilities further strengthens our security posture and ability to respond to potential security incidents.</w:t>
      </w:r>
    </w:p>
    <w:p w14:paraId="2F4B99DA" w14:textId="77777777" w:rsidR="002E0A5F" w:rsidRPr="00642635" w:rsidRDefault="002E0A5F" w:rsidP="00642635">
      <w:pPr>
        <w:rPr>
          <w:lang w:val="en-GB"/>
        </w:rPr>
      </w:pPr>
    </w:p>
    <w:sectPr w:rsidR="002E0A5F" w:rsidRPr="0064263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2E5F"/>
    <w:multiLevelType w:val="multilevel"/>
    <w:tmpl w:val="455A0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56B4E"/>
    <w:multiLevelType w:val="multilevel"/>
    <w:tmpl w:val="CEEC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8251D"/>
    <w:multiLevelType w:val="multilevel"/>
    <w:tmpl w:val="F9C4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44A13"/>
    <w:multiLevelType w:val="multilevel"/>
    <w:tmpl w:val="1178A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563B0"/>
    <w:multiLevelType w:val="multilevel"/>
    <w:tmpl w:val="4FA25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C2C8B"/>
    <w:multiLevelType w:val="multilevel"/>
    <w:tmpl w:val="1880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30150"/>
    <w:multiLevelType w:val="multilevel"/>
    <w:tmpl w:val="2C72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5334B"/>
    <w:multiLevelType w:val="multilevel"/>
    <w:tmpl w:val="22CC7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B45D5"/>
    <w:multiLevelType w:val="multilevel"/>
    <w:tmpl w:val="849A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C60C9"/>
    <w:multiLevelType w:val="multilevel"/>
    <w:tmpl w:val="967A3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B75C4D"/>
    <w:multiLevelType w:val="multilevel"/>
    <w:tmpl w:val="87DC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7B40FF"/>
    <w:multiLevelType w:val="multilevel"/>
    <w:tmpl w:val="5760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EE3850"/>
    <w:multiLevelType w:val="multilevel"/>
    <w:tmpl w:val="358C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616B7A"/>
    <w:multiLevelType w:val="multilevel"/>
    <w:tmpl w:val="DB48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916B03"/>
    <w:multiLevelType w:val="multilevel"/>
    <w:tmpl w:val="21DA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260A5B"/>
    <w:multiLevelType w:val="multilevel"/>
    <w:tmpl w:val="D766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454EC"/>
    <w:multiLevelType w:val="multilevel"/>
    <w:tmpl w:val="55C83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99039A"/>
    <w:multiLevelType w:val="multilevel"/>
    <w:tmpl w:val="B9E40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BC603B"/>
    <w:multiLevelType w:val="multilevel"/>
    <w:tmpl w:val="E506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A71563"/>
    <w:multiLevelType w:val="multilevel"/>
    <w:tmpl w:val="7B0E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0E0A43"/>
    <w:multiLevelType w:val="multilevel"/>
    <w:tmpl w:val="B8C2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755682"/>
    <w:multiLevelType w:val="multilevel"/>
    <w:tmpl w:val="152C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94314D"/>
    <w:multiLevelType w:val="multilevel"/>
    <w:tmpl w:val="40AC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E21E3D"/>
    <w:multiLevelType w:val="multilevel"/>
    <w:tmpl w:val="8054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9F53B8"/>
    <w:multiLevelType w:val="multilevel"/>
    <w:tmpl w:val="092A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222E88"/>
    <w:multiLevelType w:val="multilevel"/>
    <w:tmpl w:val="A54C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FC4261"/>
    <w:multiLevelType w:val="multilevel"/>
    <w:tmpl w:val="AFA0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CE0480"/>
    <w:multiLevelType w:val="multilevel"/>
    <w:tmpl w:val="7EFE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5D5175"/>
    <w:multiLevelType w:val="multilevel"/>
    <w:tmpl w:val="5B08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673DE5"/>
    <w:multiLevelType w:val="multilevel"/>
    <w:tmpl w:val="711E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B70C92"/>
    <w:multiLevelType w:val="multilevel"/>
    <w:tmpl w:val="D4EC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1F0AEA"/>
    <w:multiLevelType w:val="multilevel"/>
    <w:tmpl w:val="DAC0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138418">
    <w:abstractNumId w:val="21"/>
  </w:num>
  <w:num w:numId="2" w16cid:durableId="1289118889">
    <w:abstractNumId w:val="26"/>
  </w:num>
  <w:num w:numId="3" w16cid:durableId="638342841">
    <w:abstractNumId w:val="30"/>
  </w:num>
  <w:num w:numId="4" w16cid:durableId="681932200">
    <w:abstractNumId w:val="23"/>
  </w:num>
  <w:num w:numId="5" w16cid:durableId="195239314">
    <w:abstractNumId w:val="31"/>
  </w:num>
  <w:num w:numId="6" w16cid:durableId="673607531">
    <w:abstractNumId w:val="5"/>
  </w:num>
  <w:num w:numId="7" w16cid:durableId="1203323578">
    <w:abstractNumId w:val="16"/>
  </w:num>
  <w:num w:numId="8" w16cid:durableId="331370801">
    <w:abstractNumId w:val="4"/>
  </w:num>
  <w:num w:numId="9" w16cid:durableId="964583330">
    <w:abstractNumId w:val="3"/>
  </w:num>
  <w:num w:numId="10" w16cid:durableId="1329752772">
    <w:abstractNumId w:val="0"/>
  </w:num>
  <w:num w:numId="11" w16cid:durableId="291906326">
    <w:abstractNumId w:val="9"/>
  </w:num>
  <w:num w:numId="12" w16cid:durableId="231738568">
    <w:abstractNumId w:val="17"/>
  </w:num>
  <w:num w:numId="13" w16cid:durableId="1025786252">
    <w:abstractNumId w:val="8"/>
  </w:num>
  <w:num w:numId="14" w16cid:durableId="1991713398">
    <w:abstractNumId w:val="28"/>
  </w:num>
  <w:num w:numId="15" w16cid:durableId="1037655436">
    <w:abstractNumId w:val="18"/>
  </w:num>
  <w:num w:numId="16" w16cid:durableId="1999184512">
    <w:abstractNumId w:val="1"/>
  </w:num>
  <w:num w:numId="17" w16cid:durableId="2112314137">
    <w:abstractNumId w:val="19"/>
  </w:num>
  <w:num w:numId="18" w16cid:durableId="1248922710">
    <w:abstractNumId w:val="6"/>
  </w:num>
  <w:num w:numId="19" w16cid:durableId="1551065252">
    <w:abstractNumId w:val="27"/>
  </w:num>
  <w:num w:numId="20" w16cid:durableId="1949313242">
    <w:abstractNumId w:val="22"/>
  </w:num>
  <w:num w:numId="21" w16cid:durableId="321736016">
    <w:abstractNumId w:val="25"/>
  </w:num>
  <w:num w:numId="22" w16cid:durableId="437023719">
    <w:abstractNumId w:val="13"/>
  </w:num>
  <w:num w:numId="23" w16cid:durableId="1903057856">
    <w:abstractNumId w:val="10"/>
  </w:num>
  <w:num w:numId="24" w16cid:durableId="1850413929">
    <w:abstractNumId w:val="14"/>
  </w:num>
  <w:num w:numId="25" w16cid:durableId="1513564762">
    <w:abstractNumId w:val="24"/>
  </w:num>
  <w:num w:numId="26" w16cid:durableId="1393040760">
    <w:abstractNumId w:val="7"/>
  </w:num>
  <w:num w:numId="27" w16cid:durableId="1566332333">
    <w:abstractNumId w:val="12"/>
  </w:num>
  <w:num w:numId="28" w16cid:durableId="1612009264">
    <w:abstractNumId w:val="2"/>
  </w:num>
  <w:num w:numId="29" w16cid:durableId="837579390">
    <w:abstractNumId w:val="15"/>
  </w:num>
  <w:num w:numId="30" w16cid:durableId="1667319694">
    <w:abstractNumId w:val="11"/>
  </w:num>
  <w:num w:numId="31" w16cid:durableId="2131436888">
    <w:abstractNumId w:val="20"/>
  </w:num>
  <w:num w:numId="32" w16cid:durableId="102670959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160"/>
    <w:rsid w:val="000A7116"/>
    <w:rsid w:val="001A1160"/>
    <w:rsid w:val="00236E8C"/>
    <w:rsid w:val="002734B2"/>
    <w:rsid w:val="002E0A5F"/>
    <w:rsid w:val="004617C6"/>
    <w:rsid w:val="004C2327"/>
    <w:rsid w:val="00534679"/>
    <w:rsid w:val="005508CD"/>
    <w:rsid w:val="00642635"/>
    <w:rsid w:val="007B563C"/>
    <w:rsid w:val="008D0CE4"/>
    <w:rsid w:val="00A27336"/>
    <w:rsid w:val="00B61558"/>
    <w:rsid w:val="00C07F19"/>
    <w:rsid w:val="00DE7FD1"/>
    <w:rsid w:val="00E77CB2"/>
    <w:rsid w:val="00EF4DD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0CBB4"/>
  <w15:chartTrackingRefBased/>
  <w15:docId w15:val="{314023B3-F148-4ADF-A034-9589BB782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1A11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1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1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1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1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1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1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1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1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1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1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1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1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1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1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1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1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160"/>
    <w:rPr>
      <w:rFonts w:eastAsiaTheme="majorEastAsia" w:cstheme="majorBidi"/>
      <w:color w:val="272727" w:themeColor="text1" w:themeTint="D8"/>
    </w:rPr>
  </w:style>
  <w:style w:type="paragraph" w:styleId="Title">
    <w:name w:val="Title"/>
    <w:basedOn w:val="Normal"/>
    <w:next w:val="Normal"/>
    <w:link w:val="TitleChar"/>
    <w:uiPriority w:val="10"/>
    <w:qFormat/>
    <w:rsid w:val="001A11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1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1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1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160"/>
    <w:pPr>
      <w:spacing w:before="160"/>
      <w:jc w:val="center"/>
    </w:pPr>
    <w:rPr>
      <w:i/>
      <w:iCs/>
      <w:color w:val="404040" w:themeColor="text1" w:themeTint="BF"/>
    </w:rPr>
  </w:style>
  <w:style w:type="character" w:customStyle="1" w:styleId="QuoteChar">
    <w:name w:val="Quote Char"/>
    <w:basedOn w:val="DefaultParagraphFont"/>
    <w:link w:val="Quote"/>
    <w:uiPriority w:val="29"/>
    <w:rsid w:val="001A1160"/>
    <w:rPr>
      <w:i/>
      <w:iCs/>
      <w:color w:val="404040" w:themeColor="text1" w:themeTint="BF"/>
    </w:rPr>
  </w:style>
  <w:style w:type="paragraph" w:styleId="ListParagraph">
    <w:name w:val="List Paragraph"/>
    <w:basedOn w:val="Normal"/>
    <w:uiPriority w:val="34"/>
    <w:qFormat/>
    <w:rsid w:val="001A1160"/>
    <w:pPr>
      <w:ind w:left="720"/>
      <w:contextualSpacing/>
    </w:pPr>
  </w:style>
  <w:style w:type="character" w:styleId="IntenseEmphasis">
    <w:name w:val="Intense Emphasis"/>
    <w:basedOn w:val="DefaultParagraphFont"/>
    <w:uiPriority w:val="21"/>
    <w:qFormat/>
    <w:rsid w:val="001A1160"/>
    <w:rPr>
      <w:i/>
      <w:iCs/>
      <w:color w:val="0F4761" w:themeColor="accent1" w:themeShade="BF"/>
    </w:rPr>
  </w:style>
  <w:style w:type="paragraph" w:styleId="IntenseQuote">
    <w:name w:val="Intense Quote"/>
    <w:basedOn w:val="Normal"/>
    <w:next w:val="Normal"/>
    <w:link w:val="IntenseQuoteChar"/>
    <w:uiPriority w:val="30"/>
    <w:qFormat/>
    <w:rsid w:val="001A11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160"/>
    <w:rPr>
      <w:i/>
      <w:iCs/>
      <w:color w:val="0F4761" w:themeColor="accent1" w:themeShade="BF"/>
    </w:rPr>
  </w:style>
  <w:style w:type="character" w:styleId="IntenseReference">
    <w:name w:val="Intense Reference"/>
    <w:basedOn w:val="DefaultParagraphFont"/>
    <w:uiPriority w:val="32"/>
    <w:qFormat/>
    <w:rsid w:val="001A1160"/>
    <w:rPr>
      <w:b/>
      <w:bCs/>
      <w:smallCaps/>
      <w:color w:val="0F4761" w:themeColor="accent1" w:themeShade="BF"/>
      <w:spacing w:val="5"/>
    </w:rPr>
  </w:style>
  <w:style w:type="character" w:styleId="Hyperlink">
    <w:name w:val="Hyperlink"/>
    <w:basedOn w:val="DefaultParagraphFont"/>
    <w:uiPriority w:val="99"/>
    <w:unhideWhenUsed/>
    <w:rsid w:val="001A1160"/>
    <w:rPr>
      <w:color w:val="467886" w:themeColor="hyperlink"/>
      <w:u w:val="single"/>
    </w:rPr>
  </w:style>
  <w:style w:type="character" w:styleId="UnresolvedMention">
    <w:name w:val="Unresolved Mention"/>
    <w:basedOn w:val="DefaultParagraphFont"/>
    <w:uiPriority w:val="99"/>
    <w:semiHidden/>
    <w:unhideWhenUsed/>
    <w:rsid w:val="001A1160"/>
    <w:rPr>
      <w:color w:val="605E5C"/>
      <w:shd w:val="clear" w:color="auto" w:fill="E1DFDD"/>
    </w:rPr>
  </w:style>
  <w:style w:type="character" w:styleId="FollowedHyperlink">
    <w:name w:val="FollowedHyperlink"/>
    <w:basedOn w:val="DefaultParagraphFont"/>
    <w:uiPriority w:val="99"/>
    <w:semiHidden/>
    <w:unhideWhenUsed/>
    <w:rsid w:val="00DE7FD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83004">
      <w:bodyDiv w:val="1"/>
      <w:marLeft w:val="0"/>
      <w:marRight w:val="0"/>
      <w:marTop w:val="0"/>
      <w:marBottom w:val="0"/>
      <w:divBdr>
        <w:top w:val="none" w:sz="0" w:space="0" w:color="auto"/>
        <w:left w:val="none" w:sz="0" w:space="0" w:color="auto"/>
        <w:bottom w:val="none" w:sz="0" w:space="0" w:color="auto"/>
        <w:right w:val="none" w:sz="0" w:space="0" w:color="auto"/>
      </w:divBdr>
    </w:div>
    <w:div w:id="43870306">
      <w:bodyDiv w:val="1"/>
      <w:marLeft w:val="0"/>
      <w:marRight w:val="0"/>
      <w:marTop w:val="0"/>
      <w:marBottom w:val="0"/>
      <w:divBdr>
        <w:top w:val="none" w:sz="0" w:space="0" w:color="auto"/>
        <w:left w:val="none" w:sz="0" w:space="0" w:color="auto"/>
        <w:bottom w:val="none" w:sz="0" w:space="0" w:color="auto"/>
        <w:right w:val="none" w:sz="0" w:space="0" w:color="auto"/>
      </w:divBdr>
    </w:div>
    <w:div w:id="165099201">
      <w:bodyDiv w:val="1"/>
      <w:marLeft w:val="0"/>
      <w:marRight w:val="0"/>
      <w:marTop w:val="0"/>
      <w:marBottom w:val="0"/>
      <w:divBdr>
        <w:top w:val="none" w:sz="0" w:space="0" w:color="auto"/>
        <w:left w:val="none" w:sz="0" w:space="0" w:color="auto"/>
        <w:bottom w:val="none" w:sz="0" w:space="0" w:color="auto"/>
        <w:right w:val="none" w:sz="0" w:space="0" w:color="auto"/>
      </w:divBdr>
    </w:div>
    <w:div w:id="189730506">
      <w:bodyDiv w:val="1"/>
      <w:marLeft w:val="0"/>
      <w:marRight w:val="0"/>
      <w:marTop w:val="0"/>
      <w:marBottom w:val="0"/>
      <w:divBdr>
        <w:top w:val="none" w:sz="0" w:space="0" w:color="auto"/>
        <w:left w:val="none" w:sz="0" w:space="0" w:color="auto"/>
        <w:bottom w:val="none" w:sz="0" w:space="0" w:color="auto"/>
        <w:right w:val="none" w:sz="0" w:space="0" w:color="auto"/>
      </w:divBdr>
    </w:div>
    <w:div w:id="195506421">
      <w:bodyDiv w:val="1"/>
      <w:marLeft w:val="0"/>
      <w:marRight w:val="0"/>
      <w:marTop w:val="0"/>
      <w:marBottom w:val="0"/>
      <w:divBdr>
        <w:top w:val="none" w:sz="0" w:space="0" w:color="auto"/>
        <w:left w:val="none" w:sz="0" w:space="0" w:color="auto"/>
        <w:bottom w:val="none" w:sz="0" w:space="0" w:color="auto"/>
        <w:right w:val="none" w:sz="0" w:space="0" w:color="auto"/>
      </w:divBdr>
    </w:div>
    <w:div w:id="271978229">
      <w:bodyDiv w:val="1"/>
      <w:marLeft w:val="0"/>
      <w:marRight w:val="0"/>
      <w:marTop w:val="0"/>
      <w:marBottom w:val="0"/>
      <w:divBdr>
        <w:top w:val="none" w:sz="0" w:space="0" w:color="auto"/>
        <w:left w:val="none" w:sz="0" w:space="0" w:color="auto"/>
        <w:bottom w:val="none" w:sz="0" w:space="0" w:color="auto"/>
        <w:right w:val="none" w:sz="0" w:space="0" w:color="auto"/>
      </w:divBdr>
    </w:div>
    <w:div w:id="397675226">
      <w:bodyDiv w:val="1"/>
      <w:marLeft w:val="0"/>
      <w:marRight w:val="0"/>
      <w:marTop w:val="0"/>
      <w:marBottom w:val="0"/>
      <w:divBdr>
        <w:top w:val="none" w:sz="0" w:space="0" w:color="auto"/>
        <w:left w:val="none" w:sz="0" w:space="0" w:color="auto"/>
        <w:bottom w:val="none" w:sz="0" w:space="0" w:color="auto"/>
        <w:right w:val="none" w:sz="0" w:space="0" w:color="auto"/>
      </w:divBdr>
    </w:div>
    <w:div w:id="422998503">
      <w:bodyDiv w:val="1"/>
      <w:marLeft w:val="0"/>
      <w:marRight w:val="0"/>
      <w:marTop w:val="0"/>
      <w:marBottom w:val="0"/>
      <w:divBdr>
        <w:top w:val="none" w:sz="0" w:space="0" w:color="auto"/>
        <w:left w:val="none" w:sz="0" w:space="0" w:color="auto"/>
        <w:bottom w:val="none" w:sz="0" w:space="0" w:color="auto"/>
        <w:right w:val="none" w:sz="0" w:space="0" w:color="auto"/>
      </w:divBdr>
    </w:div>
    <w:div w:id="528111085">
      <w:bodyDiv w:val="1"/>
      <w:marLeft w:val="0"/>
      <w:marRight w:val="0"/>
      <w:marTop w:val="0"/>
      <w:marBottom w:val="0"/>
      <w:divBdr>
        <w:top w:val="none" w:sz="0" w:space="0" w:color="auto"/>
        <w:left w:val="none" w:sz="0" w:space="0" w:color="auto"/>
        <w:bottom w:val="none" w:sz="0" w:space="0" w:color="auto"/>
        <w:right w:val="none" w:sz="0" w:space="0" w:color="auto"/>
      </w:divBdr>
    </w:div>
    <w:div w:id="738867345">
      <w:bodyDiv w:val="1"/>
      <w:marLeft w:val="0"/>
      <w:marRight w:val="0"/>
      <w:marTop w:val="0"/>
      <w:marBottom w:val="0"/>
      <w:divBdr>
        <w:top w:val="none" w:sz="0" w:space="0" w:color="auto"/>
        <w:left w:val="none" w:sz="0" w:space="0" w:color="auto"/>
        <w:bottom w:val="none" w:sz="0" w:space="0" w:color="auto"/>
        <w:right w:val="none" w:sz="0" w:space="0" w:color="auto"/>
      </w:divBdr>
    </w:div>
    <w:div w:id="746612991">
      <w:bodyDiv w:val="1"/>
      <w:marLeft w:val="0"/>
      <w:marRight w:val="0"/>
      <w:marTop w:val="0"/>
      <w:marBottom w:val="0"/>
      <w:divBdr>
        <w:top w:val="none" w:sz="0" w:space="0" w:color="auto"/>
        <w:left w:val="none" w:sz="0" w:space="0" w:color="auto"/>
        <w:bottom w:val="none" w:sz="0" w:space="0" w:color="auto"/>
        <w:right w:val="none" w:sz="0" w:space="0" w:color="auto"/>
      </w:divBdr>
    </w:div>
    <w:div w:id="767576824">
      <w:bodyDiv w:val="1"/>
      <w:marLeft w:val="0"/>
      <w:marRight w:val="0"/>
      <w:marTop w:val="0"/>
      <w:marBottom w:val="0"/>
      <w:divBdr>
        <w:top w:val="none" w:sz="0" w:space="0" w:color="auto"/>
        <w:left w:val="none" w:sz="0" w:space="0" w:color="auto"/>
        <w:bottom w:val="none" w:sz="0" w:space="0" w:color="auto"/>
        <w:right w:val="none" w:sz="0" w:space="0" w:color="auto"/>
      </w:divBdr>
    </w:div>
    <w:div w:id="771358784">
      <w:bodyDiv w:val="1"/>
      <w:marLeft w:val="0"/>
      <w:marRight w:val="0"/>
      <w:marTop w:val="0"/>
      <w:marBottom w:val="0"/>
      <w:divBdr>
        <w:top w:val="none" w:sz="0" w:space="0" w:color="auto"/>
        <w:left w:val="none" w:sz="0" w:space="0" w:color="auto"/>
        <w:bottom w:val="none" w:sz="0" w:space="0" w:color="auto"/>
        <w:right w:val="none" w:sz="0" w:space="0" w:color="auto"/>
      </w:divBdr>
    </w:div>
    <w:div w:id="951087148">
      <w:bodyDiv w:val="1"/>
      <w:marLeft w:val="0"/>
      <w:marRight w:val="0"/>
      <w:marTop w:val="0"/>
      <w:marBottom w:val="0"/>
      <w:divBdr>
        <w:top w:val="none" w:sz="0" w:space="0" w:color="auto"/>
        <w:left w:val="none" w:sz="0" w:space="0" w:color="auto"/>
        <w:bottom w:val="none" w:sz="0" w:space="0" w:color="auto"/>
        <w:right w:val="none" w:sz="0" w:space="0" w:color="auto"/>
      </w:divBdr>
    </w:div>
    <w:div w:id="1064059235">
      <w:bodyDiv w:val="1"/>
      <w:marLeft w:val="0"/>
      <w:marRight w:val="0"/>
      <w:marTop w:val="0"/>
      <w:marBottom w:val="0"/>
      <w:divBdr>
        <w:top w:val="none" w:sz="0" w:space="0" w:color="auto"/>
        <w:left w:val="none" w:sz="0" w:space="0" w:color="auto"/>
        <w:bottom w:val="none" w:sz="0" w:space="0" w:color="auto"/>
        <w:right w:val="none" w:sz="0" w:space="0" w:color="auto"/>
      </w:divBdr>
    </w:div>
    <w:div w:id="1072193905">
      <w:bodyDiv w:val="1"/>
      <w:marLeft w:val="0"/>
      <w:marRight w:val="0"/>
      <w:marTop w:val="0"/>
      <w:marBottom w:val="0"/>
      <w:divBdr>
        <w:top w:val="none" w:sz="0" w:space="0" w:color="auto"/>
        <w:left w:val="none" w:sz="0" w:space="0" w:color="auto"/>
        <w:bottom w:val="none" w:sz="0" w:space="0" w:color="auto"/>
        <w:right w:val="none" w:sz="0" w:space="0" w:color="auto"/>
      </w:divBdr>
    </w:div>
    <w:div w:id="1101224080">
      <w:bodyDiv w:val="1"/>
      <w:marLeft w:val="0"/>
      <w:marRight w:val="0"/>
      <w:marTop w:val="0"/>
      <w:marBottom w:val="0"/>
      <w:divBdr>
        <w:top w:val="none" w:sz="0" w:space="0" w:color="auto"/>
        <w:left w:val="none" w:sz="0" w:space="0" w:color="auto"/>
        <w:bottom w:val="none" w:sz="0" w:space="0" w:color="auto"/>
        <w:right w:val="none" w:sz="0" w:space="0" w:color="auto"/>
      </w:divBdr>
    </w:div>
    <w:div w:id="1291742347">
      <w:bodyDiv w:val="1"/>
      <w:marLeft w:val="0"/>
      <w:marRight w:val="0"/>
      <w:marTop w:val="0"/>
      <w:marBottom w:val="0"/>
      <w:divBdr>
        <w:top w:val="none" w:sz="0" w:space="0" w:color="auto"/>
        <w:left w:val="none" w:sz="0" w:space="0" w:color="auto"/>
        <w:bottom w:val="none" w:sz="0" w:space="0" w:color="auto"/>
        <w:right w:val="none" w:sz="0" w:space="0" w:color="auto"/>
      </w:divBdr>
    </w:div>
    <w:div w:id="1304844115">
      <w:bodyDiv w:val="1"/>
      <w:marLeft w:val="0"/>
      <w:marRight w:val="0"/>
      <w:marTop w:val="0"/>
      <w:marBottom w:val="0"/>
      <w:divBdr>
        <w:top w:val="none" w:sz="0" w:space="0" w:color="auto"/>
        <w:left w:val="none" w:sz="0" w:space="0" w:color="auto"/>
        <w:bottom w:val="none" w:sz="0" w:space="0" w:color="auto"/>
        <w:right w:val="none" w:sz="0" w:space="0" w:color="auto"/>
      </w:divBdr>
    </w:div>
    <w:div w:id="1513952888">
      <w:bodyDiv w:val="1"/>
      <w:marLeft w:val="0"/>
      <w:marRight w:val="0"/>
      <w:marTop w:val="0"/>
      <w:marBottom w:val="0"/>
      <w:divBdr>
        <w:top w:val="none" w:sz="0" w:space="0" w:color="auto"/>
        <w:left w:val="none" w:sz="0" w:space="0" w:color="auto"/>
        <w:bottom w:val="none" w:sz="0" w:space="0" w:color="auto"/>
        <w:right w:val="none" w:sz="0" w:space="0" w:color="auto"/>
      </w:divBdr>
    </w:div>
    <w:div w:id="1533763160">
      <w:bodyDiv w:val="1"/>
      <w:marLeft w:val="0"/>
      <w:marRight w:val="0"/>
      <w:marTop w:val="0"/>
      <w:marBottom w:val="0"/>
      <w:divBdr>
        <w:top w:val="none" w:sz="0" w:space="0" w:color="auto"/>
        <w:left w:val="none" w:sz="0" w:space="0" w:color="auto"/>
        <w:bottom w:val="none" w:sz="0" w:space="0" w:color="auto"/>
        <w:right w:val="none" w:sz="0" w:space="0" w:color="auto"/>
      </w:divBdr>
    </w:div>
    <w:div w:id="2030839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1242</Words>
  <Characters>7828</Characters>
  <Application>Microsoft Office Word</Application>
  <DocSecurity>0</DocSecurity>
  <Lines>65</Lines>
  <Paragraphs>18</Paragraphs>
  <ScaleCrop>false</ScaleCrop>
  <Company>Econis AG</Company>
  <LinksUpToDate>false</LinksUpToDate>
  <CharactersWithSpaces>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Griffin</dc:creator>
  <cp:keywords/>
  <dc:description/>
  <cp:lastModifiedBy>Gregory Griffin</cp:lastModifiedBy>
  <cp:revision>6</cp:revision>
  <dcterms:created xsi:type="dcterms:W3CDTF">2025-05-14T14:07:00Z</dcterms:created>
  <dcterms:modified xsi:type="dcterms:W3CDTF">2025-05-14T14:25:00Z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e20d9d8-1eea-4061-afcd-59e8bb9b8669_Enabled">
    <vt:lpwstr>true</vt:lpwstr>
  </property>
  <property fmtid="{D5CDD505-2E9C-101B-9397-08002B2CF9AE}" pid="3" name="MSIP_Label_6e20d9d8-1eea-4061-afcd-59e8bb9b8669_SetDate">
    <vt:lpwstr>2025-05-14T13:37:23Z</vt:lpwstr>
  </property>
  <property fmtid="{D5CDD505-2E9C-101B-9397-08002B2CF9AE}" pid="4" name="MSIP_Label_6e20d9d8-1eea-4061-afcd-59e8bb9b8669_Method">
    <vt:lpwstr>Privileged</vt:lpwstr>
  </property>
  <property fmtid="{D5CDD505-2E9C-101B-9397-08002B2CF9AE}" pid="5" name="MSIP_Label_6e20d9d8-1eea-4061-afcd-59e8bb9b8669_Name">
    <vt:lpwstr>C1 - Intern</vt:lpwstr>
  </property>
  <property fmtid="{D5CDD505-2E9C-101B-9397-08002B2CF9AE}" pid="6" name="MSIP_Label_6e20d9d8-1eea-4061-afcd-59e8bb9b8669_SiteId">
    <vt:lpwstr>fd1b5d65-1b80-47a9-a457-9fe55665040f</vt:lpwstr>
  </property>
  <property fmtid="{D5CDD505-2E9C-101B-9397-08002B2CF9AE}" pid="7" name="MSIP_Label_6e20d9d8-1eea-4061-afcd-59e8bb9b8669_ActionId">
    <vt:lpwstr>e68547a4-7f4d-445a-abb7-5013a6350139</vt:lpwstr>
  </property>
  <property fmtid="{D5CDD505-2E9C-101B-9397-08002B2CF9AE}" pid="8" name="MSIP_Label_6e20d9d8-1eea-4061-afcd-59e8bb9b8669_ContentBits">
    <vt:lpwstr>0</vt:lpwstr>
  </property>
  <property fmtid="{D5CDD505-2E9C-101B-9397-08002B2CF9AE}" pid="9" name="MSIP_Label_6e20d9d8-1eea-4061-afcd-59e8bb9b8669_Tag">
    <vt:lpwstr>10, 0, 1, 1</vt:lpwstr>
  </property>
</Properties>
</file>