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:rsidR="00B75BF4" w:rsidRDefault="00B75BF4" w14:paraId="7DABEDD4" wp14:textId="77777777">
      <w:pPr>
        <w:pStyle w:val="Heading1"/>
        <w:spacing w:after="300" w:afterAutospacing="0"/>
        <w:jc w:val="center"/>
        <w:rPr>
          <w:rFonts w:ascii="Arial" w:hAnsi="Arial" w:eastAsia="Times New Roman" w:cs="Arial"/>
          <w:color w:val="2C3E50"/>
          <w:sz w:val="36"/>
          <w:szCs w:val="36"/>
          <w:lang w:val="en"/>
        </w:rPr>
      </w:pPr>
      <w:r>
        <w:rPr>
          <w:rFonts w:ascii="Arial" w:hAnsi="Arial" w:eastAsia="Times New Roman" w:cs="Arial"/>
          <w:color w:val="2C3E50"/>
          <w:sz w:val="36"/>
          <w:szCs w:val="36"/>
          <w:lang w:val="en"/>
        </w:rPr>
        <w:t>EU Artificial Intelligence Act (AI Act)</w:t>
      </w:r>
    </w:p>
    <w:p xmlns:wp14="http://schemas.microsoft.com/office/word/2010/wordml" w:rsidR="00B75BF4" w:rsidRDefault="00B75BF4" w14:paraId="5A8B4D2E" wp14:textId="77777777">
      <w:pPr>
        <w:pStyle w:val="Heading2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sz w:val="27"/>
          <w:szCs w:val="27"/>
          <w:lang w:val="en"/>
        </w:rPr>
      </w:pPr>
      <w:r>
        <w:rPr>
          <w:rFonts w:ascii="Arial" w:hAnsi="Arial" w:eastAsia="Times New Roman" w:cs="Arial"/>
          <w:color w:val="34495E"/>
          <w:sz w:val="27"/>
          <w:szCs w:val="27"/>
          <w:lang w:val="en"/>
        </w:rPr>
        <w:t>3.8 EU Artificial Intelligence Act (AI Act)</w:t>
      </w:r>
    </w:p>
    <w:p xmlns:wp14="http://schemas.microsoft.com/office/word/2010/wordml" w:rsidR="00B75BF4" w:rsidP="6F8ABEE6" w:rsidRDefault="00B75BF4" w14:paraId="4DB24EE5" wp14:textId="77777777">
      <w:pPr>
        <w:pStyle w:val="content-paragraph"/>
        <w:rPr>
          <w:rFonts w:ascii="Arial" w:hAnsi="Arial" w:cs="Arial"/>
          <w:color w:val="333333"/>
          <w:lang w:val="en-US"/>
        </w:rPr>
      </w:pPr>
      <w:r w:rsidRPr="6F8ABEE6" w:rsidR="00B75BF4">
        <w:rPr>
          <w:rStyle w:val="Strong"/>
          <w:rFonts w:ascii="Arial" w:hAnsi="Arial" w:cs="Arial"/>
          <w:color w:val="333333"/>
          <w:lang w:val="en-US"/>
        </w:rPr>
        <w:t>Regulation:</w:t>
      </w:r>
      <w:r w:rsidRPr="6F8ABEE6" w:rsidR="00B75BF4">
        <w:rPr>
          <w:rFonts w:ascii="Arial" w:hAnsi="Arial" w:cs="Arial"/>
          <w:color w:val="333333"/>
          <w:lang w:val="en-US"/>
        </w:rPr>
        <w:t xml:space="preserve"> </w:t>
      </w:r>
      <w:r w:rsidRPr="6F8ABEE6" w:rsidR="00B75BF4">
        <w:rPr>
          <w:rFonts w:ascii="Arial" w:hAnsi="Arial" w:cs="Arial"/>
          <w:color w:val="333333"/>
          <w:lang w:val="en-US"/>
        </w:rPr>
        <w:t xml:space="preserve">Regulation (EU) 2024/1689 laying down </w:t>
      </w:r>
      <w:r w:rsidRPr="6F8ABEE6" w:rsidR="00B75BF4">
        <w:rPr>
          <w:rFonts w:ascii="Arial" w:hAnsi="Arial" w:cs="Arial"/>
          <w:color w:val="333333"/>
          <w:lang w:val="en-US"/>
        </w:rPr>
        <w:t>harmonised</w:t>
      </w:r>
      <w:r w:rsidRPr="6F8ABEE6" w:rsidR="00B75BF4">
        <w:rPr>
          <w:rFonts w:ascii="Arial" w:hAnsi="Arial" w:cs="Arial"/>
          <w:color w:val="333333"/>
          <w:lang w:val="en-US"/>
        </w:rPr>
        <w:t xml:space="preserve"> rules on artificial intelligence</w:t>
      </w:r>
    </w:p>
    <w:p xmlns:wp14="http://schemas.microsoft.com/office/word/2010/wordml" w:rsidR="00B75BF4" w:rsidRDefault="00B75BF4" w14:paraId="10834829" wp14:textId="7777777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Style w:val="Strong"/>
          <w:rFonts w:ascii="Arial" w:hAnsi="Arial" w:cs="Arial"/>
          <w:color w:val="333333"/>
          <w:lang w:val="en"/>
        </w:rPr>
        <w:t>Effective Date:</w:t>
      </w:r>
      <w:r>
        <w:rPr>
          <w:rFonts w:ascii="Arial" w:hAnsi="Arial" w:cs="Arial"/>
          <w:color w:val="333333"/>
          <w:lang w:val="en"/>
        </w:rPr>
        <w:t xml:space="preserve"> August 1, 2024 (phased implementation through August 2027)</w:t>
      </w:r>
    </w:p>
    <w:p xmlns:wp14="http://schemas.microsoft.com/office/word/2010/wordml" w:rsidR="00B75BF4" w:rsidRDefault="00B75BF4" w14:paraId="498E4C3A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Applicability Triggers</w:t>
      </w:r>
    </w:p>
    <w:p xmlns:wp14="http://schemas.microsoft.com/office/word/2010/wordml" w:rsidR="00B75BF4" w:rsidRDefault="00B75BF4" w14:paraId="7CCCEC50" wp14:textId="77777777">
      <w:pPr>
        <w:numPr>
          <w:ilvl w:val="0"/>
          <w:numId w:val="1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 xml:space="preserve">Organization is a </w:t>
      </w:r>
      <w:r>
        <w:rPr>
          <w:rStyle w:val="Strong"/>
          <w:rFonts w:ascii="Arial" w:hAnsi="Arial" w:eastAsia="Times New Roman" w:cs="Arial"/>
          <w:color w:val="333333"/>
          <w:lang w:val="en"/>
        </w:rPr>
        <w:t>provider</w:t>
      </w:r>
      <w:r>
        <w:rPr>
          <w:rFonts w:ascii="Arial" w:hAnsi="Arial" w:eastAsia="Times New Roman" w:cs="Arial"/>
          <w:color w:val="333333"/>
          <w:lang w:val="en"/>
        </w:rPr>
        <w:t xml:space="preserve"> (develops or commissions AI systems placed on EU market)</w:t>
      </w:r>
    </w:p>
    <w:p xmlns:wp14="http://schemas.microsoft.com/office/word/2010/wordml" w:rsidR="00B75BF4" w:rsidRDefault="00B75BF4" w14:paraId="1CD1C2E7" wp14:textId="77777777">
      <w:pPr>
        <w:numPr>
          <w:ilvl w:val="0"/>
          <w:numId w:val="1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 xml:space="preserve">Organization is a </w:t>
      </w:r>
      <w:r>
        <w:rPr>
          <w:rStyle w:val="Strong"/>
          <w:rFonts w:ascii="Arial" w:hAnsi="Arial" w:eastAsia="Times New Roman" w:cs="Arial"/>
          <w:color w:val="333333"/>
          <w:lang w:val="en"/>
        </w:rPr>
        <w:t>deployer</w:t>
      </w:r>
      <w:r>
        <w:rPr>
          <w:rFonts w:ascii="Arial" w:hAnsi="Arial" w:eastAsia="Times New Roman" w:cs="Arial"/>
          <w:color w:val="333333"/>
          <w:lang w:val="en"/>
        </w:rPr>
        <w:t xml:space="preserve"> (uses AI systems under own authority in the EU)</w:t>
      </w:r>
    </w:p>
    <w:p xmlns:wp14="http://schemas.microsoft.com/office/word/2010/wordml" w:rsidR="00B75BF4" w:rsidRDefault="00B75BF4" w14:paraId="7DC805E8" wp14:textId="77777777">
      <w:pPr>
        <w:numPr>
          <w:ilvl w:val="0"/>
          <w:numId w:val="1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 xml:space="preserve">Organization is an </w:t>
      </w:r>
      <w:r>
        <w:rPr>
          <w:rStyle w:val="Strong"/>
          <w:rFonts w:ascii="Arial" w:hAnsi="Arial" w:eastAsia="Times New Roman" w:cs="Arial"/>
          <w:color w:val="333333"/>
          <w:lang w:val="en"/>
        </w:rPr>
        <w:t>importer or distributor</w:t>
      </w:r>
      <w:r>
        <w:rPr>
          <w:rFonts w:ascii="Arial" w:hAnsi="Arial" w:eastAsia="Times New Roman" w:cs="Arial"/>
          <w:color w:val="333333"/>
          <w:lang w:val="en"/>
        </w:rPr>
        <w:t xml:space="preserve"> of AI systems in the EU</w:t>
      </w:r>
    </w:p>
    <w:p xmlns:wp14="http://schemas.microsoft.com/office/word/2010/wordml" w:rsidR="00B75BF4" w:rsidP="6F8ABEE6" w:rsidRDefault="00B75BF4" w14:paraId="5F1FF9DE" wp14:textId="77777777">
      <w:pPr>
        <w:numPr>
          <w:ilvl w:val="0"/>
          <w:numId w:val="1"/>
        </w:numPr>
        <w:spacing w:before="100" w:beforeAutospacing="on" w:after="75"/>
        <w:rPr>
          <w:rFonts w:ascii="Arial" w:hAnsi="Arial" w:eastAsia="Times New Roman" w:cs="Arial"/>
          <w:color w:val="333333"/>
          <w:lang w:val="en-US"/>
        </w:rPr>
      </w:pPr>
      <w:r w:rsidRPr="6F8ABEE6" w:rsidR="00B75BF4">
        <w:rPr>
          <w:rFonts w:ascii="Arial" w:hAnsi="Arial" w:eastAsia="Times New Roman" w:cs="Arial"/>
          <w:color w:val="333333"/>
          <w:lang w:val="en-US"/>
        </w:rPr>
        <w:t xml:space="preserve">AI system outputs affect persons </w:t>
      </w:r>
      <w:r w:rsidRPr="6F8ABEE6" w:rsidR="00B75BF4">
        <w:rPr>
          <w:rFonts w:ascii="Arial" w:hAnsi="Arial" w:eastAsia="Times New Roman" w:cs="Arial"/>
          <w:color w:val="333333"/>
          <w:lang w:val="en-US"/>
        </w:rPr>
        <w:t>located</w:t>
      </w:r>
      <w:r w:rsidRPr="6F8ABEE6" w:rsidR="00B75BF4">
        <w:rPr>
          <w:rFonts w:ascii="Arial" w:hAnsi="Arial" w:eastAsia="Times New Roman" w:cs="Arial"/>
          <w:color w:val="333333"/>
          <w:lang w:val="en-US"/>
        </w:rPr>
        <w:t xml:space="preserve"> in the EU (regardless of provider location)</w:t>
      </w:r>
    </w:p>
    <w:p xmlns:wp14="http://schemas.microsoft.com/office/word/2010/wordml" w:rsidR="00B75BF4" w:rsidP="6F8ABEE6" w:rsidRDefault="00B75BF4" w14:paraId="5A8E08DC" wp14:textId="77777777">
      <w:pPr>
        <w:pStyle w:val="Heading3"/>
        <w:pBdr>
          <w:bottom w:val="single" w:color="DDDDDD" w:sz="6" w:space="8"/>
        </w:pBdr>
        <w:spacing w:before="300" w:beforeAutospacing="off"/>
        <w:rPr>
          <w:rFonts w:ascii="Arial" w:hAnsi="Arial" w:eastAsia="Times New Roman" w:cs="Arial"/>
          <w:color w:val="34495E"/>
          <w:lang w:val="en-US"/>
        </w:rPr>
      </w:pPr>
      <w:r w:rsidRPr="6F8ABEE6" w:rsidR="00B75BF4">
        <w:rPr>
          <w:rFonts w:ascii="Arial" w:hAnsi="Arial" w:eastAsia="Times New Roman" w:cs="Arial"/>
          <w:color w:val="34495E"/>
          <w:lang w:val="en-US"/>
        </w:rPr>
        <w:t>Risk Classification (</w:t>
      </w:r>
      <w:r w:rsidRPr="6F8ABEE6" w:rsidR="00B75BF4">
        <w:rPr>
          <w:rFonts w:ascii="Arial" w:hAnsi="Arial" w:eastAsia="Times New Roman" w:cs="Arial"/>
          <w:color w:val="34495E"/>
          <w:lang w:val="en-US"/>
        </w:rPr>
        <w:t>determines</w:t>
      </w:r>
      <w:r w:rsidRPr="6F8ABEE6" w:rsidR="00B75BF4">
        <w:rPr>
          <w:rFonts w:ascii="Arial" w:hAnsi="Arial" w:eastAsia="Times New Roman" w:cs="Arial"/>
          <w:color w:val="34495E"/>
          <w:lang w:val="en-US"/>
        </w:rPr>
        <w:t xml:space="preserve"> obligation level)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3641"/>
        <w:gridCol w:w="3568"/>
      </w:tblGrid>
      <w:tr xmlns:wp14="http://schemas.microsoft.com/office/word/2010/wordml" w:rsidR="00000000" w14:paraId="1A19D392" wp14:textId="77777777"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3622BDEE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Risk Level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02F6F337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Examples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51C9D406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Key Obligations</w:t>
            </w:r>
          </w:p>
        </w:tc>
      </w:tr>
      <w:tr xmlns:wp14="http://schemas.microsoft.com/office/word/2010/wordml" w:rsidR="00000000" w14:paraId="619C7E59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37C71859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Style w:val="Strong"/>
                <w:rFonts w:ascii="Arial" w:hAnsi="Arial" w:eastAsia="Times New Roman" w:cs="Arial"/>
                <w:color w:val="333333"/>
              </w:rPr>
              <w:t>Unacceptable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39974D1B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Social scoring, real-time biometric identification (with exceptions), manipulation techniques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04DD3FEC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Prohibited</w:t>
            </w:r>
          </w:p>
        </w:tc>
      </w:tr>
      <w:tr xmlns:wp14="http://schemas.microsoft.com/office/word/2010/wordml" w:rsidR="00000000" w14:paraId="544126E6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36238694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Style w:val="Strong"/>
                <w:rFonts w:ascii="Arial" w:hAnsi="Arial" w:eastAsia="Times New Roman" w:cs="Arial"/>
                <w:color w:val="333333"/>
              </w:rPr>
              <w:t>High-Risk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207C63A0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Employment decisions, credit scoring, access to essential services, biometric categorisation, critical infrastructure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0416C08F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Conformity assessment, risk management, data governance, transparency, human oversight, documentation</w:t>
            </w:r>
          </w:p>
        </w:tc>
      </w:tr>
      <w:tr xmlns:wp14="http://schemas.microsoft.com/office/word/2010/wordml" w:rsidR="00000000" w14:paraId="3F11C5D1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5A7587FF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Style w:val="Strong"/>
                <w:rFonts w:ascii="Arial" w:hAnsi="Arial" w:eastAsia="Times New Roman" w:cs="Arial"/>
                <w:color w:val="333333"/>
              </w:rPr>
              <w:t>Limited Risk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44439171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Chatbots, emotion recognition, deepfake generation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35E8FF7D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Transparency obligations (disclosure of AI interaction)</w:t>
            </w:r>
          </w:p>
        </w:tc>
      </w:tr>
      <w:tr xmlns:wp14="http://schemas.microsoft.com/office/word/2010/wordml" w:rsidR="00000000" w14:paraId="19F80131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557B1357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Style w:val="Strong"/>
                <w:rFonts w:ascii="Arial" w:hAnsi="Arial" w:eastAsia="Times New Roman" w:cs="Arial"/>
                <w:color w:val="333333"/>
              </w:rPr>
              <w:t>Minimal Risk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7E53CB77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Spam filters, AI-assisted development tools, internal analytics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7D1BF072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No specific obligations (voluntary codes of practice)</w:t>
            </w:r>
          </w:p>
        </w:tc>
      </w:tr>
    </w:tbl>
    <w:p xmlns:wp14="http://schemas.microsoft.com/office/word/2010/wordml" w:rsidR="00B75BF4" w:rsidRDefault="00B75BF4" w14:paraId="2EF5D95D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Key Requirements (High-Risk Systems)</w:t>
      </w:r>
    </w:p>
    <w:p xmlns:wp14="http://schemas.microsoft.com/office/word/2010/wordml" w:rsidR="00B75BF4" w:rsidRDefault="00B75BF4" w14:paraId="61797C6D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9:</w:t>
      </w:r>
      <w:r>
        <w:rPr>
          <w:rFonts w:ascii="Arial" w:hAnsi="Arial" w:eastAsia="Times New Roman" w:cs="Arial"/>
          <w:color w:val="333333"/>
          <w:lang w:val="en"/>
        </w:rPr>
        <w:t xml:space="preserve"> Risk management system throughout AI system lifecycle</w:t>
      </w:r>
    </w:p>
    <w:p xmlns:wp14="http://schemas.microsoft.com/office/word/2010/wordml" w:rsidR="00B75BF4" w:rsidRDefault="00B75BF4" w14:paraId="609DA52A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10:</w:t>
      </w:r>
      <w:r>
        <w:rPr>
          <w:rFonts w:ascii="Arial" w:hAnsi="Arial" w:eastAsia="Times New Roman" w:cs="Arial"/>
          <w:color w:val="333333"/>
          <w:lang w:val="en"/>
        </w:rPr>
        <w:t xml:space="preserve"> Data governance (training, validation, testing datasets)</w:t>
      </w:r>
    </w:p>
    <w:p xmlns:wp14="http://schemas.microsoft.com/office/word/2010/wordml" w:rsidR="00B75BF4" w:rsidRDefault="00B75BF4" w14:paraId="5EE8B204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11:</w:t>
      </w:r>
      <w:r>
        <w:rPr>
          <w:rFonts w:ascii="Arial" w:hAnsi="Arial" w:eastAsia="Times New Roman" w:cs="Arial"/>
          <w:color w:val="333333"/>
          <w:lang w:val="en"/>
        </w:rPr>
        <w:t xml:space="preserve"> Technical documentation</w:t>
      </w:r>
    </w:p>
    <w:p xmlns:wp14="http://schemas.microsoft.com/office/word/2010/wordml" w:rsidR="00B75BF4" w:rsidRDefault="00B75BF4" w14:paraId="1F6B7B75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12:</w:t>
      </w:r>
      <w:r>
        <w:rPr>
          <w:rFonts w:ascii="Arial" w:hAnsi="Arial" w:eastAsia="Times New Roman" w:cs="Arial"/>
          <w:color w:val="333333"/>
          <w:lang w:val="en"/>
        </w:rPr>
        <w:t xml:space="preserve"> Record-keeping and logging</w:t>
      </w:r>
    </w:p>
    <w:p xmlns:wp14="http://schemas.microsoft.com/office/word/2010/wordml" w:rsidR="00B75BF4" w:rsidRDefault="00B75BF4" w14:paraId="23ADB46A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13:</w:t>
      </w:r>
      <w:r>
        <w:rPr>
          <w:rFonts w:ascii="Arial" w:hAnsi="Arial" w:eastAsia="Times New Roman" w:cs="Arial"/>
          <w:color w:val="333333"/>
          <w:lang w:val="en"/>
        </w:rPr>
        <w:t xml:space="preserve"> Transparency and information to deployers</w:t>
      </w:r>
    </w:p>
    <w:p xmlns:wp14="http://schemas.microsoft.com/office/word/2010/wordml" w:rsidR="00B75BF4" w:rsidRDefault="00B75BF4" w14:paraId="334E835C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14:</w:t>
      </w:r>
      <w:r>
        <w:rPr>
          <w:rFonts w:ascii="Arial" w:hAnsi="Arial" w:eastAsia="Times New Roman" w:cs="Arial"/>
          <w:color w:val="333333"/>
          <w:lang w:val="en"/>
        </w:rPr>
        <w:t xml:space="preserve"> Human oversight measures</w:t>
      </w:r>
    </w:p>
    <w:p xmlns:wp14="http://schemas.microsoft.com/office/word/2010/wordml" w:rsidR="00B75BF4" w:rsidRDefault="00B75BF4" w14:paraId="35D5C6EE" wp14:textId="77777777">
      <w:pPr>
        <w:numPr>
          <w:ilvl w:val="0"/>
          <w:numId w:val="2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15:</w:t>
      </w:r>
      <w:r>
        <w:rPr>
          <w:rFonts w:ascii="Arial" w:hAnsi="Arial" w:eastAsia="Times New Roman" w:cs="Arial"/>
          <w:color w:val="333333"/>
          <w:lang w:val="en"/>
        </w:rPr>
        <w:t xml:space="preserve"> Accuracy, robustness, and cybersecurity</w:t>
      </w:r>
    </w:p>
    <w:p xmlns:wp14="http://schemas.microsoft.com/office/word/2010/wordml" w:rsidR="00B75BF4" w:rsidRDefault="00B75BF4" w14:paraId="6F91D72C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Key Requirements (All Providers/Deployers)</w:t>
      </w:r>
    </w:p>
    <w:p xmlns:wp14="http://schemas.microsoft.com/office/word/2010/wordml" w:rsidR="00B75BF4" w:rsidRDefault="00B75BF4" w14:paraId="47E8ACDE" wp14:textId="77777777">
      <w:pPr>
        <w:numPr>
          <w:ilvl w:val="0"/>
          <w:numId w:val="3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4:</w:t>
      </w:r>
      <w:r>
        <w:rPr>
          <w:rFonts w:ascii="Arial" w:hAnsi="Arial" w:eastAsia="Times New Roman" w:cs="Arial"/>
          <w:color w:val="333333"/>
          <w:lang w:val="en"/>
        </w:rPr>
        <w:t xml:space="preserve"> AI literacy for staff operating AI systems</w:t>
      </w:r>
    </w:p>
    <w:p xmlns:wp14="http://schemas.microsoft.com/office/word/2010/wordml" w:rsidR="00B75BF4" w:rsidRDefault="00B75BF4" w14:paraId="25704F8E" wp14:textId="77777777">
      <w:pPr>
        <w:numPr>
          <w:ilvl w:val="0"/>
          <w:numId w:val="3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Style w:val="Strong"/>
          <w:rFonts w:ascii="Arial" w:hAnsi="Arial" w:eastAsia="Times New Roman" w:cs="Arial"/>
          <w:color w:val="333333"/>
          <w:lang w:val="en"/>
        </w:rPr>
        <w:t>Article 50:</w:t>
      </w:r>
      <w:r>
        <w:rPr>
          <w:rFonts w:ascii="Arial" w:hAnsi="Arial" w:eastAsia="Times New Roman" w:cs="Arial"/>
          <w:color w:val="333333"/>
          <w:lang w:val="en"/>
        </w:rPr>
        <w:t xml:space="preserve"> Transparency for certain AI systems (chatbots, synthetic content)</w:t>
      </w:r>
    </w:p>
    <w:p xmlns:wp14="http://schemas.microsoft.com/office/word/2010/wordml" w:rsidR="00B75BF4" w:rsidRDefault="00B75BF4" w14:paraId="49246DB4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Implementation Timeline</w:t>
      </w:r>
    </w:p>
    <w:p xmlns:wp14="http://schemas.microsoft.com/office/word/2010/wordml" w:rsidR="00B75BF4" w:rsidRDefault="00B75BF4" w14:paraId="0A792B7D" wp14:textId="77777777">
      <w:pPr>
        <w:numPr>
          <w:ilvl w:val="0"/>
          <w:numId w:val="4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February 2025: Prohibitions on unacceptable risk AI</w:t>
      </w:r>
    </w:p>
    <w:p xmlns:wp14="http://schemas.microsoft.com/office/word/2010/wordml" w:rsidR="00B75BF4" w:rsidRDefault="00B75BF4" w14:paraId="4929740B" wp14:textId="77777777">
      <w:pPr>
        <w:numPr>
          <w:ilvl w:val="0"/>
          <w:numId w:val="4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August 2025: Obligations for general-purpose AI models</w:t>
      </w:r>
    </w:p>
    <w:p xmlns:wp14="http://schemas.microsoft.com/office/word/2010/wordml" w:rsidR="00B75BF4" w:rsidRDefault="00B75BF4" w14:paraId="6FB8F8EE" wp14:textId="77777777">
      <w:pPr>
        <w:numPr>
          <w:ilvl w:val="0"/>
          <w:numId w:val="4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August 2026: Full application for high-risk AI systems</w:t>
      </w:r>
    </w:p>
    <w:p xmlns:wp14="http://schemas.microsoft.com/office/word/2010/wordml" w:rsidR="00B75BF4" w:rsidRDefault="00B75BF4" w14:paraId="57F33F4D" wp14:textId="77777777">
      <w:pPr>
        <w:numPr>
          <w:ilvl w:val="0"/>
          <w:numId w:val="4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August 2027: High-risk AI in regulated products (medical devices, machinery)</w:t>
      </w:r>
    </w:p>
    <w:p xmlns:wp14="http://schemas.microsoft.com/office/word/2010/wordml" w:rsidR="00B75BF4" w:rsidRDefault="00B75BF4" w14:paraId="2D9DBC52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ISMS Impact</w:t>
      </w:r>
    </w:p>
    <w:p xmlns:wp14="http://schemas.microsoft.com/office/word/2010/wordml" w:rsidR="00B75BF4" w:rsidRDefault="00B75BF4" w14:paraId="677DC1C4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AI system inventory and risk classification (A.5.9)</w:t>
      </w:r>
    </w:p>
    <w:p xmlns:wp14="http://schemas.microsoft.com/office/word/2010/wordml" w:rsidR="00B75BF4" w:rsidRDefault="00B75BF4" w14:paraId="77A84CB8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Risk management for AI systems (Clause 6, A.5.7)</w:t>
      </w:r>
    </w:p>
    <w:p xmlns:wp14="http://schemas.microsoft.com/office/word/2010/wordml" w:rsidR="00B75BF4" w:rsidRDefault="00B75BF4" w14:paraId="0140FA63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Data governance and quality controls (A.5.12-14)</w:t>
      </w:r>
    </w:p>
    <w:p xmlns:wp14="http://schemas.microsoft.com/office/word/2010/wordml" w:rsidR="00B75BF4" w:rsidRDefault="00B75BF4" w14:paraId="6B54742D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Logging and monitoring of AI outputs (A.8.15-16)</w:t>
      </w:r>
    </w:p>
    <w:p xmlns:wp14="http://schemas.microsoft.com/office/word/2010/wordml" w:rsidR="00B75BF4" w:rsidRDefault="00B75BF4" w14:paraId="721FD59D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Human oversight procedures (A.5.37)</w:t>
      </w:r>
    </w:p>
    <w:p xmlns:wp14="http://schemas.microsoft.com/office/word/2010/wordml" w:rsidR="00B75BF4" w:rsidRDefault="00B75BF4" w14:paraId="52F47CE3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Staff training on AI literacy (A.6.3)</w:t>
      </w:r>
    </w:p>
    <w:p xmlns:wp14="http://schemas.microsoft.com/office/word/2010/wordml" w:rsidR="00B75BF4" w:rsidRDefault="00B75BF4" w14:paraId="3AD63237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Supplier management for AI components (A.5.19-23)</w:t>
      </w:r>
    </w:p>
    <w:p xmlns:wp14="http://schemas.microsoft.com/office/word/2010/wordml" w:rsidR="00B75BF4" w:rsidRDefault="00B75BF4" w14:paraId="63236BC8" wp14:textId="77777777">
      <w:pPr>
        <w:numPr>
          <w:ilvl w:val="0"/>
          <w:numId w:val="5"/>
        </w:numPr>
        <w:spacing w:before="100" w:beforeAutospacing="1" w:after="75"/>
        <w:rPr>
          <w:rFonts w:ascii="Arial" w:hAnsi="Arial" w:eastAsia="Times New Roman" w:cs="Arial"/>
          <w:color w:val="333333"/>
          <w:lang w:val="en"/>
        </w:rPr>
      </w:pPr>
      <w:r>
        <w:rPr>
          <w:rFonts w:ascii="Arial" w:hAnsi="Arial" w:eastAsia="Times New Roman" w:cs="Arial"/>
          <w:color w:val="333333"/>
          <w:lang w:val="en"/>
        </w:rPr>
        <w:t>Documentation and transparency (A.5.37)</w:t>
      </w:r>
    </w:p>
    <w:p xmlns:wp14="http://schemas.microsoft.com/office/word/2010/wordml" w:rsidR="00B75BF4" w:rsidRDefault="00B75BF4" w14:paraId="6D9E6918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Penalties</w:t>
      </w:r>
    </w:p>
    <w:p xmlns:wp14="http://schemas.microsoft.com/office/word/2010/wordml" w:rsidR="00B75BF4" w:rsidRDefault="00B75BF4" w14:paraId="07E167D8" wp14:textId="7777777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>Up to €35 million or 7% of worldwide annual turnover (prohibited practices), €15 million or 3% (other violations)</w:t>
      </w:r>
    </w:p>
    <w:p xmlns:wp14="http://schemas.microsoft.com/office/word/2010/wordml" w:rsidR="00B75BF4" w:rsidRDefault="00B75BF4" w14:paraId="5AEEA579" wp14:textId="77777777">
      <w:pPr>
        <w:pStyle w:val="Heading3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lang w:val="en"/>
        </w:rPr>
      </w:pPr>
      <w:r>
        <w:rPr>
          <w:rFonts w:ascii="Arial" w:hAnsi="Arial" w:eastAsia="Times New Roman" w:cs="Arial"/>
          <w:color w:val="34495E"/>
          <w:lang w:val="en"/>
        </w:rPr>
        <w:t>Assessment</w:t>
      </w:r>
    </w:p>
    <w:p xmlns:wp14="http://schemas.microsoft.com/office/word/2010/wordml" w:rsidR="00B75BF4" w:rsidRDefault="00B75BF4" w14:paraId="4A6B8109" wp14:textId="77777777">
      <w:pPr>
        <w:pStyle w:val="content-paragraph"/>
        <w:rPr>
          <w:rFonts w:ascii="Arial" w:hAnsi="Arial" w:cs="Arial"/>
          <w:color w:val="333333"/>
          <w:lang w:val="en"/>
        </w:rPr>
      </w:pPr>
      <w:r>
        <w:rPr>
          <w:rFonts w:ascii="Arial" w:hAnsi="Arial" w:cs="Arial"/>
          <w:color w:val="333333"/>
          <w:lang w:val="en"/>
        </w:rPr>
        <w:t xml:space="preserve">If organization develops, deploys, or distributes AI systems affecting EU persons → </w:t>
      </w:r>
      <w:r>
        <w:rPr>
          <w:rStyle w:val="Strong"/>
          <w:rFonts w:ascii="Arial" w:hAnsi="Arial" w:cs="Arial"/>
          <w:color w:val="333333"/>
          <w:lang w:val="en"/>
        </w:rPr>
        <w:t>Evaluate risk classification and applicable obligations</w:t>
      </w:r>
    </w:p>
    <w:p xmlns:wp14="http://schemas.microsoft.com/office/word/2010/wordml" w:rsidR="00B75BF4" w:rsidRDefault="00B75BF4" w14:paraId="6E962FD5" wp14:textId="77777777">
      <w:pPr>
        <w:pStyle w:val="Heading2"/>
        <w:pBdr>
          <w:bottom w:val="single" w:color="DDDDDD" w:sz="6" w:space="8"/>
        </w:pBdr>
        <w:spacing w:before="300" w:beforeAutospacing="0"/>
        <w:rPr>
          <w:rFonts w:ascii="Arial" w:hAnsi="Arial" w:eastAsia="Times New Roman" w:cs="Arial"/>
          <w:color w:val="34495E"/>
          <w:sz w:val="27"/>
          <w:szCs w:val="27"/>
          <w:lang w:val="en"/>
        </w:rPr>
      </w:pPr>
      <w:r>
        <w:rPr>
          <w:rFonts w:ascii="Arial" w:hAnsi="Arial" w:eastAsia="Times New Roman" w:cs="Arial"/>
          <w:color w:val="34495E"/>
          <w:sz w:val="27"/>
          <w:szCs w:val="27"/>
          <w:lang w:val="en"/>
        </w:rPr>
        <w:t>Section 6.2 Matrix Template Addition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1441"/>
        <w:gridCol w:w="1081"/>
        <w:gridCol w:w="2922"/>
        <w:gridCol w:w="1414"/>
        <w:gridCol w:w="1348"/>
      </w:tblGrid>
      <w:tr xmlns:wp14="http://schemas.microsoft.com/office/word/2010/wordml" w:rsidR="00000000" w14:paraId="53CA83DF" wp14:textId="77777777">
        <w:trPr>
          <w:tblHeader/>
        </w:trPr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2C117CCE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Regulation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5DED522E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Tier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1B9FBFDD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Status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0B1205F2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Triggers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468A569D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Owner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3444C577" wp14:textId="77777777">
            <w:pPr>
              <w:spacing w:after="300"/>
              <w:rPr>
                <w:rFonts w:ascii="Arial" w:hAnsi="Arial" w:eastAsia="Times New Roman" w:cs="Arial"/>
                <w:b/>
                <w:bCs/>
                <w:color w:val="34495E"/>
              </w:rPr>
            </w:pPr>
            <w:r>
              <w:rPr>
                <w:rFonts w:ascii="Arial" w:hAnsi="Arial" w:eastAsia="Times New Roman" w:cs="Arial"/>
                <w:b/>
                <w:bCs/>
                <w:color w:val="34495E"/>
              </w:rPr>
              <w:t>Last Reviewed</w:t>
            </w:r>
          </w:p>
        </w:tc>
      </w:tr>
      <w:tr xmlns:wp14="http://schemas.microsoft.com/office/word/2010/wordml" w:rsidR="00000000" w14:paraId="0C7B54DF" wp14:textId="77777777"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7A9BD37D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EU AI Act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54FB66FD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2 - Conditional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79AE9940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[To Assess]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0EAC486C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AI system development/deployment affecting EU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164B0CB7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CISO/DPO</w:t>
            </w:r>
          </w:p>
        </w:tc>
        <w:tc>
          <w:tcPr>
            <w:tcW w:w="0" w:type="auto"/>
            <w:tcBorders>
              <w:top w:val="single" w:color="DDDDDD" w:sz="6" w:space="0"/>
              <w:left w:val="single" w:color="DDDDDD" w:sz="6" w:space="0"/>
              <w:bottom w:val="single" w:color="DDDDDD" w:sz="6" w:space="0"/>
              <w:right w:val="single" w:color="DDDDDD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B75BF4" w:rsidRDefault="00B75BF4" w14:paraId="52EDB151" wp14:textId="77777777">
            <w:pPr>
              <w:spacing w:after="300"/>
              <w:rPr>
                <w:rFonts w:ascii="Arial" w:hAnsi="Arial" w:eastAsia="Times New Roman" w:cs="Arial"/>
                <w:color w:val="333333"/>
              </w:rPr>
            </w:pPr>
            <w:r>
              <w:rPr>
                <w:rFonts w:ascii="Arial" w:hAnsi="Arial" w:eastAsia="Times New Roman" w:cs="Arial"/>
                <w:color w:val="333333"/>
              </w:rPr>
              <w:t>[Date]</w:t>
            </w:r>
          </w:p>
        </w:tc>
      </w:tr>
    </w:tbl>
    <w:p xmlns:wp14="http://schemas.microsoft.com/office/word/2010/wordml" w:rsidR="00B75BF4" w:rsidRDefault="00B75BF4" w14:paraId="672A6659" wp14:textId="77777777">
      <w:pPr>
        <w:rPr>
          <w:rFonts w:eastAsia="Times New Roman"/>
        </w:rPr>
      </w:pPr>
    </w:p>
    <w:sectPr w:rsidR="00000000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2E5E82"/>
    <w:multiLevelType w:val="multilevel"/>
    <w:tmpl w:val="C1F80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2A737E3"/>
    <w:multiLevelType w:val="multilevel"/>
    <w:tmpl w:val="7B6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D097522"/>
    <w:multiLevelType w:val="multilevel"/>
    <w:tmpl w:val="D0A85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641E1BC1"/>
    <w:multiLevelType w:val="multilevel"/>
    <w:tmpl w:val="E14C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72E932E8"/>
    <w:multiLevelType w:val="multilevel"/>
    <w:tmpl w:val="5F8E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509903584">
    <w:abstractNumId w:val="0"/>
  </w:num>
  <w:num w:numId="2" w16cid:durableId="1871842412">
    <w:abstractNumId w:val="2"/>
  </w:num>
  <w:num w:numId="3" w16cid:durableId="1271626425">
    <w:abstractNumId w:val="1"/>
  </w:num>
  <w:num w:numId="4" w16cid:durableId="370148754">
    <w:abstractNumId w:val="3"/>
  </w:num>
  <w:num w:numId="5" w16cid:durableId="682048051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F4"/>
    <w:rsid w:val="002710CE"/>
    <w:rsid w:val="00B75BF4"/>
    <w:rsid w:val="6F8AB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C01753"/>
  <w15:chartTrackingRefBased/>
  <w15:docId w15:val="{02672415-3BBA-4560-B2D0-FC9DDEB9CA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paragraph" w:styleId="document-title" w:customStyle="1">
    <w:name w:val="document-title"/>
    <w:basedOn w:val="Normal"/>
    <w:pPr>
      <w:spacing w:before="100" w:beforeAutospacing="1" w:after="300"/>
      <w:jc w:val="center"/>
    </w:pPr>
    <w:rPr>
      <w:color w:val="2C3E50"/>
      <w:sz w:val="36"/>
      <w:szCs w:val="36"/>
    </w:rPr>
  </w:style>
  <w:style w:type="paragraph" w:styleId="section-heading" w:customStyle="1">
    <w:name w:val="section-heading"/>
    <w:basedOn w:val="Normal"/>
    <w:pPr>
      <w:pBdr>
        <w:bottom w:val="single" w:color="DDDDDD" w:sz="6" w:space="8"/>
      </w:pBdr>
      <w:spacing w:before="300" w:after="100" w:afterAutospacing="1"/>
    </w:pPr>
    <w:rPr>
      <w:color w:val="34495E"/>
      <w:sz w:val="27"/>
      <w:szCs w:val="27"/>
    </w:rPr>
  </w:style>
  <w:style w:type="paragraph" w:styleId="content-paragraph" w:customStyle="1">
    <w:name w:val="content-paragraph"/>
    <w:basedOn w:val="Normal"/>
    <w:pPr>
      <w:spacing w:before="100" w:beforeAutospacing="1" w:after="225"/>
    </w:pPr>
  </w:style>
  <w:style w:type="paragraph" w:styleId="bullet-list" w:customStyle="1">
    <w:name w:val="bullet-list"/>
    <w:basedOn w:val="Normal"/>
    <w:pPr>
      <w:spacing w:before="100" w:beforeAutospacing="1" w:after="225"/>
    </w:pPr>
  </w:style>
  <w:style w:type="paragraph" w:styleId="numbered-list" w:customStyle="1">
    <w:name w:val="numbered-list"/>
    <w:basedOn w:val="Normal"/>
    <w:pPr>
      <w:spacing w:before="100" w:beforeAutospacing="1" w:after="225"/>
    </w:pPr>
  </w:style>
  <w:style w:type="paragraph" w:styleId="table-content" w:customStyle="1">
    <w:name w:val="table-content"/>
    <w:basedOn w:val="Normal"/>
    <w:pPr>
      <w:spacing w:before="100" w:beforeAutospacing="1" w:after="300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inorHAnsi" w:hAnsiTheme="minorHAnsi" w:eastAsiaTheme="majorEastAsia" w:cstheme="majorBidi"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EU Artificial Intelligence Act (AI Act)</dc:title>
  <dc:subject/>
  <dc:creator>CARA-USER</dc:creator>
  <keywords/>
  <dc:description/>
  <lastModifiedBy>Gregory Griffin</lastModifiedBy>
  <revision>3</revision>
  <dcterms:created xsi:type="dcterms:W3CDTF">2026-01-15T14:51:00.0000000Z</dcterms:created>
  <dcterms:modified xsi:type="dcterms:W3CDTF">2026-01-16T12:17:29.2880305Z</dcterms:modified>
</coreProperties>
</file>