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5D067" w14:textId="2188C3B8" w:rsidR="005A6FAF" w:rsidRDefault="00DA0CB0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KUIS</w:t>
      </w:r>
      <w:r w:rsidR="005A6FAF">
        <w:rPr>
          <w:rFonts w:asciiTheme="majorBidi" w:hAnsiTheme="majorBidi" w:cstheme="majorBidi"/>
          <w:b/>
          <w:bCs/>
          <w:sz w:val="28"/>
          <w:szCs w:val="28"/>
        </w:rPr>
        <w:t xml:space="preserve"> MATA KULIAH IOT</w:t>
      </w:r>
    </w:p>
    <w:p w14:paraId="289D982B" w14:textId="77777777" w:rsidR="005A6FAF" w:rsidRPr="00820D6C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708CAAF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240EEB37" wp14:editId="711C97A6">
            <wp:extent cx="2971800" cy="2926080"/>
            <wp:effectExtent l="0" t="0" r="0" b="7620"/>
            <wp:docPr id="1354593909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93909" name="Picture 1354593909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306" cy="292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B67F6" w14:textId="4D8B999F" w:rsidR="005A6FAF" w:rsidRDefault="005A6FAF" w:rsidP="005A6FA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B001A73" w14:textId="77777777" w:rsidR="005A6FAF" w:rsidRPr="00820D6C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E039A4F" w14:textId="77777777" w:rsidR="005A6FAF" w:rsidRDefault="005A6FAF" w:rsidP="005A6FA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NAMA 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 ISNAN SURYA ANDIRA</w:t>
      </w:r>
    </w:p>
    <w:p w14:paraId="6B43B9EA" w14:textId="77777777" w:rsidR="005A6FAF" w:rsidRDefault="005A6FAF" w:rsidP="005A6FA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NIM </w:t>
      </w:r>
      <w:r>
        <w:rPr>
          <w:rFonts w:asciiTheme="majorBidi" w:hAnsiTheme="majorBidi" w:cstheme="majorBidi"/>
          <w:b/>
          <w:bCs/>
          <w:sz w:val="28"/>
          <w:szCs w:val="28"/>
        </w:rPr>
        <w:tab/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 2108096095</w:t>
      </w:r>
    </w:p>
    <w:p w14:paraId="70DB72B2" w14:textId="6EB3C745" w:rsidR="005A6FAF" w:rsidRDefault="005A6FAF" w:rsidP="005A6FAF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KELAS</w:t>
      </w:r>
      <w:r>
        <w:rPr>
          <w:rFonts w:asciiTheme="majorBidi" w:hAnsiTheme="majorBidi" w:cstheme="majorBidi"/>
          <w:b/>
          <w:bCs/>
          <w:sz w:val="28"/>
          <w:szCs w:val="28"/>
        </w:rPr>
        <w:tab/>
        <w:t>: TI-SK</w:t>
      </w:r>
    </w:p>
    <w:p w14:paraId="20403188" w14:textId="77777777" w:rsidR="005A6FAF" w:rsidRDefault="005A6FAF" w:rsidP="005A6FAF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59B8FB0F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8844152" w14:textId="77777777" w:rsidR="005A6FAF" w:rsidRPr="00820D6C" w:rsidRDefault="005A6FAF" w:rsidP="005A6FAF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74CABC94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20D6C">
        <w:rPr>
          <w:rFonts w:asciiTheme="majorBidi" w:hAnsiTheme="majorBidi" w:cstheme="majorBidi"/>
          <w:b/>
          <w:bCs/>
          <w:sz w:val="28"/>
          <w:szCs w:val="28"/>
        </w:rPr>
        <w:t xml:space="preserve">PROGRAM STUDI S-1 TEKNOLOGI INFORMASI </w:t>
      </w:r>
    </w:p>
    <w:p w14:paraId="20B17925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20D6C">
        <w:rPr>
          <w:rFonts w:asciiTheme="majorBidi" w:hAnsiTheme="majorBidi" w:cstheme="majorBidi"/>
          <w:b/>
          <w:bCs/>
          <w:sz w:val="28"/>
          <w:szCs w:val="28"/>
        </w:rPr>
        <w:t xml:space="preserve">FAKULTAS SAINS DAN TEKNOLOGI </w:t>
      </w:r>
    </w:p>
    <w:p w14:paraId="53815230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820D6C">
        <w:rPr>
          <w:rFonts w:asciiTheme="majorBidi" w:hAnsiTheme="majorBidi" w:cstheme="majorBidi"/>
          <w:b/>
          <w:bCs/>
          <w:sz w:val="28"/>
          <w:szCs w:val="28"/>
        </w:rPr>
        <w:t>UNIVERSITAS ISLAM NEGERI WALISONGO SEMARANG 202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</w:p>
    <w:p w14:paraId="067B7F21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5B0AF87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2046C3F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243B346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5B6B22C" w14:textId="77777777" w:rsidR="005A6FAF" w:rsidRDefault="005A6FAF" w:rsidP="005A6FAF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06164D4" w14:textId="5731313F" w:rsidR="00AC751E" w:rsidRPr="001A49CC" w:rsidRDefault="001A49CC" w:rsidP="001A49C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36"/>
          <w:szCs w:val="36"/>
        </w:rPr>
      </w:pP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lastRenderedPageBreak/>
        <w:t>Jelaskan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apa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yang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dimaksud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dengan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security by </w:t>
      </w:r>
      <w:proofErr w:type="gramStart"/>
      <w:r w:rsidRPr="001A49CC">
        <w:rPr>
          <w:rFonts w:asciiTheme="majorBidi" w:hAnsiTheme="majorBidi" w:cstheme="majorBidi"/>
          <w:b/>
          <w:bCs/>
          <w:sz w:val="28"/>
          <w:szCs w:val="28"/>
        </w:rPr>
        <w:t>design !</w:t>
      </w:r>
      <w:proofErr w:type="gramEnd"/>
    </w:p>
    <w:p w14:paraId="2834ADE7" w14:textId="77777777" w:rsidR="001A49CC" w:rsidRPr="001A49CC" w:rsidRDefault="001A49CC" w:rsidP="001A49CC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1A49CC">
        <w:rPr>
          <w:rFonts w:asciiTheme="majorBidi" w:hAnsiTheme="majorBidi" w:cstheme="majorBidi"/>
          <w:i/>
          <w:iCs/>
          <w:sz w:val="28"/>
          <w:szCs w:val="28"/>
        </w:rPr>
        <w:t xml:space="preserve">Security by </w:t>
      </w:r>
      <w:proofErr w:type="gramStart"/>
      <w:r w:rsidRPr="001A49CC">
        <w:rPr>
          <w:rFonts w:asciiTheme="majorBidi" w:hAnsiTheme="majorBidi" w:cstheme="majorBidi"/>
          <w:i/>
          <w:iCs/>
          <w:sz w:val="28"/>
          <w:szCs w:val="28"/>
        </w:rPr>
        <w:t xml:space="preserve">Design 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adalah</w:t>
      </w:r>
      <w:proofErr w:type="spellEnd"/>
      <w:proofErr w:type="gram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metodologi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digunakan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1A49CC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memastikan</w:t>
      </w:r>
      <w:proofErr w:type="spellEnd"/>
      <w:r w:rsidRPr="001A49CC">
        <w:rPr>
          <w:rFonts w:asciiTheme="majorBidi" w:hAnsiTheme="majorBidi" w:cstheme="majorBidi"/>
          <w:sz w:val="28"/>
          <w:szCs w:val="28"/>
          <w:lang w:val="en-US"/>
        </w:rPr>
        <w:t xml:space="preserve"> 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implementasi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faktor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keamanan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pada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pembuatan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dan 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penerapan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produk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. Sebagian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besar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keamanan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ada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pada </w:t>
      </w:r>
      <w:proofErr w:type="spellStart"/>
      <w:proofErr w:type="gramStart"/>
      <w:r w:rsidRPr="001A49CC">
        <w:rPr>
          <w:rFonts w:asciiTheme="majorBidi" w:hAnsiTheme="majorBidi" w:cstheme="majorBidi"/>
          <w:sz w:val="28"/>
          <w:szCs w:val="28"/>
        </w:rPr>
        <w:t>sistem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 IoT</w:t>
      </w:r>
      <w:proofErr w:type="gram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dikerjakan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pada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akhir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perancangan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>.</w:t>
      </w:r>
    </w:p>
    <w:p w14:paraId="5CBF3187" w14:textId="77777777" w:rsidR="001A49CC" w:rsidRPr="001A49CC" w:rsidRDefault="001A49CC" w:rsidP="001A49CC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14:paraId="6874B96E" w14:textId="61C7402B" w:rsidR="00AC751E" w:rsidRPr="001A49CC" w:rsidRDefault="001A49CC" w:rsidP="001A49C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44"/>
          <w:szCs w:val="44"/>
        </w:rPr>
      </w:pP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Jelaskan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apa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saja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yang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harus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dilindungi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pada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sebuah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sistem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gramStart"/>
      <w:r w:rsidRPr="001A49CC">
        <w:rPr>
          <w:rFonts w:asciiTheme="majorBidi" w:hAnsiTheme="majorBidi" w:cstheme="majorBidi"/>
          <w:b/>
          <w:bCs/>
          <w:sz w:val="28"/>
          <w:szCs w:val="28"/>
        </w:rPr>
        <w:t>IoT !</w:t>
      </w:r>
      <w:proofErr w:type="gramEnd"/>
    </w:p>
    <w:p w14:paraId="64690D5F" w14:textId="73F22075" w:rsidR="001A49CC" w:rsidRPr="001A49CC" w:rsidRDefault="001A49CC" w:rsidP="001A49C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28"/>
          <w:szCs w:val="28"/>
        </w:rPr>
        <w:t>Confidentiality</w:t>
      </w:r>
    </w:p>
    <w:p w14:paraId="0535A7CE" w14:textId="4177A10B" w:rsidR="001A49CC" w:rsidRPr="001A49CC" w:rsidRDefault="001A49CC" w:rsidP="001A49CC">
      <w:pPr>
        <w:pStyle w:val="ListParagraph"/>
        <w:ind w:left="1080"/>
        <w:rPr>
          <w:rFonts w:asciiTheme="majorBidi" w:hAnsiTheme="majorBidi" w:cstheme="majorBidi"/>
          <w:sz w:val="52"/>
          <w:szCs w:val="52"/>
        </w:rPr>
      </w:pPr>
      <w:r w:rsidRPr="001A49CC">
        <w:rPr>
          <w:rFonts w:asciiTheme="majorBidi" w:hAnsiTheme="majorBidi" w:cstheme="majorBidi"/>
          <w:sz w:val="28"/>
          <w:szCs w:val="28"/>
        </w:rPr>
        <w:t xml:space="preserve">Confidentiality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Kerahasiaan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adalah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Data,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pesan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sistem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perangkat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hanya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boleh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di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akses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oleh orang yang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berhak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. Confidentiality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mencakup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2 </w:t>
      </w:r>
      <w:proofErr w:type="spellStart"/>
      <w:proofErr w:type="gramStart"/>
      <w:r w:rsidRPr="001A49CC">
        <w:rPr>
          <w:rFonts w:asciiTheme="majorBidi" w:hAnsiTheme="majorBidi" w:cstheme="majorBidi"/>
          <w:sz w:val="28"/>
          <w:szCs w:val="28"/>
        </w:rPr>
        <w:t>konsep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Kerahasiaan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data :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Menjamin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bahwa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informasi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pribadi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rahasia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tersedia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diungkapkan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kepada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individu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berwenang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Privasi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: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Menjamin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bahwa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individu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mengontrol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mempengaruhi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informasi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apa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terkait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mereka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dapat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dikumpulkan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disimpan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oleh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siapa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kepada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siapa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informasi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tersebut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diungkapkan</w:t>
      </w:r>
      <w:proofErr w:type="spellEnd"/>
    </w:p>
    <w:p w14:paraId="241CDF31" w14:textId="5D76A1D6" w:rsidR="001A49CC" w:rsidRPr="001A49CC" w:rsidRDefault="001A49CC" w:rsidP="001A49C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/>
          <w:sz w:val="28"/>
          <w:szCs w:val="28"/>
        </w:rPr>
        <w:t>Integrity</w:t>
      </w:r>
    </w:p>
    <w:p w14:paraId="6F1823C6" w14:textId="5D424B48" w:rsidR="001A49CC" w:rsidRPr="001A49CC" w:rsidRDefault="001A49CC" w:rsidP="001A49CC">
      <w:pPr>
        <w:pStyle w:val="ListParagraph"/>
        <w:ind w:left="1080"/>
        <w:rPr>
          <w:rFonts w:asciiTheme="majorBidi" w:hAnsiTheme="majorBidi" w:cstheme="majorBidi"/>
          <w:sz w:val="52"/>
          <w:szCs w:val="52"/>
        </w:rPr>
      </w:pPr>
      <w:r w:rsidRPr="001A49CC">
        <w:rPr>
          <w:rFonts w:asciiTheme="majorBidi" w:hAnsiTheme="majorBidi" w:cstheme="majorBidi"/>
          <w:sz w:val="28"/>
          <w:szCs w:val="28"/>
        </w:rPr>
        <w:t xml:space="preserve">Integrity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yaitu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memastikan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data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sistem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informasi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hanya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bisa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diubah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oleh orang yang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berwenang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memiliki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akses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terhadap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data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tersebut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. Integrity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mencakup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2 </w:t>
      </w:r>
      <w:proofErr w:type="spellStart"/>
      <w:proofErr w:type="gramStart"/>
      <w:r w:rsidRPr="001A49CC">
        <w:rPr>
          <w:rFonts w:asciiTheme="majorBidi" w:hAnsiTheme="majorBidi" w:cstheme="majorBidi"/>
          <w:sz w:val="28"/>
          <w:szCs w:val="28"/>
        </w:rPr>
        <w:t>konsep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:</w:t>
      </w:r>
      <w:proofErr w:type="gramEnd"/>
      <w:r w:rsidRPr="001A49CC">
        <w:rPr>
          <w:rFonts w:asciiTheme="majorBidi" w:hAnsiTheme="majorBidi" w:cstheme="majorBidi"/>
          <w:sz w:val="28"/>
          <w:szCs w:val="28"/>
        </w:rPr>
        <w:t xml:space="preserve">  Integrity data :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menjamin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bahwa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informasi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dan program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diubah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hanya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cara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ditentukan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disahkan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Integritas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sistem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: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Menjamin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bahwa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suatu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sistem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melakukan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funsi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yang di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maksukan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cara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terganggu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bebas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dari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manipulasi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sistem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disengaja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di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sengaja</w:t>
      </w:r>
      <w:proofErr w:type="spellEnd"/>
    </w:p>
    <w:p w14:paraId="3CA83EAC" w14:textId="19F4036C" w:rsidR="001A49CC" w:rsidRPr="001A49CC" w:rsidRDefault="001A49CC" w:rsidP="001A49C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44"/>
          <w:szCs w:val="44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Avaliability</w:t>
      </w:r>
      <w:proofErr w:type="spellEnd"/>
    </w:p>
    <w:p w14:paraId="15D431E3" w14:textId="32321903" w:rsidR="001A49CC" w:rsidRPr="001A49CC" w:rsidRDefault="001A49CC" w:rsidP="001A49CC">
      <w:pPr>
        <w:pStyle w:val="ListParagraph"/>
        <w:ind w:left="1080"/>
        <w:rPr>
          <w:rFonts w:asciiTheme="majorBidi" w:hAnsiTheme="majorBidi" w:cstheme="majorBidi"/>
          <w:sz w:val="52"/>
          <w:szCs w:val="52"/>
        </w:rPr>
      </w:pPr>
      <w:proofErr w:type="spellStart"/>
      <w:r w:rsidRPr="001A49CC">
        <w:rPr>
          <w:rFonts w:asciiTheme="majorBidi" w:hAnsiTheme="majorBidi" w:cstheme="majorBidi"/>
          <w:sz w:val="28"/>
          <w:szCs w:val="28"/>
        </w:rPr>
        <w:t>Availablility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adalah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menjamin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bahwa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sistem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selalu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tersedia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berjalan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normal, dan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layana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di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tolak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untuk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pengguna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1A49CC">
        <w:rPr>
          <w:rFonts w:asciiTheme="majorBidi" w:hAnsiTheme="majorBidi" w:cstheme="majorBidi"/>
          <w:sz w:val="28"/>
          <w:szCs w:val="28"/>
        </w:rPr>
        <w:t>berwenang</w:t>
      </w:r>
      <w:proofErr w:type="spellEnd"/>
      <w:r w:rsidRPr="001A49CC">
        <w:rPr>
          <w:rFonts w:asciiTheme="majorBidi" w:hAnsiTheme="majorBidi" w:cstheme="majorBidi"/>
          <w:sz w:val="28"/>
          <w:szCs w:val="28"/>
        </w:rPr>
        <w:t>.</w:t>
      </w:r>
    </w:p>
    <w:p w14:paraId="7E8CAE31" w14:textId="77777777" w:rsidR="006C4142" w:rsidRDefault="006C4142" w:rsidP="006C4142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43103919" w14:textId="17104EF3" w:rsidR="001A49CC" w:rsidRPr="00310230" w:rsidRDefault="001A49CC" w:rsidP="001A49CC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sz w:val="52"/>
          <w:szCs w:val="52"/>
        </w:rPr>
      </w:pP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Jelaskan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dengan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Analisa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anda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,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seperti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apa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model security by design IoT yang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diterapkan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di Gedung FST UIN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Walisongo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!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Bagaimana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dampak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>/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aplikasi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dari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security by design yang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dirasakan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bagi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1A49CC">
        <w:rPr>
          <w:rFonts w:asciiTheme="majorBidi" w:hAnsiTheme="majorBidi" w:cstheme="majorBidi"/>
          <w:b/>
          <w:bCs/>
          <w:sz w:val="28"/>
          <w:szCs w:val="28"/>
        </w:rPr>
        <w:t>mahasiswa</w:t>
      </w:r>
      <w:proofErr w:type="spellEnd"/>
      <w:r w:rsidRPr="001A49CC">
        <w:rPr>
          <w:rFonts w:asciiTheme="majorBidi" w:hAnsiTheme="majorBidi" w:cstheme="majorBidi"/>
          <w:b/>
          <w:bCs/>
          <w:sz w:val="28"/>
          <w:szCs w:val="28"/>
        </w:rPr>
        <w:t>?</w:t>
      </w:r>
    </w:p>
    <w:p w14:paraId="277579B0" w14:textId="12C9112A" w:rsidR="00310230" w:rsidRDefault="00310230" w:rsidP="00310230">
      <w:pPr>
        <w:pStyle w:val="ListParagraph"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Mungkin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security yang </w:t>
      </w:r>
      <w:proofErr w:type="spellStart"/>
      <w:r>
        <w:rPr>
          <w:rFonts w:asciiTheme="majorBidi" w:hAnsiTheme="majorBidi" w:cstheme="majorBidi"/>
          <w:sz w:val="28"/>
          <w:szCs w:val="28"/>
        </w:rPr>
        <w:t>digunakan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adalah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Segmentasi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sz w:val="28"/>
          <w:szCs w:val="28"/>
        </w:rPr>
        <w:t>jaringan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Jaringan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kampus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dapat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dipecah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menjadi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segmen-segmen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terpisah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IoT devices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ditempatkan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segmen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jaringan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terisolasi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. Ini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membantu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mencegah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akses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langsung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dari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IoT devices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ke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sumber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daya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sensitif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lainnya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di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jaringan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kampus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>.</w:t>
      </w:r>
    </w:p>
    <w:p w14:paraId="36F6FCA9" w14:textId="77777777" w:rsidR="00310230" w:rsidRPr="00310230" w:rsidRDefault="00310230" w:rsidP="0031023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310230">
        <w:rPr>
          <w:rFonts w:asciiTheme="majorBidi" w:hAnsiTheme="majorBidi" w:cstheme="majorBidi"/>
          <w:sz w:val="28"/>
          <w:szCs w:val="28"/>
        </w:rPr>
        <w:lastRenderedPageBreak/>
        <w:t>Implementasi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Security by Design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infrastruktur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IoT di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kampus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dapat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memiliki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berbagai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dampak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aplikasi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dirasakan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bagi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mahasiswa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>:</w:t>
      </w:r>
    </w:p>
    <w:p w14:paraId="3C47A7ED" w14:textId="77777777" w:rsidR="00310230" w:rsidRPr="00310230" w:rsidRDefault="00310230" w:rsidP="0031023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310230">
        <w:rPr>
          <w:rFonts w:asciiTheme="majorBidi" w:hAnsiTheme="majorBidi" w:cstheme="majorBidi"/>
          <w:b/>
          <w:bCs/>
          <w:sz w:val="28"/>
          <w:szCs w:val="28"/>
        </w:rPr>
        <w:t>Perlindungan</w:t>
      </w:r>
      <w:proofErr w:type="spellEnd"/>
      <w:r w:rsidRPr="00310230">
        <w:rPr>
          <w:rFonts w:asciiTheme="majorBidi" w:hAnsiTheme="majorBidi" w:cstheme="majorBidi"/>
          <w:b/>
          <w:bCs/>
          <w:sz w:val="28"/>
          <w:szCs w:val="28"/>
        </w:rPr>
        <w:t xml:space="preserve"> Data </w:t>
      </w:r>
      <w:proofErr w:type="spellStart"/>
      <w:r w:rsidRPr="00310230">
        <w:rPr>
          <w:rFonts w:asciiTheme="majorBidi" w:hAnsiTheme="majorBidi" w:cstheme="majorBidi"/>
          <w:b/>
          <w:bCs/>
          <w:sz w:val="28"/>
          <w:szCs w:val="28"/>
        </w:rPr>
        <w:t>Pribadi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adanya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desain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keamanan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kuat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mahasiswa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dapat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merasa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lebih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yakin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bahwa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data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pribadi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mereka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terkait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penggunaan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perangkat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IoT di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kampus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dilindungi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baik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dari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akses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sah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penyalahgunaan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>.</w:t>
      </w:r>
    </w:p>
    <w:p w14:paraId="24020258" w14:textId="77777777" w:rsidR="00310230" w:rsidRPr="00310230" w:rsidRDefault="00310230" w:rsidP="0031023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310230">
        <w:rPr>
          <w:rFonts w:asciiTheme="majorBidi" w:hAnsiTheme="majorBidi" w:cstheme="majorBidi"/>
          <w:b/>
          <w:bCs/>
          <w:sz w:val="28"/>
          <w:szCs w:val="28"/>
        </w:rPr>
        <w:t>Keandalan</w:t>
      </w:r>
      <w:proofErr w:type="spellEnd"/>
      <w:r w:rsidRPr="0031023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b/>
          <w:bCs/>
          <w:sz w:val="28"/>
          <w:szCs w:val="28"/>
        </w:rPr>
        <w:t>Layanan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adanya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sistem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keamanan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terintegrasi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dalam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desain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mahasiswa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dapat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mengandalkan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ketersediaan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keandalan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layanan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IoT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seperti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akses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internet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nirkabel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sistem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pembayaran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otomatis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atau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sistem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peringatan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kebakaran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terhubung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perangkat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IoT.</w:t>
      </w:r>
    </w:p>
    <w:p w14:paraId="7C20BC3D" w14:textId="77777777" w:rsidR="00310230" w:rsidRPr="00310230" w:rsidRDefault="00310230" w:rsidP="00310230">
      <w:pPr>
        <w:rPr>
          <w:rFonts w:asciiTheme="majorBidi" w:hAnsiTheme="majorBidi" w:cstheme="majorBidi"/>
          <w:sz w:val="28"/>
          <w:szCs w:val="28"/>
        </w:rPr>
      </w:pPr>
      <w:proofErr w:type="spellStart"/>
      <w:r w:rsidRPr="00310230">
        <w:rPr>
          <w:rFonts w:asciiTheme="majorBidi" w:hAnsiTheme="majorBidi" w:cstheme="majorBidi"/>
          <w:b/>
          <w:bCs/>
          <w:sz w:val="28"/>
          <w:szCs w:val="28"/>
        </w:rPr>
        <w:t>Pengalaman</w:t>
      </w:r>
      <w:proofErr w:type="spellEnd"/>
      <w:r w:rsidRPr="00310230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b/>
          <w:bCs/>
          <w:sz w:val="28"/>
          <w:szCs w:val="28"/>
        </w:rPr>
        <w:t>Pengguna</w:t>
      </w:r>
      <w:proofErr w:type="spellEnd"/>
      <w:r w:rsidRPr="00310230">
        <w:rPr>
          <w:rFonts w:asciiTheme="majorBidi" w:hAnsiTheme="majorBidi" w:cstheme="majorBidi"/>
          <w:b/>
          <w:bCs/>
          <w:sz w:val="28"/>
          <w:szCs w:val="28"/>
        </w:rPr>
        <w:t xml:space="preserve"> yang Aman</w:t>
      </w:r>
      <w:r w:rsidRPr="00310230">
        <w:rPr>
          <w:rFonts w:asciiTheme="majorBidi" w:hAnsiTheme="majorBidi" w:cstheme="majorBidi"/>
          <w:sz w:val="28"/>
          <w:szCs w:val="28"/>
        </w:rPr>
        <w:t xml:space="preserve">: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keamanan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terintegrasi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,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pengalaman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pengguna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dengan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perangkat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IoT di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kampus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dapat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menjadi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lebih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lancar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dan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aman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.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Mereka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tidak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perlu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khawatir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tentang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risiko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keamanan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yang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mungkin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terjadi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selama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penggunaan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310230">
        <w:rPr>
          <w:rFonts w:asciiTheme="majorBidi" w:hAnsiTheme="majorBidi" w:cstheme="majorBidi"/>
          <w:sz w:val="28"/>
          <w:szCs w:val="28"/>
        </w:rPr>
        <w:t>perangkat</w:t>
      </w:r>
      <w:proofErr w:type="spellEnd"/>
      <w:r w:rsidRPr="00310230">
        <w:rPr>
          <w:rFonts w:asciiTheme="majorBidi" w:hAnsiTheme="majorBidi" w:cstheme="majorBidi"/>
          <w:sz w:val="28"/>
          <w:szCs w:val="28"/>
        </w:rPr>
        <w:t>.</w:t>
      </w:r>
    </w:p>
    <w:p w14:paraId="3D6EFA1B" w14:textId="77777777" w:rsidR="00310230" w:rsidRPr="00310230" w:rsidRDefault="00310230" w:rsidP="00310230">
      <w:pPr>
        <w:pStyle w:val="ListParagraph"/>
        <w:rPr>
          <w:rFonts w:asciiTheme="majorBidi" w:hAnsiTheme="majorBidi" w:cstheme="majorBidi"/>
          <w:sz w:val="28"/>
          <w:szCs w:val="28"/>
        </w:rPr>
      </w:pPr>
    </w:p>
    <w:sectPr w:rsidR="00310230" w:rsidRPr="00310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8786D"/>
    <w:multiLevelType w:val="hybridMultilevel"/>
    <w:tmpl w:val="614E68DC"/>
    <w:lvl w:ilvl="0" w:tplc="799A9B68">
      <w:start w:val="1"/>
      <w:numFmt w:val="decimal"/>
      <w:lvlText w:val="%1."/>
      <w:lvlJc w:val="left"/>
      <w:pPr>
        <w:ind w:left="2160" w:hanging="360"/>
      </w:pPr>
      <w:rPr>
        <w:rFonts w:ascii="Arial" w:hAnsi="Arial" w:hint="default"/>
      </w:r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B731B9"/>
    <w:multiLevelType w:val="hybridMultilevel"/>
    <w:tmpl w:val="CAD621DC"/>
    <w:lvl w:ilvl="0" w:tplc="73E0CF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7E619F"/>
    <w:multiLevelType w:val="multilevel"/>
    <w:tmpl w:val="CBDEA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920DEA"/>
    <w:multiLevelType w:val="hybridMultilevel"/>
    <w:tmpl w:val="E714A144"/>
    <w:lvl w:ilvl="0" w:tplc="362A3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A3C2C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C9F68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2F6815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B3B6D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8DBCF2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27B845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66F0A0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B3F07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4" w15:restartNumberingAfterBreak="0">
    <w:nsid w:val="37AD1F92"/>
    <w:multiLevelType w:val="hybridMultilevel"/>
    <w:tmpl w:val="55C03816"/>
    <w:lvl w:ilvl="0" w:tplc="DCDEF0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5C5D0A"/>
    <w:multiLevelType w:val="hybridMultilevel"/>
    <w:tmpl w:val="7C22A588"/>
    <w:lvl w:ilvl="0" w:tplc="C4E4035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F7C77"/>
    <w:multiLevelType w:val="hybridMultilevel"/>
    <w:tmpl w:val="14F6A6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706317"/>
    <w:multiLevelType w:val="hybridMultilevel"/>
    <w:tmpl w:val="459AA1C8"/>
    <w:lvl w:ilvl="0" w:tplc="A69EAA36">
      <w:start w:val="1"/>
      <w:numFmt w:val="lowerLetter"/>
      <w:lvlText w:val="%1."/>
      <w:lvlJc w:val="left"/>
      <w:pPr>
        <w:ind w:left="1080" w:hanging="360"/>
      </w:pPr>
      <w:rPr>
        <w:rFonts w:hint="default"/>
        <w:sz w:val="28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62411057">
    <w:abstractNumId w:val="6"/>
  </w:num>
  <w:num w:numId="2" w16cid:durableId="1591623760">
    <w:abstractNumId w:val="4"/>
  </w:num>
  <w:num w:numId="3" w16cid:durableId="1528761879">
    <w:abstractNumId w:val="5"/>
  </w:num>
  <w:num w:numId="4" w16cid:durableId="296836747">
    <w:abstractNumId w:val="1"/>
  </w:num>
  <w:num w:numId="5" w16cid:durableId="670719790">
    <w:abstractNumId w:val="0"/>
  </w:num>
  <w:num w:numId="6" w16cid:durableId="1988895960">
    <w:abstractNumId w:val="3"/>
  </w:num>
  <w:num w:numId="7" w16cid:durableId="532570413">
    <w:abstractNumId w:val="7"/>
  </w:num>
  <w:num w:numId="8" w16cid:durableId="1441948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1A1"/>
    <w:rsid w:val="00087C2A"/>
    <w:rsid w:val="001A49CC"/>
    <w:rsid w:val="00310230"/>
    <w:rsid w:val="00392A07"/>
    <w:rsid w:val="00506614"/>
    <w:rsid w:val="005A6FAF"/>
    <w:rsid w:val="006C4142"/>
    <w:rsid w:val="009001A1"/>
    <w:rsid w:val="00AC751E"/>
    <w:rsid w:val="00B32601"/>
    <w:rsid w:val="00BA27BC"/>
    <w:rsid w:val="00DA0CB0"/>
    <w:rsid w:val="00F2636B"/>
    <w:rsid w:val="00FA1421"/>
    <w:rsid w:val="00FE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C3645F"/>
  <w15:chartTrackingRefBased/>
  <w15:docId w15:val="{56423535-63DB-4505-9466-10BA7519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F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0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3102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6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5055">
          <w:marLeft w:val="475"/>
          <w:marRight w:val="50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Isnan Surya</dc:creator>
  <cp:keywords/>
  <dc:description/>
  <cp:lastModifiedBy>Isnan Surya</cp:lastModifiedBy>
  <cp:revision>3</cp:revision>
  <cp:lastPrinted>2024-03-03T11:47:00Z</cp:lastPrinted>
  <dcterms:created xsi:type="dcterms:W3CDTF">2024-03-27T02:59:00Z</dcterms:created>
  <dcterms:modified xsi:type="dcterms:W3CDTF">2024-03-27T04:22:00Z</dcterms:modified>
</cp:coreProperties>
</file>