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Stories for KNOW CHARGE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charge my vehicle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find a charge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rent out my charge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place it online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get paid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it happen online and automatic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have some security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full details of 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charge my own vehicle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hours of operation I can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charge my vehicle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know if the charger plug is compatible or there is a converter plug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charge my vehicle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be able to book my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pay only for what I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be able to log a start time and finish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know how much I will pay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be able to lookup a place on price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kill time while the vehicle is charging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know what entertainment/food is available (walking, bus, home owner)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be a good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if the home/business owner does not want to be disturbed (“do not disturb”)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know what is available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know if other services are provided (e.g. food, drink, bed, car wash???)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be a good customer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know if I can leave a tip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reuse a charge station I liked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 “my favourites”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give good users discounts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be able to keep a record linked to their user id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reuse a charge station I liked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 recently used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reduce the fee and kill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know if I can do odd jobs while waiting  (mow lawn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log actual time charging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 device that logs each charge session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stop unauthorised use of a charge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 lock system with id to unlock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take a long trip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an app that plots a course via charge stations to the destination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find a charge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an app that navigates me to the charger destination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get an 80% charge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be able to set the charger to stop at 80% charge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charge automatically at the end of a charge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charge station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 device that interfaces to my charge station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to:</w:t>
        <w:tab/>
        <w:t xml:space="preserve">not have someone else take my time slot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a:</w:t>
        <w:tab/>
        <w:tab/>
        <w:t xml:space="preserve">vehicle owner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want to:</w:t>
        <w:tab/>
        <w:t xml:space="preserve">have a device that only accepts my ID to turn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