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6CF1B" w14:textId="7F6EDD5F" w:rsidR="00DE1400" w:rsidRPr="00DE1400" w:rsidRDefault="00DE1400" w:rsidP="00DE1400">
      <w:pPr>
        <w:spacing w:after="100" w:line="240" w:lineRule="auto" w:before="8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  <w:jc w:val="left"/>
        <w:keepNext/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s-ES" w:eastAsia="es-MX"/>
          <w14:ligatures w14:val="none"/>
        </w:rPr>
        <w:t>Pantallas del Motor de Taquilla Sprint 6</w:t>
      </w:r>
    </w:p>
    <w:p w14:paraId="429B8636" w14:textId="77777777" w:rsidR="00DE1400" w:rsidRPr="00DE1400" w:rsidRDefault="00DE1400" w:rsidP="00DE1400">
      <w:pPr>
        <w:spacing w:after="100" w:line="240" w:lineRule="auto" w:before="0"/>
        <w:jc w:val="lef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Corrección de CU-MT-01, CU-MT-02 y CU-MT-03 sobre main ff9fa21. Continuación de TICKTRADE-108 y del PR 4 ya integrado. Este anexo actualiza únicamente estos tres casos; el documento compartido se conserva como referencia.</w:t>
      </w:r>
    </w:p>
    <w:p w14:paraId="2D46CF1B" w14:textId="7F6EDD5F" w:rsidR="00DE1400" w:rsidRPr="00DE1400" w:rsidRDefault="00DE1400" w:rsidP="00DE1400">
      <w:pPr>
        <w:spacing w:after="100" w:line="240" w:lineRule="auto" w:before="8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  <w:jc w:val="left"/>
        <w:keepNext/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s-ES" w:eastAsia="es-MX"/>
          <w14:ligatures w14:val="none"/>
        </w:rPr>
        <w:t>Catálogo de interfaces</w:t>
      </w:r>
    </w:p>
    <w:tbl>
      <w:tblPr>
        <w:tblW w:w="8743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  <w:gridCol w:w="3060"/>
        <w:gridCol w:w="2195"/>
        <w:gridCol w:w="2644"/>
      </w:tblGrid>
      <w:tr w:rsidR="00DE1400" w:rsidRPr="00DE1400" w14:paraId="1B98DE65" w14:textId="77777777" w:rsidTr="00DE1400">
        <w:trPr>
          <w:trHeight w:val="300"/>
          <w:jc w:val="center"/>
          <w:tblHeader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B1830"/>
            <w:hideMark/>
          </w:tcPr>
          <w:p w14:paraId="7DCF96FF" w14:textId="56167CA9" w:rsidR="00DE1400" w:rsidRPr="00DE1400" w:rsidRDefault="00DE1400" w:rsidP="00DE14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es-MX"/>
                <w14:ligatures w14:val="none"/>
              </w:rPr>
            </w:pPr>
            <w:r w:rsidRPr="00DE1400">
              <w:rPr>
                <w:rFonts w:ascii="Arial" w:eastAsia="Times New Roman" w:hAnsi="Arial" w:cs="Arial"/>
                <w:color w:val="FFFFFF"/>
                <w:kern w:val="0"/>
                <w:sz w:val="15"/>
                <w:szCs w:val="15"/>
                <w:lang w:val="en-US" w:eastAsia="es-MX"/>
                <w14:ligatures w14:val="none"/>
              </w:rPr>
              <w:t>ID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B1830"/>
            <w:hideMark/>
          </w:tcPr>
          <w:p w14:paraId="1FE0B225" w14:textId="37B953D5" w:rsidR="00DE1400" w:rsidRPr="00DE1400" w:rsidRDefault="00DE1400" w:rsidP="00DE14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es-MX"/>
                <w14:ligatures w14:val="none"/>
              </w:rPr>
            </w:pPr>
            <w:proofErr w:type="spellStart"/>
            <w:r w:rsidRPr="00DE1400">
              <w:rPr>
                <w:rFonts w:ascii="Arial" w:eastAsia="Times New Roman" w:hAnsi="Arial" w:cs="Arial"/>
                <w:color w:val="FFFFFF"/>
                <w:kern w:val="0"/>
                <w:sz w:val="15"/>
                <w:szCs w:val="15"/>
                <w:lang w:val="en-US" w:eastAsia="es-MX"/>
                <w14:ligatures w14:val="none"/>
              </w:rPr>
              <w:t>Nombre</w:t>
            </w:r>
            <w:proofErr w:type="spellEnd"/>
            <w:r w:rsidRPr="00DE1400">
              <w:rPr>
                <w:rFonts w:ascii="Arial" w:eastAsia="Times New Roman" w:hAnsi="Arial" w:cs="Arial"/>
                <w:color w:val="FFFFFF"/>
                <w:kern w:val="0"/>
                <w:sz w:val="15"/>
                <w:szCs w:val="15"/>
                <w:lang w:val="en-US" w:eastAsia="es-MX"/>
                <w14:ligatures w14:val="none"/>
              </w:rPr>
              <w:t xml:space="preserve"> de la </w:t>
            </w:r>
            <w:proofErr w:type="spellStart"/>
            <w:r w:rsidRPr="00DE1400">
              <w:rPr>
                <w:rFonts w:ascii="Arial" w:eastAsia="Times New Roman" w:hAnsi="Arial" w:cs="Arial"/>
                <w:color w:val="FFFFFF"/>
                <w:kern w:val="0"/>
                <w:sz w:val="15"/>
                <w:szCs w:val="15"/>
                <w:lang w:val="en-US" w:eastAsia="es-MX"/>
                <w14:ligatures w14:val="none"/>
              </w:rPr>
              <w:t>interfaz</w:t>
            </w:r>
            <w:proofErr w:type="spellEnd"/>
          </w:p>
        </w:tc>
        <w:tc>
          <w:tcPr>
            <w:tcW w:w="2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B1830"/>
            <w:hideMark/>
          </w:tcPr>
          <w:p w14:paraId="0A1EF283" w14:textId="5BD1F68F" w:rsidR="00DE1400" w:rsidRPr="00DE1400" w:rsidRDefault="00DE1400" w:rsidP="00DE14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es-MX"/>
                <w14:ligatures w14:val="none"/>
              </w:rPr>
            </w:pPr>
            <w:r w:rsidRPr="00DE1400">
              <w:rPr>
                <w:rFonts w:ascii="Arial" w:eastAsia="Times New Roman" w:hAnsi="Arial" w:cs="Arial"/>
                <w:color w:val="FFFFFF"/>
                <w:kern w:val="0"/>
                <w:sz w:val="15"/>
                <w:szCs w:val="15"/>
                <w:lang w:val="en-US" w:eastAsia="es-MX"/>
                <w14:ligatures w14:val="none"/>
              </w:rPr>
              <w:t xml:space="preserve">Casos de </w:t>
            </w:r>
            <w:proofErr w:type="spellStart"/>
            <w:r w:rsidRPr="00DE1400">
              <w:rPr>
                <w:rFonts w:ascii="Arial" w:eastAsia="Times New Roman" w:hAnsi="Arial" w:cs="Arial"/>
                <w:color w:val="FFFFFF"/>
                <w:kern w:val="0"/>
                <w:sz w:val="15"/>
                <w:szCs w:val="15"/>
                <w:lang w:val="en-US" w:eastAsia="es-MX"/>
                <w14:ligatures w14:val="none"/>
              </w:rPr>
              <w:t>uso</w:t>
            </w:r>
            <w:proofErr w:type="spellEnd"/>
            <w:r w:rsidRPr="00DE1400">
              <w:rPr>
                <w:rFonts w:ascii="Arial" w:eastAsia="Times New Roman" w:hAnsi="Arial" w:cs="Arial"/>
                <w:color w:val="FFFFFF"/>
                <w:kern w:val="0"/>
                <w:sz w:val="15"/>
                <w:szCs w:val="15"/>
                <w:lang w:val="en-US" w:eastAsia="es-MX"/>
                <w14:ligatures w14:val="none"/>
              </w:rPr>
              <w:t xml:space="preserve"> </w:t>
            </w:r>
            <w:proofErr w:type="spellStart"/>
            <w:r w:rsidRPr="00DE1400">
              <w:rPr>
                <w:rFonts w:ascii="Arial" w:eastAsia="Times New Roman" w:hAnsi="Arial" w:cs="Arial"/>
                <w:color w:val="FFFFFF"/>
                <w:kern w:val="0"/>
                <w:sz w:val="15"/>
                <w:szCs w:val="15"/>
                <w:lang w:val="en-US" w:eastAsia="es-MX"/>
                <w14:ligatures w14:val="none"/>
              </w:rPr>
              <w:t>asociados</w:t>
            </w:r>
            <w:proofErr w:type="spellEnd"/>
          </w:p>
        </w:tc>
        <w:tc>
          <w:tcPr>
            <w:tcW w:w="2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B1830"/>
            <w:hideMark/>
          </w:tcPr>
          <w:p w14:paraId="604A407D" w14:textId="20ECA02C" w:rsidR="00DE1400" w:rsidRPr="00DE1400" w:rsidRDefault="00DE1400" w:rsidP="00DE14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es-MX"/>
                <w14:ligatures w14:val="none"/>
              </w:rPr>
            </w:pPr>
            <w:proofErr w:type="spellStart"/>
            <w:r w:rsidRPr="00DE1400">
              <w:rPr>
                <w:rFonts w:ascii="Arial" w:eastAsia="Times New Roman" w:hAnsi="Arial" w:cs="Arial"/>
                <w:color w:val="FFFFFF"/>
                <w:kern w:val="0"/>
                <w:sz w:val="15"/>
                <w:szCs w:val="15"/>
                <w:lang w:val="en-US" w:eastAsia="es-MX"/>
                <w14:ligatures w14:val="none"/>
              </w:rPr>
              <w:t>Actores</w:t>
            </w:r>
            <w:proofErr w:type="spellEnd"/>
          </w:p>
        </w:tc>
      </w:tr>
      <w:tr w:rsidR="00DE1400" w:rsidRPr="00DE1400" w14:paraId="58B043D7" w14:textId="77777777" w:rsidTr="00DE1400">
        <w:trPr>
          <w:trHeight w:val="330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987A25" w14:textId="30C971C1" w:rsidR="00DE1400" w:rsidRPr="00DE1400" w:rsidRDefault="00DE1400" w:rsidP="00F905A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5"/>
                <w:szCs w:val="15"/>
                <w:lang w:val="en-US" w:eastAsia="es-MX"/>
                <w14:ligatures w14:val="none"/>
              </w:rPr>
              <w:t>UI-10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92B2C9" w14:textId="3B1DD4AD" w:rsidR="00DE1400" w:rsidRPr="00DE1400" w:rsidRDefault="00DE1400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5"/>
                <w:szCs w:val="15"/>
                <w:lang w:val="en-US" w:eastAsia="es-MX"/>
                <w14:ligatures w14:val="none"/>
              </w:rPr>
              <w:t>Cartelera de eventos</w:t>
            </w:r>
          </w:p>
        </w:tc>
        <w:tc>
          <w:tcPr>
            <w:tcW w:w="2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E19E97" w14:textId="0274C958" w:rsidR="00DE1400" w:rsidRPr="00DE1400" w:rsidRDefault="00DE1400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5"/>
                <w:szCs w:val="15"/>
                <w:lang w:val="en-US" w:eastAsia="es-MX"/>
                <w14:ligatures w14:val="none"/>
              </w:rPr>
              <w:t>CU-MT-01</w:t>
            </w:r>
          </w:p>
        </w:tc>
        <w:tc>
          <w:tcPr>
            <w:tcW w:w="2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8DCAF8" w14:textId="65882F08" w:rsidR="00DE1400" w:rsidRPr="00DE1400" w:rsidRDefault="00DE1400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5"/>
                <w:szCs w:val="15"/>
                <w:lang w:val="en-US" w:eastAsia="es-MX"/>
                <w14:ligatures w14:val="none"/>
              </w:rPr>
              <w:t>Visitante / Asistente</w:t>
            </w:r>
          </w:p>
        </w:tc>
      </w:tr>
      <w:tr w:rsidR="00DE1400" w:rsidRPr="00DE1400" w14:paraId="4D39CCB5" w14:textId="77777777" w:rsidTr="00DE1400">
        <w:trPr>
          <w:trHeight w:val="357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276E56" w14:textId="34812464" w:rsidR="00DE1400" w:rsidRPr="00DE1400" w:rsidRDefault="00DE1400" w:rsidP="00F905A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5"/>
                <w:szCs w:val="15"/>
                <w:lang w:val="en-US" w:eastAsia="es-MX"/>
                <w14:ligatures w14:val="none"/>
              </w:rPr>
              <w:t>UI-11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C0D446" w14:textId="595DEC0A" w:rsidR="00DE1400" w:rsidRPr="00DE1400" w:rsidRDefault="00DE1400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Detalle del evento y sus actividades</w:t>
            </w:r>
          </w:p>
        </w:tc>
        <w:tc>
          <w:tcPr>
            <w:tcW w:w="2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9C6503" w14:textId="03352210" w:rsidR="00DE1400" w:rsidRPr="00DE1400" w:rsidRDefault="00DE1400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CU-MT-01, CU-MT-02, CU-MT-03</w:t>
            </w:r>
          </w:p>
        </w:tc>
        <w:tc>
          <w:tcPr>
            <w:tcW w:w="2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DBE700" w14:textId="4BD93B83" w:rsidR="00DE1400" w:rsidRPr="00DE1400" w:rsidRDefault="00DE1400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5"/>
                <w:szCs w:val="15"/>
                <w:lang w:val="en-US" w:eastAsia="es-MX"/>
                <w14:ligatures w14:val="none"/>
              </w:rPr>
              <w:t>Visitante / Asistente</w:t>
            </w:r>
          </w:p>
        </w:tc>
      </w:tr>
      <w:tr w:rsidR="00DE1400" w:rsidRPr="00DE1400" w14:paraId="5B788539" w14:textId="77777777" w:rsidTr="00DE1400">
        <w:trPr>
          <w:trHeight w:val="370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6F1033" w14:textId="67CCE807" w:rsidR="00DE1400" w:rsidRPr="00DE1400" w:rsidRDefault="00DE1400" w:rsidP="00F905A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5"/>
                <w:szCs w:val="15"/>
                <w:lang w:val="en-US" w:eastAsia="es-MX"/>
                <w14:ligatures w14:val="none"/>
              </w:rPr>
              <w:t>UI-40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CD4333" w14:textId="3AEE53C6" w:rsidR="00DE1400" w:rsidRPr="00DE1400" w:rsidRDefault="00DE1400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Taquilla y selección de lugar</w:t>
            </w:r>
          </w:p>
        </w:tc>
        <w:tc>
          <w:tcPr>
            <w:tcW w:w="2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97F117" w14:textId="641096BD" w:rsidR="00DE1400" w:rsidRPr="00DE1400" w:rsidRDefault="00DE1400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5"/>
                <w:szCs w:val="15"/>
                <w:lang w:val="en-US" w:eastAsia="es-MX"/>
                <w14:ligatures w14:val="none"/>
              </w:rPr>
              <w:t>CU-MT-03</w:t>
            </w:r>
          </w:p>
        </w:tc>
        <w:tc>
          <w:tcPr>
            <w:tcW w:w="2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08D8F8" w14:textId="519708B2" w:rsidR="00DE1400" w:rsidRPr="00DE1400" w:rsidRDefault="00DE1400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5"/>
                <w:szCs w:val="15"/>
                <w:lang w:val="en-US" w:eastAsia="es-MX"/>
                <w14:ligatures w14:val="none"/>
              </w:rPr>
              <w:t>Asistente con correo confirmado</w:t>
            </w:r>
          </w:p>
        </w:tc>
      </w:tr>
    </w:tbl>
    <w:p w14:paraId="429B8636" w14:textId="77777777" w:rsidR="00DE1400" w:rsidRPr="00DE1400" w:rsidRDefault="00DE1400" w:rsidP="00DE1400">
      <w:pPr>
        <w:spacing w:after="100" w:line="240" w:lineRule="auto" w:before="0"/>
        <w:jc w:val="lef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Los identificadores UI-10, UI-11 y UI-40 coinciden con los botones de Documentación. Sustituyen, para estos casos, las referencias locales UI-MT-01, UI-MT-02 y UI-MT-03 de la plantilla.</w:t>
      </w:r>
    </w:p>
    <w:p w14:paraId="2D46CF1B" w14:textId="7F6EDD5F" w:rsidR="00DE1400" w:rsidRPr="00DE1400" w:rsidRDefault="00DE1400" w:rsidP="00DE1400">
      <w:pPr>
        <w:spacing w:after="100" w:line="240" w:lineRule="auto" w:before="8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  <w:jc w:val="left"/>
        <w:keepNext/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s-ES" w:eastAsia="es-MX"/>
          <w14:ligatures w14:val="none"/>
        </w:rPr>
        <w:t>Relación de casos de uso y pantallas</w:t>
      </w:r>
    </w:p>
    <w:tbl>
      <w:tblPr>
        <w:tblW w:w="873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8"/>
        <w:gridCol w:w="1270"/>
        <w:gridCol w:w="862"/>
        <w:gridCol w:w="1199"/>
        <w:gridCol w:w="1426"/>
        <w:gridCol w:w="2119"/>
        <w:gridCol w:w="1329"/>
      </w:tblGrid>
      <w:tr w:rsidR="00DE1400" w:rsidRPr="00DE1400" w14:paraId="068C6207" w14:textId="77777777" w:rsidTr="00DE1400">
        <w:trPr>
          <w:trHeight w:val="256"/>
          <w:tblHeader/>
        </w:trPr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B1830"/>
            <w:hideMark/>
          </w:tcPr>
          <w:p w14:paraId="1FE94E28" w14:textId="28EA6D1F" w:rsidR="00DE1400" w:rsidRPr="00DE1400" w:rsidRDefault="00DE1400" w:rsidP="00DE14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es-MX"/>
                <w14:ligatures w14:val="none"/>
              </w:rPr>
            </w:pPr>
            <w:r w:rsidRPr="00DE1400">
              <w:rPr>
                <w:rFonts w:ascii="Arial" w:eastAsia="Times New Roman" w:hAnsi="Arial" w:cs="Arial"/>
                <w:color w:val="FFFFFF"/>
                <w:kern w:val="0"/>
                <w:sz w:val="13"/>
                <w:szCs w:val="13"/>
                <w:lang w:val="en-US" w:eastAsia="es-MX"/>
                <w14:ligatures w14:val="none"/>
              </w:rPr>
              <w:t xml:space="preserve">Caso de </w:t>
            </w:r>
            <w:proofErr w:type="spellStart"/>
            <w:r w:rsidRPr="00DE1400">
              <w:rPr>
                <w:rFonts w:ascii="Arial" w:eastAsia="Times New Roman" w:hAnsi="Arial" w:cs="Arial"/>
                <w:color w:val="FFFFFF"/>
                <w:kern w:val="0"/>
                <w:sz w:val="13"/>
                <w:szCs w:val="13"/>
                <w:lang w:val="en-US" w:eastAsia="es-MX"/>
                <w14:ligatures w14:val="none"/>
              </w:rPr>
              <w:t>uso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B1830"/>
            <w:hideMark/>
          </w:tcPr>
          <w:p w14:paraId="5468200F" w14:textId="44691674" w:rsidR="00DE1400" w:rsidRPr="00DE1400" w:rsidRDefault="00DE1400" w:rsidP="00DE14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es-MX"/>
                <w14:ligatures w14:val="none"/>
              </w:rPr>
            </w:pPr>
            <w:r w:rsidRPr="00DE1400">
              <w:rPr>
                <w:rFonts w:ascii="Arial" w:eastAsia="Times New Roman" w:hAnsi="Arial" w:cs="Arial"/>
                <w:color w:val="FFFFFF"/>
                <w:kern w:val="0"/>
                <w:sz w:val="13"/>
                <w:szCs w:val="13"/>
                <w:lang w:val="en-US" w:eastAsia="es-MX"/>
                <w14:ligatures w14:val="none"/>
              </w:rPr>
              <w:t>Actor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B1830"/>
            <w:hideMark/>
          </w:tcPr>
          <w:p w14:paraId="39A2BCE3" w14:textId="0E8F31F7" w:rsidR="00DE1400" w:rsidRPr="00DE1400" w:rsidRDefault="00DE1400" w:rsidP="00DE14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es-MX"/>
                <w14:ligatures w14:val="none"/>
              </w:rPr>
            </w:pPr>
            <w:proofErr w:type="spellStart"/>
            <w:r w:rsidRPr="00DE1400">
              <w:rPr>
                <w:rFonts w:ascii="Arial" w:eastAsia="Times New Roman" w:hAnsi="Arial" w:cs="Arial"/>
                <w:color w:val="FFFFFF"/>
                <w:kern w:val="0"/>
                <w:sz w:val="13"/>
                <w:szCs w:val="13"/>
                <w:lang w:val="en-US" w:eastAsia="es-MX"/>
                <w14:ligatures w14:val="none"/>
              </w:rPr>
              <w:t>Pantalla</w:t>
            </w:r>
            <w:proofErr w:type="spellEnd"/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B1830"/>
            <w:hideMark/>
          </w:tcPr>
          <w:p w14:paraId="33351759" w14:textId="267C91B2" w:rsidR="00DE1400" w:rsidRPr="00DE1400" w:rsidRDefault="00DE1400" w:rsidP="00DE14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es-MX"/>
                <w14:ligatures w14:val="none"/>
              </w:rPr>
            </w:pPr>
            <w:r w:rsidRPr="00DE1400">
              <w:rPr>
                <w:rFonts w:ascii="Arial" w:eastAsia="Times New Roman" w:hAnsi="Arial" w:cs="Arial"/>
                <w:color w:val="FFFFFF"/>
                <w:kern w:val="0"/>
                <w:sz w:val="13"/>
                <w:szCs w:val="13"/>
                <w:lang w:val="en-US" w:eastAsia="es-MX"/>
                <w14:ligatures w14:val="none"/>
              </w:rPr>
              <w:t xml:space="preserve">Paso </w:t>
            </w:r>
            <w:proofErr w:type="spellStart"/>
            <w:r w:rsidRPr="00DE1400">
              <w:rPr>
                <w:rFonts w:ascii="Arial" w:eastAsia="Times New Roman" w:hAnsi="Arial" w:cs="Arial"/>
                <w:color w:val="FFFFFF"/>
                <w:kern w:val="0"/>
                <w:sz w:val="13"/>
                <w:szCs w:val="13"/>
                <w:lang w:val="en-US" w:eastAsia="es-MX"/>
                <w14:ligatures w14:val="none"/>
              </w:rPr>
              <w:t>relacionado</w:t>
            </w:r>
            <w:proofErr w:type="spellEnd"/>
          </w:p>
        </w:tc>
        <w:tc>
          <w:tcPr>
            <w:tcW w:w="1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B1830"/>
            <w:hideMark/>
          </w:tcPr>
          <w:p w14:paraId="16CD84BB" w14:textId="13EE1FA6" w:rsidR="00DE1400" w:rsidRPr="00DE1400" w:rsidRDefault="00DE1400" w:rsidP="00DE14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es-MX"/>
                <w14:ligatures w14:val="none"/>
              </w:rPr>
            </w:pPr>
            <w:proofErr w:type="spellStart"/>
            <w:r w:rsidRPr="00DE1400">
              <w:rPr>
                <w:rFonts w:ascii="Arial" w:eastAsia="Times New Roman" w:hAnsi="Arial" w:cs="Arial"/>
                <w:color w:val="FFFFFF"/>
                <w:kern w:val="0"/>
                <w:sz w:val="13"/>
                <w:szCs w:val="13"/>
                <w:lang w:val="en-US" w:eastAsia="es-MX"/>
                <w14:ligatures w14:val="none"/>
              </w:rPr>
              <w:t>Acción</w:t>
            </w:r>
            <w:proofErr w:type="spellEnd"/>
            <w:r w:rsidRPr="00DE1400">
              <w:rPr>
                <w:rFonts w:ascii="Arial" w:eastAsia="Times New Roman" w:hAnsi="Arial" w:cs="Arial"/>
                <w:color w:val="FFFFFF"/>
                <w:kern w:val="0"/>
                <w:sz w:val="13"/>
                <w:szCs w:val="13"/>
                <w:lang w:val="en-US" w:eastAsia="es-MX"/>
                <w14:ligatures w14:val="none"/>
              </w:rPr>
              <w:t xml:space="preserve"> o </w:t>
            </w:r>
            <w:proofErr w:type="spellStart"/>
            <w:r w:rsidRPr="00DE1400">
              <w:rPr>
                <w:rFonts w:ascii="Arial" w:eastAsia="Times New Roman" w:hAnsi="Arial" w:cs="Arial"/>
                <w:color w:val="FFFFFF"/>
                <w:kern w:val="0"/>
                <w:sz w:val="13"/>
                <w:szCs w:val="13"/>
                <w:lang w:val="en-US" w:eastAsia="es-MX"/>
                <w14:ligatures w14:val="none"/>
              </w:rPr>
              <w:t>respuesta</w:t>
            </w:r>
            <w:proofErr w:type="spellEnd"/>
          </w:p>
        </w:tc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B1830"/>
            <w:hideMark/>
          </w:tcPr>
          <w:p w14:paraId="6569B3C7" w14:textId="3140EFCF" w:rsidR="00DE1400" w:rsidRPr="00DE1400" w:rsidRDefault="00DE1400" w:rsidP="00DE14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es-MX"/>
                <w14:ligatures w14:val="none"/>
              </w:rPr>
            </w:pPr>
            <w:proofErr w:type="spellStart"/>
            <w:r w:rsidRPr="00DE1400">
              <w:rPr>
                <w:rFonts w:ascii="Arial" w:eastAsia="Times New Roman" w:hAnsi="Arial" w:cs="Arial"/>
                <w:color w:val="FFFFFF"/>
                <w:kern w:val="0"/>
                <w:sz w:val="13"/>
                <w:szCs w:val="13"/>
                <w:lang w:val="en-US" w:eastAsia="es-MX"/>
                <w14:ligatures w14:val="none"/>
              </w:rPr>
              <w:t>Evidencia</w:t>
            </w:r>
            <w:proofErr w:type="spellEnd"/>
          </w:p>
        </w:tc>
        <w:tc>
          <w:tcPr>
            <w:tcW w:w="1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B1830"/>
            <w:hideMark/>
          </w:tcPr>
          <w:p w14:paraId="2322BBD3" w14:textId="233C9D23" w:rsidR="00DE1400" w:rsidRPr="00DE1400" w:rsidRDefault="00DE1400" w:rsidP="00DE14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lang w:eastAsia="es-MX"/>
                <w14:ligatures w14:val="none"/>
              </w:rPr>
            </w:pPr>
            <w:r w:rsidRPr="00DE1400">
              <w:rPr>
                <w:rFonts w:ascii="Arial" w:eastAsia="Times New Roman" w:hAnsi="Arial" w:cs="Arial"/>
                <w:color w:val="FFFFFF"/>
                <w:kern w:val="0"/>
                <w:sz w:val="13"/>
                <w:szCs w:val="13"/>
                <w:lang w:val="en-US" w:eastAsia="es-MX"/>
                <w14:ligatures w14:val="none"/>
              </w:rPr>
              <w:t>Estado</w:t>
            </w:r>
          </w:p>
        </w:tc>
      </w:tr>
      <w:tr w:rsidR="00F905A9" w:rsidRPr="00DE1400" w14:paraId="4DFAA380" w14:textId="77777777" w:rsidTr="00DE1400">
        <w:trPr>
          <w:trHeight w:val="256"/>
        </w:trPr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9947E3" w14:textId="6764FF62" w:rsidR="00F905A9" w:rsidRPr="00DE1400" w:rsidRDefault="00F905A9" w:rsidP="00F905A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3"/>
                <w:szCs w:val="13"/>
                <w:lang w:val="en-US" w:eastAsia="es-MX"/>
                <w14:ligatures w14:val="none"/>
              </w:rPr>
              <w:t>CU-MT-01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67A2C9" w14:textId="0F871D3A" w:rsidR="00F905A9" w:rsidRPr="00DE1400" w:rsidRDefault="00F905A9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3"/>
                <w:szCs w:val="13"/>
                <w:lang w:val="en-US" w:eastAsia="es-MX"/>
                <w14:ligatures w14:val="none"/>
              </w:rPr>
              <w:t>Visitante / Asistente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DCD242" w14:textId="4D78F6E9" w:rsidR="00F905A9" w:rsidRPr="00DE1400" w:rsidRDefault="00F905A9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3"/>
                <w:szCs w:val="13"/>
                <w:lang w:val="en-US" w:eastAsia="es-MX"/>
                <w14:ligatures w14:val="none"/>
              </w:rPr>
              <w:t>UI-10; UI-11</w:t>
            </w: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7B14A2" w14:textId="34A5355E" w:rsidR="00F905A9" w:rsidRPr="00DE1400" w:rsidRDefault="00F905A9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3"/>
                <w:szCs w:val="13"/>
                <w:lang w:val="en-US" w:eastAsia="es-MX"/>
                <w14:ligatures w14:val="none"/>
              </w:rPr>
              <w:t>Explorar y consultar</w:t>
            </w:r>
          </w:p>
        </w:tc>
        <w:tc>
          <w:tcPr>
            <w:tcW w:w="1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D3387C" w14:textId="40FD2021" w:rsidR="00F905A9" w:rsidRPr="00DE1400" w:rsidRDefault="00F905A9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>Filtrar y consultar actividades con recinto, horario y aforo propios. Programa descriptivo sin reservas adicionales.</w:t>
            </w:r>
          </w:p>
        </w:tc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2AB846" w14:textId="6CA6D9D5" w:rsidR="00F905A9" w:rsidRPr="00DE1400" w:rsidRDefault="00F905A9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3"/>
                <w:szCs w:val="13"/>
                <w:lang w:val="en-US" w:eastAsia="es-MX"/>
                <w14:ligatures w14:val="none"/>
              </w:rPr>
              <w:t>Figuras 1 y 2</w:t>
            </w:r>
          </w:p>
        </w:tc>
        <w:tc>
          <w:tcPr>
            <w:tcW w:w="1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EC3D5B" w14:textId="5BAABB1E" w:rsidR="00F905A9" w:rsidRPr="00DE1400" w:rsidRDefault="00F905A9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3"/>
                <w:szCs w:val="13"/>
                <w:lang w:val="en-US" w:eastAsia="es-MX"/>
                <w14:ligatures w14:val="none"/>
              </w:rPr>
              <w:t>Comprobada</w:t>
            </w:r>
          </w:p>
        </w:tc>
      </w:tr>
      <w:tr w:rsidR="00F905A9" w:rsidRPr="00DE1400" w14:paraId="7000708A" w14:textId="77777777" w:rsidTr="00DE1400">
        <w:trPr>
          <w:trHeight w:val="256"/>
        </w:trPr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5F3E5E" w14:textId="3FD95AEB" w:rsidR="00F905A9" w:rsidRPr="00DE1400" w:rsidRDefault="00F905A9" w:rsidP="00F905A9">
            <w:pPr>
              <w:spacing w:after="0" w:line="240" w:lineRule="auto"/>
              <w:ind w:left="-90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3"/>
                <w:szCs w:val="13"/>
                <w:lang w:val="en-US" w:eastAsia="es-MX"/>
                <w14:ligatures w14:val="none"/>
              </w:rPr>
              <w:t>CU-MT-02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85FF6" w14:textId="5ED14D47" w:rsidR="00F905A9" w:rsidRPr="00DE1400" w:rsidRDefault="00F905A9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3"/>
                <w:szCs w:val="13"/>
                <w:lang w:val="en-US" w:eastAsia="es-MX"/>
                <w14:ligatures w14:val="none"/>
              </w:rPr>
              <w:t>Asistente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B6229B" w14:textId="1E8E7E34" w:rsidR="00F905A9" w:rsidRPr="00DE1400" w:rsidRDefault="00F905A9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3"/>
                <w:szCs w:val="13"/>
                <w:lang w:val="en-US" w:eastAsia="es-MX"/>
                <w14:ligatures w14:val="none"/>
              </w:rPr>
              <w:t>UI-11</w:t>
            </w: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5A5DAB" w14:textId="5B8C4976" w:rsidR="00F905A9" w:rsidRPr="00DE1400" w:rsidRDefault="00F905A9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3"/>
                <w:szCs w:val="13"/>
                <w:lang w:val="en-US" w:eastAsia="es-MX"/>
                <w14:ligatures w14:val="none"/>
              </w:rPr>
              <w:t>Registro y cancelación</w:t>
            </w:r>
          </w:p>
        </w:tc>
        <w:tc>
          <w:tcPr>
            <w:tcW w:w="1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C815EE" w14:textId="2FEB1307" w:rsidR="00F905A9" w:rsidRPr="00DE1400" w:rsidRDefault="00F905A9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>Registrar intención sin boleto. Cancelar registro propio incluso tras cerrar inscripciones. Validar permisos.</w:t>
            </w:r>
          </w:p>
        </w:tc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FE16C5" w14:textId="3899C348" w:rsidR="00F905A9" w:rsidRPr="00DE1400" w:rsidRDefault="00F905A9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3"/>
                <w:szCs w:val="13"/>
                <w:lang w:val="en-US" w:eastAsia="es-MX"/>
                <w14:ligatures w14:val="none"/>
              </w:rPr>
              <w:t>Figuras 3 y 4</w:t>
            </w:r>
          </w:p>
        </w:tc>
        <w:tc>
          <w:tcPr>
            <w:tcW w:w="1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BC25BB" w14:textId="57134F39" w:rsidR="00F905A9" w:rsidRPr="00DE1400" w:rsidRDefault="00F905A9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3"/>
                <w:szCs w:val="13"/>
                <w:lang w:val="en-US" w:eastAsia="es-MX"/>
                <w14:ligatures w14:val="none"/>
              </w:rPr>
              <w:t>Comprobada</w:t>
            </w:r>
          </w:p>
        </w:tc>
      </w:tr>
      <w:tr w:rsidR="00F905A9" w:rsidRPr="00DE1400" w14:paraId="513BA84E" w14:textId="77777777" w:rsidTr="00DE1400">
        <w:trPr>
          <w:trHeight w:val="256"/>
        </w:trPr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EA56D7" w14:textId="1AD32689" w:rsidR="00F905A9" w:rsidRPr="00DE1400" w:rsidRDefault="00F905A9" w:rsidP="00F905A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3"/>
                <w:szCs w:val="13"/>
                <w:lang w:val="en-US" w:eastAsia="es-MX"/>
                <w14:ligatures w14:val="none"/>
              </w:rPr>
              <w:t>CU-MT-03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1267EC" w14:textId="326B1FEE" w:rsidR="00F905A9" w:rsidRPr="00DE1400" w:rsidRDefault="00F905A9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3"/>
                <w:szCs w:val="13"/>
                <w:lang w:val="en-US" w:eastAsia="es-MX"/>
                <w14:ligatures w14:val="none"/>
              </w:rPr>
              <w:t>Asistente</w:t>
            </w: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299F35" w14:textId="52B4B9E3" w:rsidR="00F905A9" w:rsidRPr="00DE1400" w:rsidRDefault="00F905A9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3"/>
                <w:szCs w:val="13"/>
                <w:lang w:val="en-US" w:eastAsia="es-MX"/>
                <w14:ligatures w14:val="none"/>
              </w:rPr>
              <w:t>UI-11; UI-40</w:t>
            </w: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CD58E5" w14:textId="7A4C1DCA" w:rsidR="00F905A9" w:rsidRPr="00DE1400" w:rsidRDefault="00F905A9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3"/>
                <w:szCs w:val="13"/>
                <w:lang w:val="en-US" w:eastAsia="es-MX"/>
                <w14:ligatures w14:val="none"/>
              </w:rPr>
              <w:t>Seleccionar y confirmar</w:t>
            </w:r>
          </w:p>
        </w:tc>
        <w:tc>
          <w:tcPr>
            <w:tcW w:w="1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D81C36" w14:textId="551FD6E7" w:rsidR="00F905A9" w:rsidRPr="00DE1400" w:rsidRDefault="00F905A9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3"/>
                <w:szCs w:val="13"/>
                <w:lang w:eastAsia="es-MX"/>
                <w14:ligatures w14:val="none"/>
              </w:rPr>
              <w:t>Reservar por FechaEvento.id con o sin programa. Cupo general o butaca con apartado de 2 minutos.</w:t>
            </w:r>
          </w:p>
        </w:tc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BF2759" w14:textId="1381F4E5" w:rsidR="00F905A9" w:rsidRPr="00DE1400" w:rsidRDefault="00F905A9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3"/>
                <w:szCs w:val="13"/>
                <w:lang w:val="en-US" w:eastAsia="es-MX"/>
                <w14:ligatures w14:val="none"/>
              </w:rPr>
              <w:t>Figuras 5 y 6</w:t>
            </w:r>
          </w:p>
        </w:tc>
        <w:tc>
          <w:tcPr>
            <w:tcW w:w="1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55521B" w14:textId="07C46884" w:rsidR="00F905A9" w:rsidRPr="00DE1400" w:rsidRDefault="00F905A9" w:rsidP="00F905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3"/>
                <w:szCs w:val="13"/>
                <w:lang w:val="en-US" w:eastAsia="es-MX"/>
                <w14:ligatures w14:val="none"/>
              </w:rPr>
              <w:t>Comprobada</w:t>
            </w:r>
          </w:p>
        </w:tc>
      </w:tr>
    </w:tbl>
    <w:p w14:paraId="2D46CF1B" w14:textId="7F6EDD5F" w:rsidR="00DE1400" w:rsidRPr="00DE1400" w:rsidRDefault="00DE1400" w:rsidP="00DE1400">
      <w:pPr>
        <w:spacing w:after="100" w:line="240" w:lineRule="auto" w:before="8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  <w:jc w:val="left"/>
        <w:keepNext/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s-ES" w:eastAsia="es-MX"/>
          <w14:ligatures w14:val="none"/>
        </w:rPr>
        <w:t>Controles y reglas comprobados</w:t>
      </w:r>
    </w:p>
    <w:p w14:paraId="429B8636" w14:textId="77777777" w:rsidR="00DE1400" w:rsidRPr="00DE1400" w:rsidRDefault="00DE1400" w:rsidP="00DE1400">
      <w:pPr>
        <w:spacing w:after="100" w:line="240" w:lineRule="auto" w:before="0"/>
        <w:jc w:val="lef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FechaEvento.id identifica la actividad operativa. Los elementos de programa solo muestran hora, título, ponente y descripción. Se mantienen el resumen multirrecinto, los itinerarios y los ponentes.</w:t>
      </w:r>
    </w:p>
    <w:p w14:paraId="429B8636" w14:textId="77777777" w:rsidR="00DE1400" w:rsidRPr="00DE1400" w:rsidRDefault="00DE1400" w:rsidP="00DE1400">
      <w:pPr>
        <w:spacing w:after="100" w:line="240" w:lineRule="auto" w:before="0"/>
        <w:jc w:val="lef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La cuenta debe estar activa, tener correo confirmado y pertenecer al público permitido. Una actividad cancelada, suspendida o con inscripciones cerradas no admite reservas ni registros nuevos. Se revalida el estado guardado al confirmar.</w:t>
      </w:r>
    </w:p>
    <w:p w14:paraId="429B8636" w14:textId="77777777" w:rsidR="00DE1400" w:rsidRPr="00DE1400" w:rsidRDefault="00DE1400" w:rsidP="00DE1400">
      <w:pPr>
        <w:spacing w:after="100" w:line="240" w:lineRule="auto" w:before="0"/>
        <w:jc w:val="lef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La hora institucional es America/Mexico_City. El acceso se habilita 30 minutos antes del inicio y cierra al terminar la actividad. El QR por evento conserva su funcionamiento.</w:t>
      </w:r>
    </w:p>
    <w:p w14:paraId="2D46CF1B" w14:textId="7F6EDD5F" w:rsidR="00DE1400" w:rsidRPr="00DE1400" w:rsidRDefault="00DE1400" w:rsidP="00DE1400">
      <w:pPr>
        <w:spacing w:after="100" w:line="240" w:lineRule="auto" w:before="8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  <w:jc w:val="left"/>
        <w:keepNext/>
        <w:pageBreakBefore/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s-ES" w:eastAsia="es-MX"/>
          <w14:ligatures w14:val="none"/>
        </w:rPr>
        <w:t>Detalle de actividades</w:t>
      </w:r>
    </w:p>
    <w:p w14:paraId="429B8636" w14:textId="77777777" w:rsidR="00DE1400" w:rsidRPr="00DE1400" w:rsidRDefault="00DE1400" w:rsidP="00DE1400">
      <w:pPr>
        <w:spacing w:after="100" w:line="240" w:lineRule="auto" w:before="0"/>
        <w:jc w:val="lef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Dos actividades del mismo día conservan nombres, horarios, recintos, aforos e identificadores distintos. Las fechas de las capturas pertenecen a datos de prueba aislados.</w:t>
      </w:r>
    </w:p>
    <w:p w14:paraId="7FAD9E36" w14:textId="5ED30452" w:rsidR="00DE1400" w:rsidRPr="00DE1400" w:rsidRDefault="00DE1400" w:rsidP="00DE140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  <w:keepNext/>
      </w:pPr>
      <w:r w:rsidRPr="00DE1400">
        <w:rPr>
          <w:rFonts w:ascii="Segoe UI" w:eastAsia="Times New Roman" w:hAnsi="Segoe UI" w:cs="Segoe UI"/>
          <w:noProof/>
          <w:kern w:val="0"/>
          <w:sz w:val="18"/>
          <w:szCs w:val="18"/>
          <w:lang w:eastAsia="es-MX"/>
          <w14:ligatures w14:val="none"/>
        </w:rPr>
        <w:drawing>
          <wp:inline distT="0" distB="0" distL="0" distR="0" wp14:anchorId="657DE163" wp14:editId="73B76CBA">
            <wp:extent cx="5486400" cy="1422192"/>
            <wp:effectExtent l="0" t="0" r="0" b="635"/>
            <wp:docPr id="600000001" name="UI-11_ActividadSinPrograma.png" descr="Figura 1. UI-11. La actividad A conserva el botón Reservar lugar aunque no tiene programa; su aforo es de 2 person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Sprint6_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22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1400"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/>
      </w:r>
    </w:p>
    <w:p w14:paraId="429B8636" w14:textId="77777777" w:rsidR="00DE1400" w:rsidRPr="00DE1400" w:rsidRDefault="00DE1400" w:rsidP="00DE1400">
      <w:pPr>
        <w:spacing w:after="100" w:line="240" w:lineRule="auto" w:before="0"/>
        <w:jc w:val="lef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Figura 1. UI-11. La actividad A conserva el botón Reservar lugar aunque no tiene programa; su aforo es de 2 personas.</w:t>
      </w:r>
    </w:p>
    <w:p w14:paraId="7FAD9E36" w14:textId="5ED30452" w:rsidR="00DE1400" w:rsidRPr="00DE1400" w:rsidRDefault="00DE1400" w:rsidP="00DE140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  <w:keepNext/>
      </w:pPr>
      <w:r w:rsidRPr="00DE1400">
        <w:rPr>
          <w:rFonts w:ascii="Segoe UI" w:eastAsia="Times New Roman" w:hAnsi="Segoe UI" w:cs="Segoe UI"/>
          <w:noProof/>
          <w:kern w:val="0"/>
          <w:sz w:val="18"/>
          <w:szCs w:val="18"/>
          <w:lang w:eastAsia="es-MX"/>
          <w14:ligatures w14:val="none"/>
        </w:rPr>
        <w:drawing>
          <wp:inline distT="0" distB="0" distL="0" distR="0" wp14:anchorId="657DE163" wp14:editId="73B76CBA">
            <wp:extent cx="5486400" cy="2462134"/>
            <wp:effectExtent l="0" t="0" r="0" b="635"/>
            <wp:docPr id="600000002" name="UI-11_ProgramaDescriptivo.png" descr="Figura 2. UI-11. La actividad B contiene dos ponencias descriptivas y una sola acción de reserva. Su horario, recinto y aforo de 3 personas son prop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Sprint6_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2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1400"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/>
      </w:r>
    </w:p>
    <w:p w14:paraId="429B8636" w14:textId="77777777" w:rsidR="00DE1400" w:rsidRPr="00DE1400" w:rsidRDefault="00DE1400" w:rsidP="00DE1400">
      <w:pPr>
        <w:spacing w:after="100" w:line="240" w:lineRule="auto" w:before="0"/>
        <w:jc w:val="lef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Figura 2. UI-11. La actividad B contiene dos ponencias descriptivas y una sola acción de reserva. Su horario, recinto y aforo de 3 personas son propios.</w:t>
      </w:r>
    </w:p>
    <w:p w14:paraId="429B8636" w14:textId="77777777" w:rsidR="00DE1400" w:rsidRPr="00DE1400" w:rsidRDefault="00DE1400" w:rsidP="00DE1400">
      <w:pPr>
        <w:spacing w:after="100" w:line="240" w:lineRule="auto" w:before="0"/>
        <w:jc w:val="lef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La cartelera UI-10 continúa disponible y conserva sus filtros y estado sin resultados. Sus capturas actualizadas están en la carpeta de evidencias del Sprint 6.</w:t>
      </w:r>
    </w:p>
    <w:p w14:paraId="2D46CF1B" w14:textId="7F6EDD5F" w:rsidR="00DE1400" w:rsidRPr="00DE1400" w:rsidRDefault="00DE1400" w:rsidP="00DE1400">
      <w:pPr>
        <w:spacing w:after="100" w:line="240" w:lineRule="auto" w:before="8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  <w:jc w:val="left"/>
        <w:keepNext/>
        <w:pageBreakBefore/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s-ES" w:eastAsia="es-MX"/>
          <w14:ligatures w14:val="none"/>
        </w:rPr>
        <w:t>Registro de intención de asistencia</w:t>
      </w:r>
    </w:p>
    <w:p w14:paraId="429B8636" w14:textId="77777777" w:rsidR="00DE1400" w:rsidRPr="00DE1400" w:rsidRDefault="00DE1400" w:rsidP="00DE1400">
      <w:pPr>
        <w:spacing w:after="100" w:line="240" w:lineRule="auto" w:before="0"/>
        <w:jc w:val="lef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En actividades libres o con registro, Registrar asistencia abre una confirmación. Confirmar registro guarda la intención de la actividad seleccionada sin emitir boleto ni ocupar un lugar.</w:t>
      </w:r>
    </w:p>
    <w:p w14:paraId="7FAD9E36" w14:textId="5ED30452" w:rsidR="00DE1400" w:rsidRPr="00DE1400" w:rsidRDefault="00DE1400" w:rsidP="00DE140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  <w:keepNext/>
      </w:pPr>
      <w:r w:rsidRPr="00DE1400">
        <w:rPr>
          <w:rFonts w:ascii="Segoe UI" w:eastAsia="Times New Roman" w:hAnsi="Segoe UI" w:cs="Segoe UI"/>
          <w:noProof/>
          <w:kern w:val="0"/>
          <w:sz w:val="18"/>
          <w:szCs w:val="18"/>
          <w:lang w:eastAsia="es-MX"/>
          <w14:ligatures w14:val="none"/>
        </w:rPr>
        <w:drawing>
          <wp:inline distT="0" distB="0" distL="0" distR="0" wp14:anchorId="657DE163" wp14:editId="73B76CBA">
            <wp:extent cx="4114800" cy="1708377"/>
            <wp:effectExtent l="0" t="0" r="0" b="635"/>
            <wp:docPr id="600000003" name="UI-11_ModalRegistroLibre.png" descr="Figura 3. UI-11. Confirmación de intención de asistencia. El aviso aclara que el registro no garantiza lugar ni genera bol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Sprint6_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708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1400"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/>
      </w:r>
    </w:p>
    <w:p w14:paraId="429B8636" w14:textId="77777777" w:rsidR="00DE1400" w:rsidRPr="00DE1400" w:rsidRDefault="00DE1400" w:rsidP="00DE1400">
      <w:pPr>
        <w:spacing w:after="100" w:line="240" w:lineRule="auto" w:before="0"/>
        <w:jc w:val="lef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Figura 3. UI-11. Confirmación de intención de asistencia. El aviso aclara que el registro no garantiza lugar ni genera boleto.</w:t>
      </w:r>
    </w:p>
    <w:p w14:paraId="7FAD9E36" w14:textId="5ED30452" w:rsidR="00DE1400" w:rsidRPr="00DE1400" w:rsidRDefault="00DE1400" w:rsidP="00DE140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  <w:keepNext/>
      </w:pPr>
      <w:r w:rsidRPr="00DE1400">
        <w:rPr>
          <w:rFonts w:ascii="Segoe UI" w:eastAsia="Times New Roman" w:hAnsi="Segoe UI" w:cs="Segoe UI"/>
          <w:noProof/>
          <w:kern w:val="0"/>
          <w:sz w:val="18"/>
          <w:szCs w:val="18"/>
          <w:lang w:eastAsia="es-MX"/>
          <w14:ligatures w14:val="none"/>
        </w:rPr>
        <w:drawing>
          <wp:inline distT="0" distB="0" distL="0" distR="0" wp14:anchorId="657DE163" wp14:editId="73B76CBA">
            <wp:extent cx="5486400" cy="1236689"/>
            <wp:effectExtent l="0" t="0" r="0" b="635"/>
            <wp:docPr id="600000004" name="UI-11_RegistroLibreCerrado.png" descr="Figura 4. UI-11. Cancelar registro continúa disponible para su titular aun después del cierre de inscrip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Sprint6_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36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1400"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/>
      </w:r>
    </w:p>
    <w:p w14:paraId="429B8636" w14:textId="77777777" w:rsidR="00DE1400" w:rsidRPr="00DE1400" w:rsidRDefault="00DE1400" w:rsidP="00DE1400">
      <w:pPr>
        <w:spacing w:after="100" w:line="240" w:lineRule="auto" w:before="0"/>
        <w:jc w:val="lef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Figura 4. UI-11. Cancelar registro continúa disponible para su titular aun después del cierre de inscripciones.</w:t>
      </w:r>
    </w:p>
    <w:p w14:paraId="429B8636" w14:textId="77777777" w:rsidR="00DE1400" w:rsidRPr="00DE1400" w:rsidRDefault="00DE1400" w:rsidP="00DE1400">
      <w:pPr>
        <w:spacing w:after="100" w:line="240" w:lineRule="auto" w:before="0"/>
        <w:jc w:val="lef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Se impide registrar con correo pendiente, cuenta desactivada, público no permitido o actividad no disponible. La cancelación comprueba que el registro pertenece a la cuenta activa y conserva los registros ajenos.</w:t>
      </w:r>
    </w:p>
    <w:p w14:paraId="2D46CF1B" w14:textId="7F6EDD5F" w:rsidR="00DE1400" w:rsidRPr="00DE1400" w:rsidRDefault="00DE1400" w:rsidP="00DE1400">
      <w:pPr>
        <w:spacing w:after="100" w:line="240" w:lineRule="auto" w:before="8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  <w:jc w:val="left"/>
        <w:keepNext/>
        <w:pageBreakBefore/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s-ES" w:eastAsia="es-MX"/>
          <w14:ligatures w14:val="none"/>
        </w:rPr>
        <w:t>Taquilla por actividad</w:t>
      </w:r>
    </w:p>
    <w:p w14:paraId="7FAD9E36" w14:textId="5ED30452" w:rsidR="00DE1400" w:rsidRPr="00DE1400" w:rsidRDefault="00DE1400" w:rsidP="00DE140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  <w:keepNext/>
      </w:pPr>
      <w:r w:rsidRPr="00DE1400">
        <w:rPr>
          <w:rFonts w:ascii="Segoe UI" w:eastAsia="Times New Roman" w:hAnsi="Segoe UI" w:cs="Segoe UI"/>
          <w:noProof/>
          <w:kern w:val="0"/>
          <w:sz w:val="18"/>
          <w:szCs w:val="18"/>
          <w:lang w:eastAsia="es-MX"/>
          <w14:ligatures w14:val="none"/>
        </w:rPr>
        <w:drawing>
          <wp:inline distT="0" distB="0" distL="0" distR="0" wp14:anchorId="657DE163" wp14:editId="73B76CBA">
            <wp:extent cx="5174270" cy="3063240"/>
            <wp:effectExtent l="0" t="0" r="0" b="635"/>
            <wp:docPr id="600000005" name="UI-40_CupoGeneralSinPrograma.png" descr="Figura 5. UI-40. Reserva de cupo general para A sin programa. La pantalla identifica la actividad y muestra su aforo y la regla de ingre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Sprint6_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27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1400"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/>
      </w:r>
    </w:p>
    <w:p w14:paraId="429B8636" w14:textId="77777777" w:rsidR="00DE1400" w:rsidRPr="00DE1400" w:rsidRDefault="00DE1400" w:rsidP="00DE1400">
      <w:pPr>
        <w:spacing w:after="100" w:line="240" w:lineRule="auto" w:before="0"/>
        <w:jc w:val="lef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Figura 5. UI-40. Reserva de cupo general para A sin programa. La pantalla identifica la actividad y muestra su aforo y la regla de ingreso.</w:t>
      </w:r>
    </w:p>
    <w:p w14:paraId="7FAD9E36" w14:textId="5ED30452" w:rsidR="00DE1400" w:rsidRPr="00DE1400" w:rsidRDefault="00DE1400" w:rsidP="00DE140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  <w:keepNext/>
      </w:pPr>
      <w:r w:rsidRPr="00DE1400">
        <w:rPr>
          <w:rFonts w:ascii="Segoe UI" w:eastAsia="Times New Roman" w:hAnsi="Segoe UI" w:cs="Segoe UI"/>
          <w:noProof/>
          <w:kern w:val="0"/>
          <w:sz w:val="18"/>
          <w:szCs w:val="18"/>
          <w:lang w:eastAsia="es-MX"/>
          <w14:ligatures w14:val="none"/>
        </w:rPr>
        <w:drawing>
          <wp:inline distT="0" distB="0" distL="0" distR="0" wp14:anchorId="657DE163" wp14:editId="73B76CBA">
            <wp:extent cx="5333614" cy="3291840"/>
            <wp:effectExtent l="0" t="0" r="0" b="635"/>
            <wp:docPr id="600000006" name="UI-40_SeleccionButaca.png" descr="Figura 6. UI-40. Selección de butaca para B con su arreglo final. El apartado dura 2 minutos y la confirmación conserva el identificador de 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Sprint6_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614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1400"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/>
      </w:r>
    </w:p>
    <w:p w14:paraId="429B8636" w14:textId="77777777" w:rsidR="00DE1400" w:rsidRPr="00DE1400" w:rsidRDefault="00DE1400" w:rsidP="00DE1400">
      <w:pPr>
        <w:spacing w:after="100" w:line="240" w:lineRule="auto" w:before="0"/>
        <w:jc w:val="lef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Figura 6. UI-40. Selección de butaca para B con su arreglo final. El apartado dura 2 minutos y la confirmación conserva el identificador de B.</w:t>
      </w:r>
    </w:p>
    <w:p w14:paraId="2D46CF1B" w14:textId="7F6EDD5F" w:rsidR="00DE1400" w:rsidRPr="00DE1400" w:rsidRDefault="00DE1400" w:rsidP="00DE1400">
      <w:pPr>
        <w:spacing w:after="100" w:line="240" w:lineRule="auto" w:before="8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  <w:jc w:val="left"/>
        <w:keepNext/>
        <w:pageBreakBefore/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s-ES" w:eastAsia="es-MX"/>
          <w14:ligatures w14:val="none"/>
        </w:rPr>
        <w:t>Documentación y comprobación</w:t>
      </w:r>
    </w:p>
    <w:p w14:paraId="7FAD9E36" w14:textId="5ED30452" w:rsidR="00DE1400" w:rsidRPr="00DE1400" w:rsidRDefault="00DE1400" w:rsidP="00DE140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  <w:keepNext/>
      </w:pPr>
      <w:r w:rsidRPr="00DE1400">
        <w:rPr>
          <w:rFonts w:ascii="Segoe UI" w:eastAsia="Times New Roman" w:hAnsi="Segoe UI" w:cs="Segoe UI"/>
          <w:noProof/>
          <w:kern w:val="0"/>
          <w:sz w:val="18"/>
          <w:szCs w:val="18"/>
          <w:lang w:eastAsia="es-MX"/>
          <w14:ligatures w14:val="none"/>
        </w:rPr>
        <w:drawing>
          <wp:inline distT="0" distB="0" distL="0" distR="0" wp14:anchorId="657DE163" wp14:editId="73B76CBA">
            <wp:extent cx="3294529" cy="4480560"/>
            <wp:effectExtent l="0" t="0" r="0" b="635"/>
            <wp:docPr id="600000007" name="Documentacion_CU-MT-03_UI-40.png" descr="Figura 7. El explorador muestra el control, la respuesta y el botón UI-40 de CU-MT-03. Se comprobaron también UI-10 y UI-11 de CU-MT-01 y UI-11 de CU-MT-0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Sprint6_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529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1400"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/>
      </w:r>
    </w:p>
    <w:p w14:paraId="429B8636" w14:textId="77777777" w:rsidR="00DE1400" w:rsidRPr="00DE1400" w:rsidRDefault="00DE1400" w:rsidP="00DE1400">
      <w:pPr>
        <w:spacing w:after="100" w:line="240" w:lineRule="auto" w:before="0"/>
        <w:jc w:val="lef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Figura 7. El explorador muestra el control, la respuesta y el botón UI-40 de CU-MT-03. Se comprobaron también UI-10 y UI-11 de CU-MT-01 y UI-11 de CU-MT-02.</w:t>
      </w:r>
    </w:p>
    <w:p w14:paraId="2D46CF1B" w14:textId="7F6EDD5F" w:rsidR="00DE1400" w:rsidRPr="00DE1400" w:rsidRDefault="00DE1400" w:rsidP="00DE1400">
      <w:pPr>
        <w:spacing w:after="100" w:line="240" w:lineRule="auto" w:before="8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  <w:jc w:val="left"/>
        <w:keepNext/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s-ES" w:eastAsia="es-MX"/>
          <w14:ligatures w14:val="none"/>
        </w:rPr>
        <w:t>Resultado de aceptación</w:t>
      </w:r>
    </w:p>
    <w:p w14:paraId="429B8636" w14:textId="77777777" w:rsidR="00DE1400" w:rsidRPr="00DE1400" w:rsidRDefault="00DE1400" w:rsidP="00DE1400">
      <w:pPr>
        <w:spacing w:after="100" w:line="240" w:lineRule="auto" w:before="0"/>
        <w:jc w:val="lef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Se confirmaron reservas para A y B el mismo día con IDs diferentes y un QR compartido por evento. Las dos ponencias de B no generaron reservas ficticias. Se comprobó registro libre, cancelación tras el cierre, rechazo de actividad cancelada o suspendida y regreso a la actividad privada después del inicio de sesión.</w:t>
      </w:r>
    </w:p>
    <w:p w14:paraId="429B8636" w14:textId="77777777" w:rsidR="00DE1400" w:rsidRPr="00DE1400" w:rsidRDefault="00DE1400" w:rsidP="00DE1400">
      <w:pPr>
        <w:spacing w:after="100" w:line="240" w:lineRule="auto" w:before="0"/>
        <w:jc w:val="lef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Verificación: 148 pruebas automatizadas, comprobación de tipos y compilación. En navegador se ejecutaron 7 grupos de escenarios con el dispositivo en Asia/Tokyo, sin errores de ejecución; la ficha también se revisó a 390 px. Los resultados y capturas se adjuntan en docs/evidencias/sprint6-cu-mt-01-03/.</w:t>
      </w:r>
    </w:p>
    <w:p w14:paraId="429B8636" w14:textId="77777777" w:rsidR="00DE1400" w:rsidRPr="00DE1400" w:rsidRDefault="00DE1400" w:rsidP="00DE1400">
      <w:pPr>
        <w:spacing w:after="100" w:line="240" w:lineRule="auto" w:before="0"/>
        <w:jc w:val="lef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:lang w:eastAsia="es-MX"/>
          <w14:ligatures w14:val="none"/>
        </w:rPr>
        <w:t>Entrega para revisión desde feature/sprint6-cu-mt-01-03-actividades. La integración en main queda a cargo del responsable del repositorio.</w:t>
      </w:r>
    </w:p>
    <w:sectPr w:rsidR="00DE1400" w:rsidRPr="00DE14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00"/>
    <w:rsid w:val="000D5062"/>
    <w:rsid w:val="00AB5B19"/>
    <w:rsid w:val="00DE1400"/>
    <w:rsid w:val="00F9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7E5B2"/>
  <w15:chartTrackingRefBased/>
  <w15:docId w15:val="{07FF9AB0-2CA2-4A49-AC1D-D29AB0F20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1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1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1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1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1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1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1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1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1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1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1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1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14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14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14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14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14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14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1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1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1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1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1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14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14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14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1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14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1400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DE1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DE1400"/>
  </w:style>
  <w:style w:type="character" w:customStyle="1" w:styleId="eop">
    <w:name w:val="eop"/>
    <w:basedOn w:val="Fuentedeprrafopredeter"/>
    <w:rsid w:val="00DE1400"/>
  </w:style>
  <w:style w:type="character" w:customStyle="1" w:styleId="wacimagecontainer">
    <w:name w:val="wacimagecontainer"/>
    <w:basedOn w:val="Fuentedeprrafopredeter"/>
    <w:rsid w:val="00DE1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8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9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1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51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2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60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35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1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74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36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86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57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43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3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85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1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46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23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64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83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66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1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50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8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06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9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0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9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17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30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2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56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03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1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5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26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1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07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0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74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24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9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44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2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87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9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80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88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53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1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6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60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7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7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09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3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42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56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7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77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2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99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5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03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5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0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58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3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43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0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2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75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4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84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96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45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1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2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2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64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9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04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97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4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34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4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28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15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52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50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12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71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2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83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0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0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8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27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9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3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7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90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26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19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98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0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48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71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7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39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8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27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1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9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98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7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17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0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0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38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6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63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7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84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1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36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9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05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62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5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7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9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85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01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4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32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93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2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98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5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61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8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5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07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3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77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83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0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11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6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93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3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83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6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9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6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6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42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3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54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8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13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14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5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05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7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2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13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40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83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73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2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8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7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47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1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5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1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05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06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79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66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4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1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91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3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47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9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20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7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93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97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0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75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1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17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5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41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6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94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9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26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1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53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9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57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46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65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57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9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96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8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2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65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8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90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16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46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1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02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6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22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9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56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86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56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4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67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1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89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5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0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1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64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5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35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1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98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07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0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90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8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67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50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3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87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5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02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49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3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68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65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00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24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07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53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03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9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47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2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73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1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20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94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8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6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64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8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33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71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1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8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1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53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1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56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56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84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2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00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8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46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1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77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46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3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4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83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2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3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7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36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41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06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1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27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5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58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91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3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86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8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64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26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97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91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4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60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84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0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91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1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45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3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8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07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27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39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1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2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5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06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60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0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87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61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4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68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1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4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78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16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65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56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4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3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32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54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8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5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8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49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57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6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07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8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40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65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80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62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37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6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81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3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85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08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82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03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8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52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11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77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7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12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23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11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6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3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57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71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3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96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63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2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89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4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87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13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4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50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04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82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0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80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9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72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2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68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38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6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1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15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48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1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7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0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11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1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4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8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9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53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6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8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3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1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6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53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7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5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66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33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27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86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76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8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32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24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40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73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12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66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83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32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00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57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16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78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2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6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5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92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91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90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49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1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16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5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3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41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3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80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8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08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5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4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88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4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16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7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39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94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96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69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29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55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52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1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2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1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6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7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6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3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55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53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49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2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63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54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14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4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95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90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5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01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9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79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96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54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2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44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64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92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9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96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52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69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7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98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0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3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10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65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1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82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71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85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44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2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22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56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1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2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6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44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8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20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97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30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7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86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25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1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18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2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37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46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1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06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5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71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7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25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43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4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4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75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4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5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83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44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65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21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22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4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60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Sprint6_1" Type="http://schemas.openxmlformats.org/officeDocument/2006/relationships/image" Target="media/sprint6_1.png"/><Relationship Id="rIdSprint6_2" Type="http://schemas.openxmlformats.org/officeDocument/2006/relationships/image" Target="media/sprint6_2.png"/><Relationship Id="rIdSprint6_3" Type="http://schemas.openxmlformats.org/officeDocument/2006/relationships/image" Target="media/sprint6_3.png"/><Relationship Id="rIdSprint6_4" Type="http://schemas.openxmlformats.org/officeDocument/2006/relationships/image" Target="media/sprint6_4.png"/><Relationship Id="rIdSprint6_5" Type="http://schemas.openxmlformats.org/officeDocument/2006/relationships/image" Target="media/sprint6_5.png"/><Relationship Id="rIdSprint6_6" Type="http://schemas.openxmlformats.org/officeDocument/2006/relationships/image" Target="media/sprint6_6.png"/><Relationship Id="rIdSprint6_7" Type="http://schemas.openxmlformats.org/officeDocument/2006/relationships/image" Target="media/sprint6_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706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Castillo Rivera</dc:creator>
  <cp:keywords/>
  <dc:description/>
  <cp:lastModifiedBy>Diego Castillo Rivera</cp:lastModifiedBy>
  <cp:revision>1</cp:revision>
  <dcterms:created xsi:type="dcterms:W3CDTF">2026-10-16T13:21:00Z</dcterms:created>
  <dcterms:modified xsi:type="dcterms:W3CDTF">2026-10-16T13:43:00Z</dcterms:modified>
</cp:coreProperties>
</file>