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PrecentPositionLayout功能介绍</w:t>
      </w:r>
    </w:p>
    <w:p>
      <w:pPr>
        <w:pStyle w:val="3"/>
        <w:numPr>
          <w:ilvl w:val="1"/>
          <w:numId w:val="1"/>
        </w:numPr>
        <w:bidi w:val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组件介绍：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鸿蒙SDK提供了不同布局规范的组件容器，例如以单一方向排列的DirectionalLayout、以相对位置排列的DependentLayout、以确切位置排列的PositionLayout等。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但是PositionLayout中组件的位置是以绝对像素点定义的，无法实现根据屏幕的大小自适应。因此，引入一种以百分比方式定义的PrecentPositionLayout布局容器，通过它可以很方便的实现屏幕自适应。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手机模拟器上运行效果：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drawing>
          <wp:inline distT="0" distB="0" distL="114300" distR="114300">
            <wp:extent cx="1797050" cy="43434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PrecentPositionLayout使用方法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新建工程，增加组件Har包依赖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在应用模块中调用HAR，常用的添加依赖的方式包括如下两种。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方式一：依赖本地HAR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只需要将precentpositionlayout.har复制到entry\libs目录下即可（由于build.gradle中已经依赖的libs目录下的*.har，因此不需要在做修改）。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方式二：调用Maven仓中的HAR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在应用模块的build.gradle中的dependencies闭包中，添加如下代码。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dependencies </w:t>
      </w:r>
      <w:r>
        <w:rPr>
          <w:rFonts w:hint="default" w:ascii="Consolas" w:hAnsi="Consolas" w:eastAsia="Consolas" w:cs="Consolas"/>
          <w:b/>
          <w:color w:val="AEB5BD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implementation 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'com.huawei.har:precentpositionlayout:1.0.1'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EB5BD"/>
          <w:sz w:val="19"/>
          <w:szCs w:val="19"/>
          <w:shd w:val="clear" w:fill="2B2B2B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 w:firstLine="839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1F3F4"/>
          <w:vertAlign w:val="baseline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修改主页面的布局文件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 w:firstLine="839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1F3F4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修改主页面的布局文件ability_main.xml，将跟组件容器修改为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com.isoftstone.precentpositionlayout.PrecentPositionLayout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，然后在增加5个Text组件，分别位于屏幕的左上，左下，右上，右下和中间的位置，长度和宽度都占屏幕的25%。修改后代码如下：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&lt;com.isoftstone.precentpositionlayout.PrecentPositionLayout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="http://schemas.huawei.com/res/ohos"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="$graphic:background_text"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</w:t>
      </w:r>
      <w:r>
        <w:rPr>
          <w:rFonts w:ascii="Courier New" w:hAnsi="Courier New" w:eastAsia="Consolas" w:cs="Courier New"/>
          <w:b/>
          <w:color w:val="807D6E"/>
          <w:sz w:val="19"/>
          <w:szCs w:val="19"/>
          <w:shd w:val="clear" w:fill="2B2B2B"/>
        </w:rPr>
        <w:t>左上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25%"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="750"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="$graphic:background_text"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</w:t>
      </w:r>
      <w:r>
        <w:rPr>
          <w:rFonts w:hint="default" w:ascii="Courier New" w:hAnsi="Courier New" w:eastAsia="Consolas" w:cs="Courier New"/>
          <w:b/>
          <w:color w:val="807D6E"/>
          <w:sz w:val="19"/>
          <w:szCs w:val="19"/>
          <w:shd w:val="clear" w:fill="2B2B2B"/>
        </w:rPr>
        <w:t>右上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25%"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="750"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="$graphic:background_text"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</w:t>
      </w:r>
      <w:r>
        <w:rPr>
          <w:rFonts w:hint="default" w:ascii="Courier New" w:hAnsi="Courier New" w:eastAsia="Consolas" w:cs="Courier New"/>
          <w:b/>
          <w:color w:val="807D6E"/>
          <w:sz w:val="19"/>
          <w:szCs w:val="19"/>
          <w:shd w:val="clear" w:fill="2B2B2B"/>
        </w:rPr>
        <w:t>左下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25%"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="750"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="750"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="$graphic:background_text"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</w:t>
      </w:r>
      <w:r>
        <w:rPr>
          <w:rFonts w:hint="default" w:ascii="Courier New" w:hAnsi="Courier New" w:eastAsia="Consolas" w:cs="Courier New"/>
          <w:b/>
          <w:color w:val="807D6E"/>
          <w:sz w:val="19"/>
          <w:szCs w:val="19"/>
          <w:shd w:val="clear" w:fill="2B2B2B"/>
        </w:rPr>
        <w:t>右下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25%"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&lt;Text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="250"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="375"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="375"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:background_element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="$graphic:background_text"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</w:t>
      </w:r>
      <w:r>
        <w:rPr>
          <w:rFonts w:hint="default" w:ascii="Courier New" w:hAnsi="Courier New" w:eastAsia="Consolas" w:cs="Courier New"/>
          <w:b/>
          <w:color w:val="807D6E"/>
          <w:sz w:val="19"/>
          <w:szCs w:val="19"/>
          <w:shd w:val="clear" w:fill="2B2B2B"/>
        </w:rPr>
        <w:t>中心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25%"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:text_size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&lt;/com.isoftstone.precentpositionlayout.PrecentPositionLayout&gt;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增加Text组件的背景资源文件</w:t>
      </w:r>
    </w:p>
    <w:p>
      <w:pPr>
        <w:numPr>
          <w:ilvl w:val="0"/>
          <w:numId w:val="0"/>
        </w:numPr>
        <w:bidi w:val="0"/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为了方便观察，上一步我们将Text组件设置了一个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绘制背景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graphic:background_text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这里需要在resources/base/grahic目录下新增一个可绘制资源文件。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右键点击graphic，选择New-File,文件名输入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background_text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.xml。</w:t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135" cy="22872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文件内容如下：（可复制background_ability_main.xml的内容，修改color值即可）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="UTF-8"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&lt;shape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="http://schemas.huawei.com/res/ohos"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:shape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="rectangle"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&lt;solid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:color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="#00FFFF"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&lt;/shape&gt;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修改MainAbilitySlince的UI加载代码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在MainAbilitySlince类的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onStart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函数中，增加如下代码。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onStart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 intent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.onStart(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解析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xml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获得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PrecentPositionLayout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对象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PrecentPositionLayout precentPositionLayout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PrecentPositionLayout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LayoutScatter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AEB5B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(getContext()).parse(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Layout_ability_main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false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自动调整组件的百分比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precentPositionLayout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.AutoSize()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设置到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UI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.setUIContent(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precentPositionLayout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//super.setUIContent(ResourceTable.Layout_ability_main);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PrecentPositionLayout开发实现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新建一个Module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新建一个Module，类型选择HarmonyOS Library，模块名为precentpositionlayout，如图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8595" cy="2538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新建一</w:t>
      </w:r>
      <w:bookmarkStart w:id="0" w:name="_GoBack"/>
      <w:bookmarkEnd w:id="0"/>
      <w:r>
        <w:rPr>
          <w:rFonts w:hint="eastAsia"/>
          <w:b/>
          <w:sz w:val="21"/>
          <w:szCs w:val="21"/>
          <w:lang w:val="en-US" w:eastAsia="zh-CN"/>
        </w:rPr>
        <w:t>个PrecentPositionLayout类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新建一个PrecentPositionLayout类，继承自PositionLayout类，并增加AutoSize()方法.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/*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调整各组件的大小，按照百分比调整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* 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将原来组件的起始位置，宽度和高度都视作相对于整个屏幕的百分比值，然后根据屏幕的分辨率转换为实际的像素值。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* 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注：考虑到使用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0-100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配置百分比的话，范围太小不够精确，因此配置范围设置为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0-1000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，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* 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比如当前屏幕是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1920 * 1060,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某个组件的宽度和高度配置的是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200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，则表示改组件的宽和高都占整个屏幕的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20%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。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* 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因此，调整后改组件的实际大小为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>384 * 212.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AutoSize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获取屏幕分辨率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Optional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display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DisplayManager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AEB5BD"/>
          <w:sz w:val="19"/>
          <w:szCs w:val="19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().getDefaultDisplay(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.getContext())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Point pt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Point()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display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.get().getSize(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去除上面标题栏和下面导航栏的高度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.modify(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.getPointX()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.getPointY() -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160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调增各组件的大小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childCount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getChildCount()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for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i &lt;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childCount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Component component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getComponentAt(i)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ComponentContainer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LayoutConfig config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.getLayoutConfig()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.setLeft(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config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.getMarginLeft() *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.getPointXToInt() /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.setTop(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config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.getMarginTop() *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.getPointYToInt() /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.setWidth(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config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width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.getPointXToInt()  /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.setHeight(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config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height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.getPointYToInt()  / 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1000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编译HAR包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利用Gradle可以将HarmonyOS Library库模块构建为HAR包，构建HAR包的方法如下：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在Gradle构建任务中，双击PackageDebugHar或PackageReleaseHar任务，构建Debug类型或Release类型的HAR。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待构建任务完成后，可以在工程目录中的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PrecentPositionLayout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 bulid &gt; outputs &gt; har目录中，获取生成的HAR包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670300" cy="8699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672BF"/>
    <w:multiLevelType w:val="multilevel"/>
    <w:tmpl w:val="8E6672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04CE528B"/>
    <w:multiLevelType w:val="singleLevel"/>
    <w:tmpl w:val="04CE52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D0CC7"/>
    <w:rsid w:val="17320181"/>
    <w:rsid w:val="244B227F"/>
    <w:rsid w:val="323F728D"/>
    <w:rsid w:val="36FD3D5E"/>
    <w:rsid w:val="47C2121F"/>
    <w:rsid w:val="71C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cp:lastModifiedBy>khtiana</cp:lastModifiedBy>
  <dcterms:modified xsi:type="dcterms:W3CDTF">2021-01-02T20:41:05Z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