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400" w:lineRule="auto"/>
        <w:jc w:val="center"/>
        <w:rPr/>
      </w:pPr>
      <w:bookmarkStart w:colFirst="0" w:colLast="0" w:name="_heading=h.y4zocn337l0r" w:id="0"/>
      <w:bookmarkEnd w:id="0"/>
      <w:r w:rsidDel="00000000" w:rsidR="00000000" w:rsidRPr="00000000">
        <w:rPr>
          <w:rtl w:val="0"/>
        </w:rPr>
        <w:t xml:space="preserve">Komplai Self-Serve Onboarding</w:t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10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Plan for the first 30 days from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40" w:line="360" w:lineRule="auto"/>
        <w:rPr/>
      </w:pPr>
      <w:bookmarkStart w:colFirst="0" w:colLast="0" w:name="_heading=h.hf58u9jdwqfu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80" w:before="80" w:line="36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document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prioritises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the onboarding experience for Komplai's self-serve launch (April 1, 2026). It covers the full first-30-day user journey across four phases: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80" w:line="360" w:lineRule="auto"/>
        <w:ind w:left="72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initial signup and first value, activation and habit formation (Days 0-3),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deepening engagement and upgrade signals (Days 3-14),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80" w:before="0" w:beforeAutospacing="0" w:line="360" w:lineRule="auto"/>
        <w:ind w:left="72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conversion and enterprise handoff (Days 14-30). </w:t>
      </w:r>
    </w:p>
    <w:p w:rsidR="00000000" w:rsidDel="00000000" w:rsidP="00000000" w:rsidRDefault="00000000" w:rsidRPr="00000000" w14:paraId="00000009">
      <w:pPr>
        <w:spacing w:after="80" w:before="80" w:line="360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Items are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categorised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as Need-to-Have (blocks activation or conversion if missing) or Good-to-Have (improves experience but won't kill the funnel).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40" w:line="360" w:lineRule="auto"/>
        <w:rPr/>
      </w:pPr>
      <w:bookmarkStart w:colFirst="0" w:colLast="0" w:name="_heading=h.2dfaobba1fdd" w:id="2"/>
      <w:bookmarkEnd w:id="2"/>
      <w:r w:rsidDel="00000000" w:rsidR="00000000" w:rsidRPr="00000000">
        <w:rPr>
          <w:rtl w:val="0"/>
        </w:rPr>
        <w:t xml:space="preserve">Phase 1: Signup → First Value (Minutes 0-5)</w:t>
      </w:r>
    </w:p>
    <w:p w:rsidR="00000000" w:rsidDel="00000000" w:rsidP="00000000" w:rsidRDefault="00000000" w:rsidRPr="00000000" w14:paraId="0000000B">
      <w:pPr>
        <w:spacing w:after="80" w:before="80" w:line="36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is the existential phase. If time-to-first-insight exceeds 5 minutes, the self-serve model fails. Everything here removes friction between signup and Larry delivering a real insight from actual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0"/>
          <w:bCs w:val="0"/>
        </w:rPr>
      </w:pPr>
      <w:bookmarkStart w:colFirst="0" w:colLast="0" w:name="_heading=h.kb1dtqbcft7x" w:id="3"/>
      <w:bookmarkEnd w:id="3"/>
      <w:r w:rsidDel="00000000" w:rsidR="00000000" w:rsidRPr="00000000">
        <w:rPr>
          <w:rtl w:val="0"/>
        </w:rPr>
        <w:t xml:space="preserve">Need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Single-screen signup with minimal fields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Name, email, password only.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company size, role, or "how did you hear about us." Why?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Every additional field costs 5-10% of signups. 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Firmographic data can be collected later through Larry's conversations or progressive profiling. 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Lean finance teams evaluate tools in stolen moments between close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Immediate ERP connection prompt post-signup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very first screen after account creation should be "Connect your accounting system" with the four logos (QuickBooks, Xero,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ERPNext and Zoho Books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) and nothing else competing for attention.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Real-time sync progress indicator with Larry "warming up" messaging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Show a progress bar, estimated time remaining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Can we create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hook here: "Larry is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analysing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your transactions... I've already found 3 things worth discussing." Creates anticipation rather than impatience.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First Larry insight delivered automatically (no user prompt required)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When sync completes - we send an email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with the following notes: 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an unusual expense trend, vendor concentration risk, or a recurring charge spike.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Fallback for sync failures or slow connections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Internal: What do we do here?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00" w:line="300" w:lineRule="auto"/>
        <w:rPr/>
      </w:pPr>
      <w:bookmarkStart w:colFirst="0" w:colLast="0" w:name="_heading=h.wkfyu0iq46hg" w:id="4"/>
      <w:bookmarkEnd w:id="4"/>
      <w:r w:rsidDel="00000000" w:rsidR="00000000" w:rsidRPr="00000000">
        <w:rPr>
          <w:rtl w:val="0"/>
        </w:rPr>
        <w:t xml:space="preserve">While the user waits for the data sync, we can do the following: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Animated walkthrough of what Larry can do (15-second 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Industry/company-size selection for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personalised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24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zc8vl3fvdqxu" w:id="5"/>
      <w:bookmarkEnd w:id="5"/>
      <w:r w:rsidDel="00000000" w:rsidR="00000000" w:rsidRPr="00000000">
        <w:rPr>
          <w:rtl w:val="0"/>
        </w:rPr>
        <w:t xml:space="preserve">Phase 2: Activation &amp; Habit Formation (Days 0-3)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36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Key metrics to track: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Day 3 return rate and average Larry questions per session. If a user doesn't return by Day 3, they're effectively churned.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wegfqjcp08ko" w:id="6"/>
      <w:bookmarkEnd w:id="6"/>
      <w:r w:rsidDel="00000000" w:rsidR="00000000" w:rsidRPr="00000000">
        <w:rPr>
          <w:rtl w:val="0"/>
        </w:rPr>
        <w:t xml:space="preserve">Need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"What Larry found" email within the first day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Personalised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with actual data: "Larry noticed your SaaS spend increased 23% QoQ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here are the top 3 vendors driving that." Single CTA: "Ask Larry about it." This is the re-engagement hook for users who connected and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Close Tracker teaser surfaced from actual 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By Day 1-2, Larry proactively mentions: "I noticed you have 47 unreconciled transactions from last month. Want me to help track your close progress?" Plants the seed for the paid feature. Need-to-have because free-to-paid conversion starts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[Optional]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In-app notification system (lightweight)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Badge or banner when Larry has found something new since last visit. "Larry has 2 new findings for you." Creates return reasons independent of email open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Session instrumentation for all 10 funnel events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Every event must fire by Day 0: signup, ERP connection initiated/completed, first Larry question, first insight viewed, return visit Day 1/3, Close Tracker prompt shown/clicked, upgrade prompt shown.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240" w:line="360" w:lineRule="auto"/>
        <w:rPr/>
      </w:pPr>
      <w:bookmarkStart w:colFirst="0" w:colLast="0" w:name="_heading=h.h9jce4w9v897" w:id="7"/>
      <w:bookmarkEnd w:id="7"/>
      <w:r w:rsidDel="00000000" w:rsidR="00000000" w:rsidRPr="00000000">
        <w:rPr>
          <w:rtl w:val="0"/>
        </w:rPr>
        <w:t xml:space="preserve">Phase 3: Deepening Engagement &amp; Upgrade Signals (Days 3-14)</w:t>
      </w:r>
    </w:p>
    <w:p w:rsidR="00000000" w:rsidDel="00000000" w:rsidP="00000000" w:rsidRDefault="00000000" w:rsidRPr="00000000" w14:paraId="00000022">
      <w:pPr>
        <w:spacing w:after="80" w:before="80" w:line="36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Users who return by Day 3 are the activation cohort. Now building toward conversion. Key metrics shift to questions per session, Close Tracker engagement, and feature-wall encounters.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00" w:line="300" w:lineRule="auto"/>
        <w:rPr/>
      </w:pPr>
      <w:bookmarkStart w:colFirst="0" w:colLast="0" w:name="_heading=h.gbvnp8tt86um" w:id="8"/>
      <w:bookmarkEnd w:id="8"/>
      <w:r w:rsidDel="00000000" w:rsidR="00000000" w:rsidRPr="00000000">
        <w:rPr>
          <w:rtl w:val="0"/>
        </w:rPr>
        <w:t xml:space="preserve">Need to have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Usage-based feature gating with clear upgrade prompts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When users hit free tier limits (daily question cap, 7-day history), the message matters. Not "Upgrade to continue." Instead: "You've asked 5 questions today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Larry found 3 more things worth discussing. Unlock unlimited for $199/month." Show what they're missing, not what you're blocking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highest-leverage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conversion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Weekly insight digest email (automated)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Every Monday, Larry sends a summary of what changed in the user's financials. New vendors, expense changes, anomalies. Should feel like a CFO briefing, not a product notification. Maintains engagement through the Day 7-14 drop-off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Close Tracker limited preview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Let free users see a read-only view of what their close checklist would look like. Show 3 of 10 tasks, rest blurred/locked. More compelling than describing the feature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it shows their own data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organised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in a way they've never 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Recurring expense tracking teaser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Surface: "Larry identified 12 recurring SaaS subscriptions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totalling $47K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/month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 have missing invoices for the last 2 months."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unique feature that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directly addresses controller pain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Calibri" w:cs="Calibri" w:eastAsia="Calibri" w:hAnsi="Calibri"/>
        </w:rPr>
      </w:pPr>
      <w:bookmarkStart w:colFirst="0" w:colLast="0" w:name="_heading=h.b1twrxb7gl4b" w:id="9"/>
      <w:bookmarkEnd w:id="9"/>
      <w:r w:rsidDel="00000000" w:rsidR="00000000" w:rsidRPr="00000000">
        <w:rPr>
          <w:rtl w:val="0"/>
        </w:rPr>
        <w:t xml:space="preserve">Good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Comparison benchmarks ("companies like yours spend X on Y")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Powerful but requires aggregated data across multiple customers. Won't be statistically meaningful at launch. Flag for v2 at 50+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Custom report builder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Users create their own Larry-powered reports. Valuable for power users, premature before nailing defaults.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[Optional]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Slack/Teams integration for Larry alerts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Delivers insights where teams live. Good retention play but competes with core onboarding work. Defer unless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pilot customer specifically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[Optional]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Role-based views (Controller vs. CFO vs. Staff Accountant)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Different personas, different insights. Eventually important, but over-segmenting before enough users to validate personas is premature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optimisation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40" w:line="360" w:lineRule="auto"/>
        <w:rPr/>
      </w:pPr>
      <w:bookmarkStart w:colFirst="0" w:colLast="0" w:name="_heading=h.c7pqkfuraq9d" w:id="10"/>
      <w:bookmarkEnd w:id="10"/>
      <w:r w:rsidDel="00000000" w:rsidR="00000000" w:rsidRPr="00000000">
        <w:rPr>
          <w:rtl w:val="0"/>
        </w:rPr>
        <w:t xml:space="preserve">Phase 4: Conversion &amp; Enterprise Handoff (Days 14-30)</w:t>
      </w:r>
    </w:p>
    <w:p w:rsidR="00000000" w:rsidDel="00000000" w:rsidP="00000000" w:rsidRDefault="00000000" w:rsidRPr="00000000" w14:paraId="0000002E">
      <w:pPr>
        <w:spacing w:after="80" w:before="80" w:line="36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is where self-serve revenue and enterprise pipeline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materialise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or don't. Key metrics: free-to-paid conversion rate, enterprise conversations initiated,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Month 2 churn prediction.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ene5z0dfx11w" w:id="11"/>
      <w:bookmarkEnd w:id="11"/>
      <w:r w:rsidDel="00000000" w:rsidR="00000000" w:rsidRPr="00000000">
        <w:rPr>
          <w:rtl w:val="0"/>
        </w:rPr>
        <w:t xml:space="preserve">Need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Triggered upgrade email sequence for power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Personal email (from Rishi, not "the Komplai team"), referencing specific usage: "You've asked Larry 47 questions this month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here's what you'd unlock with Scaling." Passive in-app prompts alone won't drive enough conversions for $199/month.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One-click upgrade flow (no sales call required)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upgrade → select plan → enter payment → done. No demo request form, no "talk to sales" gate for Starter/Scaling. Reserve sales motion for enterprise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Enterprise outreach within 48 hours of signal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Personal message from Rishi referencing what Larry found in their data: "I noticed Larry flagged interesting patterns in your intercompany reconciliation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would it help to discuss how Close Tracker handles that at scale?" These $20K-$30K deals are the actual revenue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Churn risk detection at Day 21-25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If paying user engagement drops, trigger intervention: personal check-in, in-app prompt, or proactive Larry insight via email. A paying user who churns in month 2 is worse than a free user who never converts.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Post-conversion onboarding for paid features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When users upgrade, don't just flip features on. Guide them: "You now have access to Close Tracker. Here's your close checklist based on your data. Want Larry to walk you through it?" The upgrade is a second activation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qdvtjqeuamy6" w:id="12"/>
      <w:bookmarkEnd w:id="12"/>
      <w:r w:rsidDel="00000000" w:rsidR="00000000" w:rsidRPr="00000000">
        <w:rPr>
          <w:rtl w:val="0"/>
        </w:rPr>
        <w:t xml:space="preserve">Good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12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Case study or testimonial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similar company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Social proof matters but needs real customers first. Plan for Week 9-10 per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60" w:before="0" w:beforeAutospacing="0" w:line="36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[Optional]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Referral program activation for converted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"3 months free Scaling per referral" from pilot customers extended to self-serve. Good growth loop, but mechanics are a distraction from core conversion flow.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pacing w:before="200" w:lineRule="auto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="360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after="100" w:before="200" w:line="30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200" w:before="400" w:lineRule="auto"/>
      <w:jc w:val="center"/>
    </w:pPr>
    <w:rPr>
      <w:rFonts w:ascii="Calibri" w:cs="Calibri" w:eastAsia="Calibri" w:hAnsi="Calibri"/>
      <w:b w:val="1"/>
      <w:bCs w:val="1"/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/tJuEIrZXYy+EUyM07RJgPNsQ==">CgMxLjAyDmgueTR6b2NuMzM3bDByMg5oLmhmNTh1OWpkd3FmdTIOaC4yZGZhb2JiYTFmZGQyDmgua2IxZHRxYmNmdDd4Mg5oLndrZnl1MGlxNDZoZzIOaC56Yzh2bDNmdmRxeHUyDmgud2VnZnFqY3AwOGtvMg5oLmg5amNlNHc5djg5NzIOaC5nYnZucDh0dDg2dW0yDmguYjF0d3J4YjdnbDRiMg5oLmM3cHFrZnVyYXE5ZDIOaC5lbmU1ejBkZngxMXcyDmgucWR2dGpxZXVhbXk2OAByITFHNHZDU2FHdmdZMURjY0Q2LVBydTdwWEl1bHRmMU1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2026-02-20T13:13:22.539Z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