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43639621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786AED">
        <w:rPr>
          <w:rFonts w:ascii="Arial" w:hAnsi="Arial" w:cs="Arial"/>
          <w:b/>
          <w:color w:val="404040" w:themeColor="text1" w:themeTint="BF"/>
          <w:u w:val="single"/>
        </w:rPr>
        <w:t>Internal Audit Course</w:t>
      </w:r>
    </w:p>
    <w:p w14:paraId="5E83573D" w14:textId="6FB6A489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65B5F1C6" w:rsidR="00786AED" w:rsidRPr="00FA6AD7" w:rsidRDefault="00763D34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7 – 8 March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00CA90CE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786AED">
              <w:rPr>
                <w:rFonts w:ascii="Arial" w:hAnsi="Arial" w:cs="Arial"/>
                <w:sz w:val="20"/>
                <w:szCs w:val="20"/>
                <w:lang w:val="en-SG"/>
              </w:rPr>
              <w:t>SGD 599.20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1304D7" w:rsidRPr="00FA6AD7" w14:paraId="723FA02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5C9C" w14:textId="77537BDC" w:rsidR="001304D7" w:rsidRPr="004A2FA1" w:rsidRDefault="001304D7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</w:t>
            </w:r>
            <w:r w:rsidR="008F420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B605" w14:textId="77777777" w:rsidR="001304D7" w:rsidRPr="004A2FA1" w:rsidRDefault="001304D7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C67E" w14:textId="77777777" w:rsidR="001304D7" w:rsidRDefault="001304D7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966069C" w14:textId="77777777" w:rsidR="00DF0AB7" w:rsidRDefault="00DF0AB7" w:rsidP="00DF0AB7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0A1880A4" w14:textId="77777777" w:rsidR="00DF0AB7" w:rsidRDefault="00DF0AB7" w:rsidP="00DF0AB7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90BD19E" w14:textId="77777777" w:rsidR="00DF0AB7" w:rsidRPr="003754A0" w:rsidRDefault="00DF0AB7" w:rsidP="00DF0AB7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NOTE:  </w:t>
      </w:r>
      <w:r w:rsidRPr="003754A0">
        <w:rPr>
          <w:rFonts w:ascii="Arial" w:hAnsi="Arial" w:cs="Arial"/>
          <w:bCs/>
          <w:sz w:val="20"/>
          <w:szCs w:val="20"/>
        </w:rPr>
        <w:t>NO CHEQUES ALLOWED</w:t>
      </w:r>
    </w:p>
    <w:p w14:paraId="05758387" w14:textId="77777777" w:rsidR="00DF0AB7" w:rsidRDefault="00DF0AB7" w:rsidP="00DF0AB7">
      <w:pPr>
        <w:spacing w:after="0"/>
        <w:rPr>
          <w:rFonts w:ascii="Arial" w:hAnsi="Arial" w:cs="Arial"/>
          <w:sz w:val="20"/>
          <w:szCs w:val="20"/>
        </w:rPr>
      </w:pPr>
    </w:p>
    <w:p w14:paraId="08437F74" w14:textId="77777777" w:rsidR="00DF0AB7" w:rsidRDefault="00DF0AB7" w:rsidP="00DF0AB7">
      <w:pPr>
        <w:spacing w:after="0"/>
        <w:rPr>
          <w:rFonts w:ascii="Arial" w:hAnsi="Arial" w:cs="Arial"/>
          <w:sz w:val="20"/>
          <w:szCs w:val="20"/>
        </w:rPr>
      </w:pPr>
    </w:p>
    <w:p w14:paraId="207D3B77" w14:textId="77777777" w:rsidR="00DF0AB7" w:rsidRPr="004C1C0C" w:rsidRDefault="00DF0AB7" w:rsidP="00DF0AB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7F5F1227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7D485EC5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5C68AE77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36F9F1A9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DB89F7C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1ECB2FA4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3EF6703" w14:textId="77777777" w:rsidR="00DF0AB7" w:rsidRDefault="00DF0AB7" w:rsidP="00DF0AB7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424FE662" w14:textId="77777777" w:rsidR="00DF0AB7" w:rsidRPr="004C1C0C" w:rsidRDefault="00DF0AB7" w:rsidP="00DF0A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below QR code:</w:t>
      </w:r>
    </w:p>
    <w:p w14:paraId="0E462707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45400D3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EC53DC7" wp14:editId="2FDFC0C1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6ADB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C0022FC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1C4AE5B5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05B0129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3E484269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52878AE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2CAA9ED4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289BE8FC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)   The correct quantum, </w:t>
      </w:r>
      <w:proofErr w:type="gramStart"/>
      <w:r w:rsidRPr="00877034">
        <w:rPr>
          <w:rFonts w:ascii="Arial" w:hAnsi="Arial" w:cs="Arial"/>
          <w:sz w:val="20"/>
          <w:szCs w:val="20"/>
        </w:rPr>
        <w:t>and;</w:t>
      </w:r>
      <w:proofErr w:type="gramEnd"/>
    </w:p>
    <w:p w14:paraId="0045C758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0FFD2C80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7EA0E072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CCF7B97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63406F">
      <w:pPr>
        <w:spacing w:after="0"/>
        <w:rPr>
          <w:color w:val="0000FF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86ADA" w14:textId="77777777" w:rsidR="005D328F" w:rsidRDefault="005D328F" w:rsidP="000624AD">
      <w:pPr>
        <w:spacing w:after="0" w:line="240" w:lineRule="auto"/>
      </w:pPr>
      <w:r>
        <w:separator/>
      </w:r>
    </w:p>
  </w:endnote>
  <w:endnote w:type="continuationSeparator" w:id="0">
    <w:p w14:paraId="5933DE76" w14:textId="77777777" w:rsidR="005D328F" w:rsidRDefault="005D328F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DB4D4" w14:textId="77777777" w:rsidR="005D328F" w:rsidRDefault="005D328F" w:rsidP="000624AD">
      <w:pPr>
        <w:spacing w:after="0" w:line="240" w:lineRule="auto"/>
      </w:pPr>
      <w:r>
        <w:separator/>
      </w:r>
    </w:p>
  </w:footnote>
  <w:footnote w:type="continuationSeparator" w:id="0">
    <w:p w14:paraId="35D518E4" w14:textId="77777777" w:rsidR="005D328F" w:rsidRDefault="005D328F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624AD"/>
    <w:rsid w:val="000845F3"/>
    <w:rsid w:val="00091FEE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04D7"/>
    <w:rsid w:val="00135C3D"/>
    <w:rsid w:val="00142B9C"/>
    <w:rsid w:val="001435BE"/>
    <w:rsid w:val="00160425"/>
    <w:rsid w:val="00180222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1DE7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3B62"/>
    <w:rsid w:val="005953DD"/>
    <w:rsid w:val="00595E8C"/>
    <w:rsid w:val="005A1AAC"/>
    <w:rsid w:val="005B00E7"/>
    <w:rsid w:val="005B19FA"/>
    <w:rsid w:val="005C7DD0"/>
    <w:rsid w:val="005D328F"/>
    <w:rsid w:val="005E794B"/>
    <w:rsid w:val="005F0923"/>
    <w:rsid w:val="005F57A7"/>
    <w:rsid w:val="00616E81"/>
    <w:rsid w:val="006174C9"/>
    <w:rsid w:val="006220D6"/>
    <w:rsid w:val="00627024"/>
    <w:rsid w:val="0063406F"/>
    <w:rsid w:val="00641D6D"/>
    <w:rsid w:val="00642EB9"/>
    <w:rsid w:val="00660351"/>
    <w:rsid w:val="0067273D"/>
    <w:rsid w:val="00680995"/>
    <w:rsid w:val="00684645"/>
    <w:rsid w:val="00697844"/>
    <w:rsid w:val="006A6273"/>
    <w:rsid w:val="006C4923"/>
    <w:rsid w:val="00703DDD"/>
    <w:rsid w:val="007056A5"/>
    <w:rsid w:val="00714AB6"/>
    <w:rsid w:val="00742B06"/>
    <w:rsid w:val="00742E46"/>
    <w:rsid w:val="00753C6B"/>
    <w:rsid w:val="00762445"/>
    <w:rsid w:val="00763D34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4201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17C0C"/>
    <w:rsid w:val="00D35154"/>
    <w:rsid w:val="00D410A9"/>
    <w:rsid w:val="00D62E17"/>
    <w:rsid w:val="00DA3E53"/>
    <w:rsid w:val="00DA6E33"/>
    <w:rsid w:val="00DB0DAF"/>
    <w:rsid w:val="00DB57F3"/>
    <w:rsid w:val="00DD1393"/>
    <w:rsid w:val="00DD31ED"/>
    <w:rsid w:val="00DE19C2"/>
    <w:rsid w:val="00DF07EC"/>
    <w:rsid w:val="00DF0AB7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518B3-1CCB-400D-B521-B00615F1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233</cp:revision>
  <cp:lastPrinted>2016-03-31T07:02:00Z</cp:lastPrinted>
  <dcterms:created xsi:type="dcterms:W3CDTF">2012-05-15T03:08:00Z</dcterms:created>
  <dcterms:modified xsi:type="dcterms:W3CDTF">2022-01-12T02:10:00Z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2022-01-12T01:14:46Z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