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6F045" w14:textId="7914FC02" w:rsidR="0081551B" w:rsidRPr="00CB0DA1" w:rsidRDefault="0081551B" w:rsidP="0075601C">
      <w:pPr>
        <w:rPr>
          <w:rFonts w:ascii="Arial" w:hAnsi="Arial" w:cs="Arial"/>
          <w:b/>
          <w:bCs/>
          <w:sz w:val="24"/>
          <w:szCs w:val="24"/>
        </w:rPr>
      </w:pPr>
      <w:r w:rsidRPr="00CB0DA1">
        <w:rPr>
          <w:rFonts w:ascii="Arial" w:hAnsi="Arial" w:cs="Arial"/>
          <w:b/>
          <w:bCs/>
          <w:sz w:val="24"/>
          <w:szCs w:val="24"/>
        </w:rPr>
        <w:t xml:space="preserve">CPE </w:t>
      </w:r>
      <w:r>
        <w:rPr>
          <w:rFonts w:ascii="Arial" w:hAnsi="Arial" w:cs="Arial"/>
          <w:b/>
          <w:bCs/>
          <w:sz w:val="24"/>
          <w:szCs w:val="24"/>
        </w:rPr>
        <w:t>57</w:t>
      </w:r>
      <w:r w:rsidRPr="00CB0DA1">
        <w:rPr>
          <w:rFonts w:ascii="Arial" w:hAnsi="Arial" w:cs="Arial"/>
          <w:b/>
          <w:bCs/>
          <w:sz w:val="24"/>
          <w:szCs w:val="24"/>
          <w:vertAlign w:val="superscript"/>
        </w:rPr>
        <w:t>th</w:t>
      </w:r>
      <w:r w:rsidRPr="00CB0DA1">
        <w:rPr>
          <w:rFonts w:ascii="Arial" w:hAnsi="Arial" w:cs="Arial"/>
          <w:b/>
          <w:bCs/>
          <w:sz w:val="24"/>
          <w:szCs w:val="24"/>
        </w:rPr>
        <w:t xml:space="preserve"> Advisory: </w:t>
      </w:r>
      <w:r w:rsidR="0075601C">
        <w:rPr>
          <w:rFonts w:ascii="Arial" w:hAnsi="Arial" w:cs="Arial"/>
          <w:b/>
          <w:bCs/>
          <w:sz w:val="24"/>
          <w:szCs w:val="24"/>
        </w:rPr>
        <w:t xml:space="preserve">Updates to </w:t>
      </w:r>
      <w:r w:rsidR="0075601C" w:rsidRPr="0075601C">
        <w:rPr>
          <w:rFonts w:ascii="Arial" w:hAnsi="Arial" w:cs="Arial"/>
          <w:b/>
          <w:bCs/>
        </w:rPr>
        <w:t>Fast and Easy Testing Rostered Routine Testing</w:t>
      </w:r>
      <w:r w:rsidR="0033780C">
        <w:rPr>
          <w:rFonts w:ascii="Arial" w:hAnsi="Arial" w:cs="Arial"/>
          <w:b/>
          <w:bCs/>
        </w:rPr>
        <w:t xml:space="preserve"> and Application for Team Sports Pilot</w:t>
      </w:r>
      <w:r w:rsidR="00F6089B">
        <w:rPr>
          <w:rFonts w:ascii="Arial" w:hAnsi="Arial" w:cs="Arial"/>
          <w:b/>
          <w:bCs/>
        </w:rPr>
        <w:t xml:space="preserve"> for Pre-Tertiary Private Education Institutions</w:t>
      </w:r>
    </w:p>
    <w:p w14:paraId="35BA99B1" w14:textId="77777777" w:rsidR="0081551B" w:rsidRDefault="0081551B" w:rsidP="003525EE">
      <w:pPr>
        <w:jc w:val="both"/>
        <w:rPr>
          <w:rFonts w:ascii="Arial" w:hAnsi="Arial" w:cs="Arial"/>
        </w:rPr>
      </w:pPr>
    </w:p>
    <w:p w14:paraId="44211160" w14:textId="3AA74050" w:rsidR="003525EE" w:rsidRDefault="00430D84" w:rsidP="003525EE">
      <w:pPr>
        <w:jc w:val="both"/>
        <w:rPr>
          <w:rFonts w:ascii="Arial" w:hAnsi="Arial" w:cs="Arial"/>
        </w:rPr>
      </w:pPr>
      <w:r w:rsidRPr="009E552B">
        <w:rPr>
          <w:rFonts w:ascii="Arial" w:hAnsi="Arial" w:cs="Arial"/>
        </w:rPr>
        <w:t>Dear Sirs</w:t>
      </w:r>
      <w:r w:rsidR="00D36B03">
        <w:rPr>
          <w:rFonts w:ascii="Arial" w:hAnsi="Arial" w:cs="Arial"/>
        </w:rPr>
        <w:t>,</w:t>
      </w:r>
    </w:p>
    <w:p w14:paraId="48983440" w14:textId="77777777" w:rsidR="00E96305" w:rsidRPr="00817214" w:rsidRDefault="00E96305" w:rsidP="003525EE">
      <w:pPr>
        <w:jc w:val="both"/>
        <w:rPr>
          <w:rFonts w:ascii="Arial" w:hAnsi="Arial" w:cs="Arial"/>
          <w:b/>
          <w:bCs/>
          <w:i/>
          <w:iCs/>
          <w:lang w:val="en-US"/>
        </w:rPr>
      </w:pPr>
    </w:p>
    <w:p w14:paraId="1B2AD67A" w14:textId="3514D6FB" w:rsidR="00B57656" w:rsidRPr="00753D49" w:rsidRDefault="00753D49" w:rsidP="00B57656">
      <w:pPr>
        <w:pStyle w:val="ListParagraph"/>
        <w:numPr>
          <w:ilvl w:val="0"/>
          <w:numId w:val="28"/>
        </w:numPr>
        <w:spacing w:line="259" w:lineRule="auto"/>
        <w:ind w:left="0" w:firstLine="0"/>
        <w:jc w:val="both"/>
        <w:rPr>
          <w:rFonts w:ascii="Arial" w:hAnsi="Arial" w:cs="Arial"/>
          <w:lang w:val="en-US"/>
        </w:rPr>
      </w:pPr>
      <w:r>
        <w:rPr>
          <w:rFonts w:ascii="Arial" w:hAnsi="Arial" w:cs="Arial"/>
        </w:rPr>
        <w:t xml:space="preserve">This advisory updates on changes to the Fast and </w:t>
      </w:r>
      <w:r w:rsidR="00D23ED4">
        <w:rPr>
          <w:rFonts w:ascii="Arial" w:hAnsi="Arial" w:cs="Arial"/>
        </w:rPr>
        <w:t xml:space="preserve">Easy </w:t>
      </w:r>
      <w:r>
        <w:rPr>
          <w:rFonts w:ascii="Arial" w:hAnsi="Arial" w:cs="Arial"/>
        </w:rPr>
        <w:t>Testing Rostered Routine Testing regime</w:t>
      </w:r>
      <w:r w:rsidR="002F7C81">
        <w:rPr>
          <w:rFonts w:ascii="Arial" w:hAnsi="Arial" w:cs="Arial"/>
        </w:rPr>
        <w:t xml:space="preserve"> with effect from 1 January 2022</w:t>
      </w:r>
      <w:r>
        <w:rPr>
          <w:rFonts w:ascii="Arial" w:hAnsi="Arial" w:cs="Arial"/>
        </w:rPr>
        <w:t xml:space="preserve">, </w:t>
      </w:r>
      <w:r w:rsidR="00306AED">
        <w:rPr>
          <w:rFonts w:ascii="Arial" w:hAnsi="Arial" w:cs="Arial"/>
        </w:rPr>
        <w:t xml:space="preserve">and </w:t>
      </w:r>
      <w:r w:rsidR="002E03BD">
        <w:rPr>
          <w:rFonts w:ascii="Arial" w:hAnsi="Arial" w:cs="Arial"/>
        </w:rPr>
        <w:t>the extension of the M</w:t>
      </w:r>
      <w:r w:rsidR="0075601C">
        <w:rPr>
          <w:rFonts w:ascii="Arial" w:hAnsi="Arial" w:cs="Arial"/>
        </w:rPr>
        <w:t>inistry of Education (M</w:t>
      </w:r>
      <w:r w:rsidR="002E03BD">
        <w:rPr>
          <w:rFonts w:ascii="Arial" w:hAnsi="Arial" w:cs="Arial"/>
        </w:rPr>
        <w:t>OE</w:t>
      </w:r>
      <w:r w:rsidR="0075601C">
        <w:rPr>
          <w:rFonts w:ascii="Arial" w:hAnsi="Arial" w:cs="Arial"/>
        </w:rPr>
        <w:t>)</w:t>
      </w:r>
      <w:r w:rsidR="002E03BD">
        <w:rPr>
          <w:rFonts w:ascii="Arial" w:hAnsi="Arial" w:cs="Arial"/>
        </w:rPr>
        <w:t xml:space="preserve"> Team Sports Pilot</w:t>
      </w:r>
      <w:r w:rsidR="00306AED">
        <w:rPr>
          <w:rFonts w:ascii="Arial" w:hAnsi="Arial" w:cs="Arial"/>
        </w:rPr>
        <w:t xml:space="preserve"> </w:t>
      </w:r>
      <w:r w:rsidR="002F7C81">
        <w:rPr>
          <w:rFonts w:ascii="Arial" w:hAnsi="Arial" w:cs="Arial"/>
        </w:rPr>
        <w:t xml:space="preserve">to pre-tertiary </w:t>
      </w:r>
      <w:r w:rsidR="00D36B03">
        <w:rPr>
          <w:rFonts w:ascii="Arial" w:hAnsi="Arial" w:cs="Arial"/>
        </w:rPr>
        <w:t>Private Education Institutions (</w:t>
      </w:r>
      <w:r w:rsidR="002F7C81">
        <w:rPr>
          <w:rFonts w:ascii="Arial" w:hAnsi="Arial" w:cs="Arial"/>
        </w:rPr>
        <w:t>PEIs</w:t>
      </w:r>
      <w:r w:rsidR="00D36B03">
        <w:rPr>
          <w:rFonts w:ascii="Arial" w:hAnsi="Arial" w:cs="Arial"/>
        </w:rPr>
        <w:t>)</w:t>
      </w:r>
      <w:r w:rsidR="002F7C81">
        <w:rPr>
          <w:rFonts w:ascii="Arial" w:hAnsi="Arial" w:cs="Arial"/>
        </w:rPr>
        <w:t xml:space="preserve"> </w:t>
      </w:r>
      <w:r>
        <w:rPr>
          <w:rFonts w:ascii="Arial" w:hAnsi="Arial" w:cs="Arial"/>
        </w:rPr>
        <w:t>from 1 January 2022.</w:t>
      </w:r>
    </w:p>
    <w:p w14:paraId="5015E5BA" w14:textId="77777777" w:rsidR="00A07571" w:rsidRDefault="00A07571" w:rsidP="00753D49">
      <w:pPr>
        <w:spacing w:line="259" w:lineRule="auto"/>
        <w:jc w:val="both"/>
        <w:rPr>
          <w:rFonts w:ascii="Arial" w:hAnsi="Arial" w:cs="Arial"/>
          <w:b/>
          <w:bCs/>
          <w:color w:val="FF0000"/>
        </w:rPr>
      </w:pPr>
    </w:p>
    <w:p w14:paraId="164E41FB" w14:textId="7504B162" w:rsidR="00753D49" w:rsidRDefault="00753D49" w:rsidP="00753D49">
      <w:pPr>
        <w:spacing w:line="259" w:lineRule="auto"/>
        <w:jc w:val="both"/>
        <w:rPr>
          <w:rFonts w:ascii="Arial" w:hAnsi="Arial" w:cs="Arial"/>
          <w:lang w:val="en-US"/>
        </w:rPr>
      </w:pPr>
      <w:r w:rsidRPr="00D64577">
        <w:rPr>
          <w:rFonts w:ascii="Arial" w:hAnsi="Arial" w:cs="Arial"/>
          <w:b/>
          <w:bCs/>
          <w:color w:val="FF0000"/>
        </w:rPr>
        <w:t xml:space="preserve">[New] </w:t>
      </w:r>
      <w:r w:rsidRPr="00D64577">
        <w:rPr>
          <w:rFonts w:ascii="Arial" w:hAnsi="Arial" w:cs="Arial"/>
          <w:b/>
          <w:bCs/>
          <w:color w:val="000000"/>
        </w:rPr>
        <w:t>Updates to Fast and Easy Testing Rostered Routine Testing (FET-RRT)</w:t>
      </w:r>
    </w:p>
    <w:p w14:paraId="52924C70" w14:textId="518B4246" w:rsidR="00753D49" w:rsidRDefault="00753D49" w:rsidP="00B57656">
      <w:pPr>
        <w:pStyle w:val="ListParagraph"/>
        <w:spacing w:line="259" w:lineRule="auto"/>
        <w:ind w:left="0"/>
        <w:jc w:val="both"/>
        <w:rPr>
          <w:rFonts w:ascii="Arial" w:hAnsi="Arial" w:cs="Arial"/>
          <w:lang w:val="en-US"/>
        </w:rPr>
      </w:pPr>
    </w:p>
    <w:p w14:paraId="096EBF54" w14:textId="45305B9B" w:rsidR="00753D49" w:rsidRPr="00753D49" w:rsidRDefault="00753D49" w:rsidP="00753D49">
      <w:pPr>
        <w:pStyle w:val="ListParagraph"/>
        <w:numPr>
          <w:ilvl w:val="0"/>
          <w:numId w:val="35"/>
        </w:numPr>
        <w:spacing w:after="0" w:line="240" w:lineRule="auto"/>
        <w:ind w:left="0" w:firstLine="0"/>
        <w:contextualSpacing w:val="0"/>
        <w:jc w:val="both"/>
        <w:rPr>
          <w:rFonts w:ascii="Arial" w:eastAsia="Times New Roman" w:hAnsi="Arial" w:cs="Arial"/>
        </w:rPr>
      </w:pPr>
      <w:r w:rsidRPr="00753D49">
        <w:rPr>
          <w:rFonts w:ascii="Arial" w:hAnsi="Arial" w:cs="Arial"/>
        </w:rPr>
        <w:t>Currently, recovered persons</w:t>
      </w:r>
      <w:r>
        <w:rPr>
          <w:rFonts w:ascii="Arial" w:hAnsi="Arial" w:cs="Arial"/>
        </w:rPr>
        <w:t xml:space="preserve"> (RPs)</w:t>
      </w:r>
      <w:r w:rsidRPr="00753D49">
        <w:rPr>
          <w:rFonts w:ascii="Arial" w:hAnsi="Arial" w:cs="Arial"/>
        </w:rPr>
        <w:t xml:space="preserve"> from COVID-19 are exempted from FET</w:t>
      </w:r>
      <w:r w:rsidR="0075601C">
        <w:rPr>
          <w:rFonts w:ascii="Arial" w:hAnsi="Arial" w:cs="Arial"/>
        </w:rPr>
        <w:t>-</w:t>
      </w:r>
      <w:r w:rsidRPr="00753D49">
        <w:rPr>
          <w:rFonts w:ascii="Arial" w:hAnsi="Arial" w:cs="Arial"/>
        </w:rPr>
        <w:t>RRT</w:t>
      </w:r>
      <w:r>
        <w:rPr>
          <w:rFonts w:ascii="Arial" w:hAnsi="Arial" w:cs="Arial"/>
        </w:rPr>
        <w:t xml:space="preserve"> </w:t>
      </w:r>
      <w:r w:rsidR="002F7C81">
        <w:rPr>
          <w:rFonts w:ascii="Arial" w:hAnsi="Arial" w:cs="Arial"/>
        </w:rPr>
        <w:t xml:space="preserve">on the following basis: </w:t>
      </w:r>
    </w:p>
    <w:p w14:paraId="059A8FA4" w14:textId="577B7BA7" w:rsidR="00753D49" w:rsidRPr="00753D49" w:rsidRDefault="00753D49" w:rsidP="00753D49">
      <w:pPr>
        <w:pStyle w:val="ListParagraph"/>
        <w:numPr>
          <w:ilvl w:val="1"/>
          <w:numId w:val="35"/>
        </w:numPr>
        <w:spacing w:after="0" w:line="240" w:lineRule="auto"/>
        <w:contextualSpacing w:val="0"/>
        <w:jc w:val="both"/>
        <w:rPr>
          <w:rFonts w:ascii="Arial" w:eastAsia="Times New Roman" w:hAnsi="Arial" w:cs="Arial"/>
        </w:rPr>
      </w:pPr>
      <w:r w:rsidRPr="002F7C81">
        <w:rPr>
          <w:rFonts w:ascii="Arial" w:hAnsi="Arial" w:cs="Arial"/>
          <w:u w:val="single"/>
        </w:rPr>
        <w:t>RPs w</w:t>
      </w:r>
      <w:r w:rsidRPr="00753D49">
        <w:rPr>
          <w:rFonts w:ascii="Arial" w:hAnsi="Arial" w:cs="Arial"/>
          <w:u w:val="single"/>
        </w:rPr>
        <w:t>ho are not fully vaccinated</w:t>
      </w:r>
      <w:r>
        <w:rPr>
          <w:rFonts w:ascii="Arial" w:hAnsi="Arial" w:cs="Arial"/>
        </w:rPr>
        <w:t xml:space="preserve">: </w:t>
      </w:r>
      <w:r w:rsidR="006947D9">
        <w:rPr>
          <w:rFonts w:ascii="Arial" w:hAnsi="Arial" w:cs="Arial"/>
        </w:rPr>
        <w:t>Temporary exemption</w:t>
      </w:r>
      <w:r>
        <w:rPr>
          <w:rFonts w:ascii="Arial" w:hAnsi="Arial" w:cs="Arial"/>
        </w:rPr>
        <w:t xml:space="preserve"> from FET-RRT</w:t>
      </w:r>
      <w:r w:rsidRPr="00753D49">
        <w:rPr>
          <w:rFonts w:ascii="Arial" w:hAnsi="Arial" w:cs="Arial"/>
        </w:rPr>
        <w:t xml:space="preserve"> for 270 days</w:t>
      </w:r>
    </w:p>
    <w:p w14:paraId="19D5834A" w14:textId="43145150" w:rsidR="00753D49" w:rsidRPr="00753D49" w:rsidRDefault="00753D49" w:rsidP="00753D49">
      <w:pPr>
        <w:pStyle w:val="ListParagraph"/>
        <w:numPr>
          <w:ilvl w:val="1"/>
          <w:numId w:val="35"/>
        </w:numPr>
        <w:spacing w:after="0" w:line="240" w:lineRule="auto"/>
        <w:contextualSpacing w:val="0"/>
        <w:jc w:val="both"/>
        <w:rPr>
          <w:rFonts w:ascii="Arial" w:eastAsia="Times New Roman" w:hAnsi="Arial" w:cs="Arial"/>
        </w:rPr>
      </w:pPr>
      <w:r w:rsidRPr="002F7C81">
        <w:rPr>
          <w:rFonts w:ascii="Arial" w:hAnsi="Arial" w:cs="Arial"/>
          <w:u w:val="single"/>
        </w:rPr>
        <w:t xml:space="preserve">RPs </w:t>
      </w:r>
      <w:r w:rsidRPr="00753D49">
        <w:rPr>
          <w:rFonts w:ascii="Arial" w:hAnsi="Arial" w:cs="Arial"/>
          <w:u w:val="single"/>
        </w:rPr>
        <w:t>who are fully vaccinated</w:t>
      </w:r>
      <w:r>
        <w:rPr>
          <w:rFonts w:ascii="Arial" w:hAnsi="Arial" w:cs="Arial"/>
          <w:u w:val="single"/>
        </w:rPr>
        <w:t>:</w:t>
      </w:r>
      <w:r w:rsidRPr="00753D49">
        <w:rPr>
          <w:rFonts w:ascii="Arial" w:hAnsi="Arial" w:cs="Arial"/>
        </w:rPr>
        <w:t xml:space="preserve"> </w:t>
      </w:r>
      <w:r>
        <w:rPr>
          <w:rFonts w:ascii="Arial" w:hAnsi="Arial" w:cs="Arial"/>
        </w:rPr>
        <w:t>Full exemption from FET-RRT</w:t>
      </w:r>
      <w:r w:rsidRPr="00753D49">
        <w:rPr>
          <w:rFonts w:ascii="Arial" w:hAnsi="Arial" w:cs="Arial"/>
        </w:rPr>
        <w:t xml:space="preserve"> </w:t>
      </w:r>
    </w:p>
    <w:p w14:paraId="2F1A6DB9" w14:textId="77777777" w:rsidR="00753D49" w:rsidRDefault="00753D49" w:rsidP="00753D49">
      <w:pPr>
        <w:pStyle w:val="ListParagraph"/>
        <w:ind w:left="0"/>
      </w:pPr>
    </w:p>
    <w:p w14:paraId="21D496B7" w14:textId="09F77CAA" w:rsidR="002F7C81" w:rsidRDefault="0075601C" w:rsidP="00753D49">
      <w:pPr>
        <w:pStyle w:val="ListParagraph"/>
        <w:numPr>
          <w:ilvl w:val="0"/>
          <w:numId w:val="35"/>
        </w:numPr>
        <w:spacing w:after="0" w:line="240" w:lineRule="auto"/>
        <w:ind w:left="0" w:firstLine="0"/>
        <w:contextualSpacing w:val="0"/>
        <w:jc w:val="both"/>
        <w:rPr>
          <w:rFonts w:ascii="Arial" w:hAnsi="Arial" w:cs="Arial"/>
        </w:rPr>
      </w:pPr>
      <w:r>
        <w:rPr>
          <w:rFonts w:ascii="Arial" w:hAnsi="Arial" w:cs="Arial"/>
        </w:rPr>
        <w:t>The Ministry of Health (</w:t>
      </w:r>
      <w:r w:rsidR="00753D49" w:rsidRPr="00753D49">
        <w:rPr>
          <w:rFonts w:ascii="Arial" w:hAnsi="Arial" w:cs="Arial"/>
        </w:rPr>
        <w:t>MOH</w:t>
      </w:r>
      <w:r>
        <w:rPr>
          <w:rFonts w:ascii="Arial" w:hAnsi="Arial" w:cs="Arial"/>
        </w:rPr>
        <w:t>)</w:t>
      </w:r>
      <w:r w:rsidR="00753D49" w:rsidRPr="00753D49">
        <w:rPr>
          <w:rFonts w:ascii="Arial" w:hAnsi="Arial" w:cs="Arial"/>
        </w:rPr>
        <w:t xml:space="preserve"> </w:t>
      </w:r>
      <w:r w:rsidR="002F7C81" w:rsidRPr="00753D49">
        <w:rPr>
          <w:rFonts w:ascii="Arial" w:hAnsi="Arial" w:cs="Arial"/>
        </w:rPr>
        <w:t>ha</w:t>
      </w:r>
      <w:r w:rsidR="002F7C81">
        <w:rPr>
          <w:rFonts w:ascii="Arial" w:hAnsi="Arial" w:cs="Arial"/>
        </w:rPr>
        <w:t>s</w:t>
      </w:r>
      <w:r w:rsidR="002F7C81" w:rsidRPr="00753D49">
        <w:rPr>
          <w:rFonts w:ascii="Arial" w:hAnsi="Arial" w:cs="Arial"/>
        </w:rPr>
        <w:t xml:space="preserve"> </w:t>
      </w:r>
      <w:r w:rsidR="00753D49" w:rsidRPr="00753D49">
        <w:rPr>
          <w:rFonts w:ascii="Arial" w:hAnsi="Arial" w:cs="Arial"/>
        </w:rPr>
        <w:t>further reviewed policies for recovered persons</w:t>
      </w:r>
      <w:r w:rsidR="002F7C81">
        <w:rPr>
          <w:rFonts w:ascii="Arial" w:hAnsi="Arial" w:cs="Arial"/>
        </w:rPr>
        <w:t xml:space="preserve">, in light of </w:t>
      </w:r>
      <w:r w:rsidR="002F7C81" w:rsidRPr="00753D49">
        <w:rPr>
          <w:rFonts w:ascii="Arial" w:hAnsi="Arial" w:cs="Arial"/>
        </w:rPr>
        <w:t>concerns over the transmissibility and heightened reinfection risk of the Omicron variant</w:t>
      </w:r>
      <w:r w:rsidR="002F7C81">
        <w:rPr>
          <w:rFonts w:ascii="Arial" w:hAnsi="Arial" w:cs="Arial"/>
        </w:rPr>
        <w:t xml:space="preserve"> </w:t>
      </w:r>
      <w:r w:rsidR="002F7C81" w:rsidRPr="00AC79C5">
        <w:rPr>
          <w:rFonts w:ascii="Arial" w:hAnsi="Arial" w:cs="Arial"/>
        </w:rPr>
        <w:t>and to encourage non-fully vaccinated RP to get vaccinated in order to achieve a longer lasting immunity</w:t>
      </w:r>
      <w:r w:rsidR="00753D49" w:rsidRPr="00753D49">
        <w:rPr>
          <w:rFonts w:ascii="Arial" w:hAnsi="Arial" w:cs="Arial"/>
        </w:rPr>
        <w:t xml:space="preserve">. </w:t>
      </w:r>
    </w:p>
    <w:p w14:paraId="5BAFFE89" w14:textId="77777777" w:rsidR="002F7C81" w:rsidRDefault="002F7C81" w:rsidP="005F76FF">
      <w:pPr>
        <w:pStyle w:val="ListParagraph"/>
        <w:spacing w:after="0" w:line="240" w:lineRule="auto"/>
        <w:ind w:left="0"/>
        <w:contextualSpacing w:val="0"/>
        <w:jc w:val="both"/>
        <w:rPr>
          <w:rFonts w:ascii="Arial" w:hAnsi="Arial" w:cs="Arial"/>
        </w:rPr>
      </w:pPr>
    </w:p>
    <w:p w14:paraId="23F022C2" w14:textId="21F7C9B3" w:rsidR="00753D49" w:rsidRPr="00753D49" w:rsidRDefault="00753D49" w:rsidP="005F76FF">
      <w:pPr>
        <w:pStyle w:val="ListParagraph"/>
        <w:numPr>
          <w:ilvl w:val="0"/>
          <w:numId w:val="35"/>
        </w:numPr>
        <w:spacing w:after="0" w:line="240" w:lineRule="auto"/>
        <w:ind w:left="0" w:firstLine="0"/>
        <w:contextualSpacing w:val="0"/>
        <w:jc w:val="both"/>
        <w:rPr>
          <w:rFonts w:ascii="Arial" w:hAnsi="Arial" w:cs="Arial"/>
        </w:rPr>
      </w:pPr>
      <w:r w:rsidRPr="00753D49">
        <w:rPr>
          <w:rFonts w:ascii="Arial" w:hAnsi="Arial" w:cs="Arial"/>
          <w:b/>
          <w:bCs/>
        </w:rPr>
        <w:t xml:space="preserve">From 1 January 2022 onwards, </w:t>
      </w:r>
      <w:r>
        <w:rPr>
          <w:rFonts w:ascii="Arial" w:hAnsi="Arial" w:cs="Arial"/>
          <w:b/>
          <w:bCs/>
        </w:rPr>
        <w:t>RPs</w:t>
      </w:r>
      <w:r w:rsidRPr="00753D49">
        <w:rPr>
          <w:rFonts w:ascii="Arial" w:hAnsi="Arial" w:cs="Arial"/>
          <w:b/>
          <w:bCs/>
        </w:rPr>
        <w:t xml:space="preserve"> who are not fully vaccinated will no longer be exempted from FET-RRT</w:t>
      </w:r>
      <w:r w:rsidR="002F7C81">
        <w:rPr>
          <w:rFonts w:ascii="Arial" w:hAnsi="Arial" w:cs="Arial"/>
          <w:b/>
          <w:bCs/>
        </w:rPr>
        <w:t xml:space="preserve"> for any length of time</w:t>
      </w:r>
      <w:r w:rsidRPr="00753D49">
        <w:rPr>
          <w:rFonts w:ascii="Arial" w:hAnsi="Arial" w:cs="Arial"/>
          <w:b/>
          <w:bCs/>
        </w:rPr>
        <w:t xml:space="preserve">. </w:t>
      </w:r>
      <w:r w:rsidRPr="00753D49">
        <w:rPr>
          <w:rFonts w:ascii="Arial" w:hAnsi="Arial" w:cs="Arial"/>
        </w:rPr>
        <w:t>Non-fully vaccinated RP</w:t>
      </w:r>
      <w:r w:rsidR="008D450F">
        <w:rPr>
          <w:rFonts w:ascii="Arial" w:hAnsi="Arial" w:cs="Arial"/>
        </w:rPr>
        <w:t>s</w:t>
      </w:r>
      <w:r w:rsidRPr="00753D49">
        <w:rPr>
          <w:rFonts w:ascii="Arial" w:hAnsi="Arial" w:cs="Arial"/>
        </w:rPr>
        <w:t xml:space="preserve"> should </w:t>
      </w:r>
      <w:r w:rsidR="002F7C81">
        <w:rPr>
          <w:rFonts w:ascii="Arial" w:hAnsi="Arial" w:cs="Arial"/>
        </w:rPr>
        <w:t xml:space="preserve">thus </w:t>
      </w:r>
      <w:r w:rsidRPr="00753D49">
        <w:rPr>
          <w:rFonts w:ascii="Arial" w:hAnsi="Arial" w:cs="Arial"/>
        </w:rPr>
        <w:t>seek to complete their primary series vaccination regime</w:t>
      </w:r>
      <w:r w:rsidR="007022C5">
        <w:rPr>
          <w:rStyle w:val="FootnoteReference"/>
        </w:rPr>
        <w:footnoteReference w:id="1"/>
      </w:r>
      <w:r w:rsidRPr="00753D49">
        <w:rPr>
          <w:rFonts w:ascii="Arial" w:hAnsi="Arial" w:cs="Arial"/>
        </w:rPr>
        <w:t> and provide proof of their fully vaccinated status (i.e. 14 days after their completion of the primary series vaccination regime) to be exempted from FET-RRT.</w:t>
      </w:r>
      <w:r w:rsidR="00260E83">
        <w:rPr>
          <w:rFonts w:ascii="Arial" w:hAnsi="Arial" w:cs="Arial"/>
        </w:rPr>
        <w:t xml:space="preserve"> For avoidance of doubt, only RPs who are fully vaccinated will continue to be exempted from FET-RRT till further notice. </w:t>
      </w:r>
      <w:r w:rsidRPr="00753D49">
        <w:rPr>
          <w:rFonts w:ascii="Arial" w:hAnsi="Arial" w:cs="Arial"/>
        </w:rPr>
        <w:t xml:space="preserve"> </w:t>
      </w:r>
    </w:p>
    <w:p w14:paraId="4E722A11" w14:textId="77777777" w:rsidR="00753D49" w:rsidRDefault="00753D49" w:rsidP="00753D49">
      <w:pPr>
        <w:pStyle w:val="ListParagraph"/>
        <w:ind w:left="0"/>
      </w:pPr>
    </w:p>
    <w:p w14:paraId="622581D2" w14:textId="6CAA137C" w:rsidR="00D36B03" w:rsidRPr="00D36B03" w:rsidRDefault="00CD443E" w:rsidP="00D36B03">
      <w:pPr>
        <w:pStyle w:val="ListParagraph"/>
        <w:numPr>
          <w:ilvl w:val="0"/>
          <w:numId w:val="35"/>
        </w:numPr>
        <w:ind w:left="0" w:firstLine="0"/>
        <w:jc w:val="both"/>
        <w:rPr>
          <w:rFonts w:ascii="Arial" w:hAnsi="Arial" w:cs="Arial"/>
        </w:rPr>
      </w:pPr>
      <w:r w:rsidRPr="00D36B03">
        <w:rPr>
          <w:rFonts w:ascii="Arial" w:hAnsi="Arial" w:cs="Arial"/>
        </w:rPr>
        <w:t xml:space="preserve">The Government has also extended the period that it will be supplying </w:t>
      </w:r>
      <w:r w:rsidR="0075601C" w:rsidRPr="00D36B03">
        <w:rPr>
          <w:rFonts w:ascii="Arial" w:hAnsi="Arial" w:cs="Arial"/>
        </w:rPr>
        <w:t>Antigen Rapid Test (</w:t>
      </w:r>
      <w:r w:rsidRPr="00D36B03">
        <w:rPr>
          <w:rFonts w:ascii="Arial" w:hAnsi="Arial" w:cs="Arial"/>
        </w:rPr>
        <w:t>ART</w:t>
      </w:r>
      <w:r w:rsidR="0075601C" w:rsidRPr="00D36B03">
        <w:rPr>
          <w:rFonts w:ascii="Arial" w:hAnsi="Arial" w:cs="Arial"/>
        </w:rPr>
        <w:t>)</w:t>
      </w:r>
      <w:r w:rsidRPr="00D36B03">
        <w:rPr>
          <w:rFonts w:ascii="Arial" w:hAnsi="Arial" w:cs="Arial"/>
        </w:rPr>
        <w:t xml:space="preserve"> kits to </w:t>
      </w:r>
      <w:r w:rsidR="00D36B03">
        <w:rPr>
          <w:rFonts w:ascii="Arial" w:hAnsi="Arial" w:cs="Arial"/>
        </w:rPr>
        <w:t>e</w:t>
      </w:r>
      <w:r w:rsidRPr="00D36B03">
        <w:rPr>
          <w:rFonts w:ascii="Arial" w:hAnsi="Arial" w:cs="Arial"/>
        </w:rPr>
        <w:t xml:space="preserve">nterprises conducting </w:t>
      </w:r>
      <w:r w:rsidR="009B3CE5" w:rsidRPr="00D36B03">
        <w:rPr>
          <w:rFonts w:ascii="Arial" w:hAnsi="Arial" w:cs="Arial"/>
          <w:color w:val="000000"/>
          <w:spacing w:val="-5"/>
          <w:shd w:val="clear" w:color="auto" w:fill="FFFFFF"/>
        </w:rPr>
        <w:t>Employer-Supervised Self Swab</w:t>
      </w:r>
      <w:r w:rsidR="009B3CE5" w:rsidRPr="00D36B03">
        <w:rPr>
          <w:rFonts w:ascii="Arial" w:hAnsi="Arial" w:cs="Arial"/>
        </w:rPr>
        <w:t xml:space="preserve"> (</w:t>
      </w:r>
      <w:r w:rsidRPr="00D36B03">
        <w:rPr>
          <w:rFonts w:ascii="Arial" w:hAnsi="Arial" w:cs="Arial"/>
        </w:rPr>
        <w:t>ESSS</w:t>
      </w:r>
      <w:r w:rsidR="009B3CE5" w:rsidRPr="00D36B03">
        <w:rPr>
          <w:rFonts w:ascii="Arial" w:hAnsi="Arial" w:cs="Arial"/>
        </w:rPr>
        <w:t>)</w:t>
      </w:r>
      <w:r w:rsidRPr="00D36B03">
        <w:rPr>
          <w:rFonts w:ascii="Arial" w:hAnsi="Arial" w:cs="Arial"/>
        </w:rPr>
        <w:t>, to 31 March 2022.</w:t>
      </w:r>
      <w:r w:rsidR="00D36B03" w:rsidRPr="00D36B03">
        <w:rPr>
          <w:rFonts w:ascii="Arial" w:hAnsi="Arial" w:cs="Arial"/>
        </w:rPr>
        <w:t xml:space="preserve"> The replenishment of the ART kits is based on the uploaded test results in </w:t>
      </w:r>
      <w:r w:rsidR="00A03ECE">
        <w:rPr>
          <w:rFonts w:ascii="Arial" w:hAnsi="Arial" w:cs="Arial"/>
        </w:rPr>
        <w:t>the Swab Registration System (</w:t>
      </w:r>
      <w:r w:rsidR="00D36B03" w:rsidRPr="00D36B03">
        <w:rPr>
          <w:rFonts w:ascii="Arial" w:hAnsi="Arial" w:cs="Arial"/>
        </w:rPr>
        <w:t>SRS</w:t>
      </w:r>
      <w:r w:rsidR="00A03ECE">
        <w:rPr>
          <w:rFonts w:ascii="Arial" w:hAnsi="Arial" w:cs="Arial"/>
        </w:rPr>
        <w:t>)</w:t>
      </w:r>
      <w:r w:rsidR="00D36B03" w:rsidRPr="00D36B03">
        <w:rPr>
          <w:rFonts w:ascii="Arial" w:hAnsi="Arial" w:cs="Arial"/>
        </w:rPr>
        <w:t xml:space="preserve"> (</w:t>
      </w:r>
      <w:r w:rsidR="00A03ECE">
        <w:rPr>
          <w:rFonts w:ascii="Arial" w:hAnsi="Arial" w:cs="Arial"/>
        </w:rPr>
        <w:t xml:space="preserve">i.e. </w:t>
      </w:r>
      <w:r w:rsidR="00D36B03" w:rsidRPr="00D36B03">
        <w:rPr>
          <w:rFonts w:ascii="Arial" w:hAnsi="Arial" w:cs="Arial"/>
        </w:rPr>
        <w:t>actual kit utilisation rate) and auto</w:t>
      </w:r>
      <w:r w:rsidR="00156221">
        <w:rPr>
          <w:rFonts w:ascii="Arial" w:hAnsi="Arial" w:cs="Arial"/>
        </w:rPr>
        <w:t xml:space="preserve"> </w:t>
      </w:r>
      <w:r w:rsidR="00D36B03" w:rsidRPr="00D36B03">
        <w:rPr>
          <w:rFonts w:ascii="Arial" w:hAnsi="Arial" w:cs="Arial"/>
        </w:rPr>
        <w:t xml:space="preserve">pushed by </w:t>
      </w:r>
      <w:r w:rsidR="00D36B03">
        <w:rPr>
          <w:rFonts w:ascii="Arial" w:hAnsi="Arial" w:cs="Arial"/>
        </w:rPr>
        <w:t>the Health Promotion Board (</w:t>
      </w:r>
      <w:r w:rsidR="00D36B03" w:rsidRPr="00D36B03">
        <w:rPr>
          <w:rFonts w:ascii="Arial" w:hAnsi="Arial" w:cs="Arial"/>
        </w:rPr>
        <w:t>HPB</w:t>
      </w:r>
      <w:r w:rsidR="00D36B03">
        <w:rPr>
          <w:rFonts w:ascii="Arial" w:hAnsi="Arial" w:cs="Arial"/>
        </w:rPr>
        <w:t>)</w:t>
      </w:r>
      <w:r w:rsidR="00D36B03" w:rsidRPr="00D36B03">
        <w:rPr>
          <w:rFonts w:ascii="Arial" w:hAnsi="Arial" w:cs="Arial"/>
        </w:rPr>
        <w:t xml:space="preserve">. PEIs who require additional ART kits for non-fully vaccinated RPs for FET-RRT will need to update their nominal roles to include this group of RPs via https://go.gov.sg/moe-fet-update-details as well as http://go.gov.sg/fet-kits to increase the headcount number. </w:t>
      </w:r>
    </w:p>
    <w:p w14:paraId="75AA10A3" w14:textId="42572E47" w:rsidR="00753D49" w:rsidRPr="005F76FF" w:rsidRDefault="00CD443E" w:rsidP="00D36B03">
      <w:pPr>
        <w:pStyle w:val="ListParagraph"/>
        <w:spacing w:after="0" w:line="240" w:lineRule="auto"/>
        <w:ind w:left="0"/>
        <w:contextualSpacing w:val="0"/>
        <w:jc w:val="both"/>
        <w:rPr>
          <w:rFonts w:ascii="Arial" w:hAnsi="Arial" w:cs="Arial"/>
        </w:rPr>
      </w:pPr>
      <w:r>
        <w:rPr>
          <w:rFonts w:ascii="Arial" w:hAnsi="Arial" w:cs="Arial"/>
        </w:rPr>
        <w:t xml:space="preserve"> </w:t>
      </w:r>
    </w:p>
    <w:p w14:paraId="357166E9" w14:textId="3DA8E940" w:rsidR="00063D97" w:rsidRDefault="00063D97" w:rsidP="00063D97">
      <w:pPr>
        <w:pStyle w:val="ListParagraph"/>
        <w:numPr>
          <w:ilvl w:val="0"/>
          <w:numId w:val="35"/>
        </w:numPr>
        <w:spacing w:after="0" w:line="240" w:lineRule="auto"/>
        <w:ind w:left="0" w:firstLine="0"/>
        <w:contextualSpacing w:val="0"/>
        <w:jc w:val="both"/>
        <w:rPr>
          <w:rFonts w:ascii="Arial" w:hAnsi="Arial" w:cs="Arial"/>
        </w:rPr>
      </w:pPr>
      <w:r>
        <w:rPr>
          <w:rFonts w:ascii="Arial" w:hAnsi="Arial" w:cs="Arial"/>
        </w:rPr>
        <w:t>In view of these changes, SSG has updated the FET-RRT notice, which is attached</w:t>
      </w:r>
      <w:r w:rsidR="003C5DAD">
        <w:rPr>
          <w:rFonts w:ascii="Arial" w:hAnsi="Arial" w:cs="Arial"/>
        </w:rPr>
        <w:t xml:space="preserve"> </w:t>
      </w:r>
      <w:r w:rsidR="00590B1A">
        <w:rPr>
          <w:rFonts w:ascii="Arial" w:hAnsi="Arial" w:cs="Arial"/>
        </w:rPr>
        <w:t xml:space="preserve">in </w:t>
      </w:r>
      <w:r w:rsidR="003C5DAD" w:rsidRPr="00C46F33">
        <w:rPr>
          <w:rFonts w:ascii="Arial" w:hAnsi="Arial" w:cs="Arial"/>
          <w:u w:val="single"/>
        </w:rPr>
        <w:t>Annex A</w:t>
      </w:r>
      <w:r>
        <w:rPr>
          <w:rFonts w:ascii="Arial" w:hAnsi="Arial" w:cs="Arial"/>
        </w:rPr>
        <w:t xml:space="preserve"> for PEIs’ reference and compliance.</w:t>
      </w:r>
    </w:p>
    <w:p w14:paraId="57A7E368" w14:textId="62B85DBD" w:rsidR="00306AED" w:rsidRDefault="00306AED" w:rsidP="00063D97">
      <w:pPr>
        <w:jc w:val="both"/>
        <w:rPr>
          <w:rFonts w:ascii="Arial" w:hAnsi="Arial" w:cs="Arial"/>
        </w:rPr>
      </w:pPr>
    </w:p>
    <w:p w14:paraId="568EF0FA" w14:textId="77777777" w:rsidR="00260E83" w:rsidRDefault="00260E83" w:rsidP="00063D97">
      <w:pPr>
        <w:jc w:val="both"/>
        <w:rPr>
          <w:rFonts w:ascii="Arial" w:hAnsi="Arial" w:cs="Arial"/>
        </w:rPr>
      </w:pPr>
    </w:p>
    <w:p w14:paraId="4ECB79E6" w14:textId="230EDF22" w:rsidR="00306AED" w:rsidRDefault="00306AED" w:rsidP="00063D97">
      <w:pPr>
        <w:jc w:val="both"/>
        <w:rPr>
          <w:rFonts w:ascii="Arial" w:hAnsi="Arial" w:cs="Arial"/>
          <w:b/>
          <w:bCs/>
          <w:color w:val="000000" w:themeColor="text1"/>
        </w:rPr>
      </w:pPr>
      <w:r w:rsidRPr="00306AED">
        <w:rPr>
          <w:rFonts w:ascii="Arial" w:hAnsi="Arial" w:cs="Arial"/>
          <w:b/>
          <w:bCs/>
          <w:color w:val="FF0000"/>
        </w:rPr>
        <w:t>[New]</w:t>
      </w:r>
      <w:r>
        <w:rPr>
          <w:rFonts w:ascii="Arial" w:hAnsi="Arial" w:cs="Arial"/>
          <w:color w:val="FF0000"/>
        </w:rPr>
        <w:t xml:space="preserve"> </w:t>
      </w:r>
      <w:r>
        <w:rPr>
          <w:rFonts w:ascii="Arial" w:hAnsi="Arial" w:cs="Arial"/>
          <w:b/>
          <w:bCs/>
          <w:color w:val="000000" w:themeColor="text1"/>
        </w:rPr>
        <w:t xml:space="preserve">MOE Team Sports Pilot </w:t>
      </w:r>
      <w:r w:rsidR="005F76FF">
        <w:rPr>
          <w:rFonts w:ascii="Arial" w:hAnsi="Arial" w:cs="Arial"/>
          <w:b/>
          <w:bCs/>
          <w:color w:val="000000" w:themeColor="text1"/>
        </w:rPr>
        <w:t>for Pre-tertiary PEIs</w:t>
      </w:r>
    </w:p>
    <w:p w14:paraId="4CD4E2D6" w14:textId="1E0F0117" w:rsidR="00306AED" w:rsidRDefault="00306AED" w:rsidP="00063D97">
      <w:pPr>
        <w:jc w:val="both"/>
        <w:rPr>
          <w:rFonts w:ascii="Arial" w:hAnsi="Arial" w:cs="Arial"/>
          <w:b/>
          <w:bCs/>
          <w:color w:val="000000" w:themeColor="text1"/>
        </w:rPr>
      </w:pPr>
    </w:p>
    <w:p w14:paraId="056AB8AC" w14:textId="1EC2015E" w:rsidR="00631981" w:rsidRPr="00CD443E" w:rsidRDefault="005F76FF" w:rsidP="00631981">
      <w:pPr>
        <w:pStyle w:val="ListParagraph"/>
        <w:numPr>
          <w:ilvl w:val="0"/>
          <w:numId w:val="35"/>
        </w:numPr>
        <w:spacing w:after="0" w:line="240" w:lineRule="auto"/>
        <w:ind w:left="0" w:firstLine="0"/>
        <w:contextualSpacing w:val="0"/>
        <w:jc w:val="both"/>
        <w:rPr>
          <w:rFonts w:ascii="Arial" w:hAnsi="Arial" w:cs="Arial"/>
        </w:rPr>
      </w:pPr>
      <w:r>
        <w:rPr>
          <w:rFonts w:ascii="Arial" w:hAnsi="Arial" w:cs="Arial"/>
        </w:rPr>
        <w:t>P</w:t>
      </w:r>
      <w:r w:rsidR="001F51A3">
        <w:rPr>
          <w:rFonts w:ascii="Arial" w:hAnsi="Arial" w:cs="Arial"/>
        </w:rPr>
        <w:t>re-tertiary</w:t>
      </w:r>
      <w:r w:rsidR="00306AED">
        <w:rPr>
          <w:rFonts w:ascii="Arial" w:hAnsi="Arial" w:cs="Arial"/>
        </w:rPr>
        <w:t xml:space="preserve"> PEIs </w:t>
      </w:r>
      <w:r w:rsidR="00A07571">
        <w:rPr>
          <w:rFonts w:ascii="Arial" w:hAnsi="Arial" w:cs="Arial"/>
        </w:rPr>
        <w:t>offering full-time pre-tertiary programmes (i.e</w:t>
      </w:r>
      <w:r w:rsidR="008D450F">
        <w:rPr>
          <w:rFonts w:ascii="Arial" w:hAnsi="Arial" w:cs="Arial"/>
        </w:rPr>
        <w:t xml:space="preserve">. </w:t>
      </w:r>
      <w:r w:rsidR="003C5DAD">
        <w:rPr>
          <w:rFonts w:ascii="Arial" w:hAnsi="Arial" w:cs="Arial"/>
        </w:rPr>
        <w:t>full-time students in Secondary or High School level</w:t>
      </w:r>
      <w:r w:rsidR="00A07571">
        <w:rPr>
          <w:rFonts w:ascii="Arial" w:hAnsi="Arial" w:cs="Arial"/>
        </w:rPr>
        <w:t xml:space="preserve">) </w:t>
      </w:r>
      <w:r w:rsidR="001F51A3">
        <w:rPr>
          <w:rFonts w:ascii="Arial" w:hAnsi="Arial" w:cs="Arial"/>
        </w:rPr>
        <w:t xml:space="preserve">will </w:t>
      </w:r>
      <w:r w:rsidR="00306AED">
        <w:rPr>
          <w:rFonts w:ascii="Arial" w:hAnsi="Arial" w:cs="Arial"/>
        </w:rPr>
        <w:t xml:space="preserve">be eligible </w:t>
      </w:r>
      <w:r w:rsidR="00602407">
        <w:rPr>
          <w:rFonts w:ascii="Arial" w:hAnsi="Arial" w:cs="Arial"/>
        </w:rPr>
        <w:t xml:space="preserve">to apply </w:t>
      </w:r>
      <w:r w:rsidR="00306AED">
        <w:rPr>
          <w:rFonts w:ascii="Arial" w:hAnsi="Arial" w:cs="Arial"/>
        </w:rPr>
        <w:t>for the ongoing MOE Team Sports Pilot</w:t>
      </w:r>
      <w:r>
        <w:rPr>
          <w:rFonts w:ascii="Arial" w:hAnsi="Arial" w:cs="Arial"/>
        </w:rPr>
        <w:t xml:space="preserve"> from 1 January 2022</w:t>
      </w:r>
      <w:r w:rsidR="00306AED">
        <w:rPr>
          <w:rFonts w:ascii="Arial" w:hAnsi="Arial" w:cs="Arial"/>
        </w:rPr>
        <w:t>.</w:t>
      </w:r>
      <w:r>
        <w:rPr>
          <w:rFonts w:ascii="Arial" w:hAnsi="Arial" w:cs="Arial"/>
        </w:rPr>
        <w:t xml:space="preserve"> The conditions for the pilot are attached in </w:t>
      </w:r>
      <w:r w:rsidRPr="00772A3E">
        <w:rPr>
          <w:rFonts w:ascii="Arial" w:hAnsi="Arial" w:cs="Arial"/>
          <w:u w:val="single"/>
        </w:rPr>
        <w:t>Annex</w:t>
      </w:r>
      <w:r w:rsidR="00590B1A" w:rsidRPr="00772A3E">
        <w:rPr>
          <w:rFonts w:ascii="Arial" w:hAnsi="Arial" w:cs="Arial"/>
          <w:u w:val="single"/>
        </w:rPr>
        <w:t xml:space="preserve"> B</w:t>
      </w:r>
      <w:r w:rsidRPr="008D450F">
        <w:rPr>
          <w:rFonts w:ascii="Arial" w:hAnsi="Arial" w:cs="Arial"/>
        </w:rPr>
        <w:t>.</w:t>
      </w:r>
      <w:r>
        <w:rPr>
          <w:rFonts w:ascii="Arial" w:hAnsi="Arial" w:cs="Arial"/>
          <w:u w:val="single"/>
        </w:rPr>
        <w:t xml:space="preserve"> </w:t>
      </w:r>
    </w:p>
    <w:p w14:paraId="7A504EE6" w14:textId="77777777" w:rsidR="005F76FF" w:rsidRPr="00CD443E" w:rsidRDefault="005F76FF" w:rsidP="00CD443E">
      <w:pPr>
        <w:pStyle w:val="ListParagraph"/>
        <w:spacing w:after="0" w:line="240" w:lineRule="auto"/>
        <w:ind w:left="0"/>
        <w:contextualSpacing w:val="0"/>
        <w:jc w:val="both"/>
        <w:rPr>
          <w:rFonts w:ascii="Arial" w:hAnsi="Arial" w:cs="Arial"/>
        </w:rPr>
      </w:pPr>
    </w:p>
    <w:p w14:paraId="6096AF40" w14:textId="36AB05EF" w:rsidR="003C5DAD" w:rsidRPr="006B5C89" w:rsidRDefault="005F76FF" w:rsidP="00D36B03">
      <w:pPr>
        <w:pStyle w:val="ListParagraph"/>
        <w:numPr>
          <w:ilvl w:val="0"/>
          <w:numId w:val="35"/>
        </w:numPr>
        <w:spacing w:after="0" w:line="240" w:lineRule="auto"/>
        <w:ind w:left="0" w:firstLine="0"/>
        <w:contextualSpacing w:val="0"/>
        <w:jc w:val="both"/>
        <w:rPr>
          <w:rFonts w:ascii="Arial" w:hAnsi="Arial" w:cs="Arial"/>
        </w:rPr>
      </w:pPr>
      <w:r w:rsidRPr="00D36B03">
        <w:rPr>
          <w:rFonts w:ascii="Arial" w:hAnsi="Arial" w:cs="Arial"/>
          <w:bCs/>
        </w:rPr>
        <w:lastRenderedPageBreak/>
        <w:t xml:space="preserve">PEIs </w:t>
      </w:r>
      <w:r w:rsidR="006B5C89" w:rsidRPr="00D36B03">
        <w:rPr>
          <w:rFonts w:ascii="Arial" w:hAnsi="Arial" w:cs="Arial"/>
          <w:bCs/>
        </w:rPr>
        <w:t xml:space="preserve">that </w:t>
      </w:r>
      <w:r w:rsidRPr="00D36B03">
        <w:rPr>
          <w:rFonts w:ascii="Arial" w:hAnsi="Arial" w:cs="Arial"/>
          <w:bCs/>
        </w:rPr>
        <w:t xml:space="preserve">wish to apply for the pilot must </w:t>
      </w:r>
      <w:r w:rsidR="00602407">
        <w:rPr>
          <w:rFonts w:ascii="Arial" w:hAnsi="Arial" w:cs="Arial"/>
          <w:bCs/>
        </w:rPr>
        <w:t>do so</w:t>
      </w:r>
      <w:r w:rsidR="00602407" w:rsidRPr="00D36B03">
        <w:rPr>
          <w:rFonts w:ascii="Arial" w:hAnsi="Arial" w:cs="Arial"/>
          <w:bCs/>
        </w:rPr>
        <w:t xml:space="preserve"> </w:t>
      </w:r>
      <w:r w:rsidRPr="00D36B03">
        <w:rPr>
          <w:rFonts w:ascii="Arial" w:hAnsi="Arial" w:cs="Arial"/>
          <w:bCs/>
        </w:rPr>
        <w:t>via FormSG at</w:t>
      </w:r>
      <w:r w:rsidR="00D36B03" w:rsidRPr="00D36B03">
        <w:rPr>
          <w:rFonts w:ascii="Arial" w:hAnsi="Arial" w:cs="Arial"/>
          <w:bCs/>
        </w:rPr>
        <w:t xml:space="preserve"> </w:t>
      </w:r>
      <w:r w:rsidR="00D36B03" w:rsidRPr="00DE68E5">
        <w:rPr>
          <w:rFonts w:ascii="Arial" w:hAnsi="Arial" w:cs="Arial"/>
          <w:bCs/>
        </w:rPr>
        <w:t>https://go.gov.sg/teamsportspilot</w:t>
      </w:r>
      <w:r w:rsidRPr="00DE68E5">
        <w:rPr>
          <w:rFonts w:ascii="Arial" w:hAnsi="Arial" w:cs="Arial"/>
          <w:bCs/>
        </w:rPr>
        <w:t xml:space="preserve"> </w:t>
      </w:r>
      <w:r w:rsidRPr="00D36B03">
        <w:rPr>
          <w:rFonts w:ascii="Arial" w:hAnsi="Arial" w:cs="Arial"/>
          <w:bCs/>
        </w:rPr>
        <w:t xml:space="preserve">to declare that they will adhere to the parameters of the pilot, and any other conditions stipulated in the FormSG. </w:t>
      </w:r>
      <w:r w:rsidR="00D36B03" w:rsidRPr="00D36B03">
        <w:rPr>
          <w:rFonts w:ascii="Arial" w:hAnsi="Arial" w:cs="Arial"/>
          <w:bCs/>
        </w:rPr>
        <w:t xml:space="preserve">PEIs are advised to apply to SSG at least five working days before the planned activity/event. PEIs may commence the pilot only after receiving an acknowledgement from SSG. </w:t>
      </w:r>
    </w:p>
    <w:p w14:paraId="531C69E5" w14:textId="77777777" w:rsidR="006B5C89" w:rsidRPr="00D36B03" w:rsidRDefault="006B5C89" w:rsidP="00772A3E">
      <w:pPr>
        <w:pStyle w:val="ListParagraph"/>
        <w:spacing w:after="0" w:line="240" w:lineRule="auto"/>
        <w:ind w:left="0"/>
        <w:contextualSpacing w:val="0"/>
        <w:jc w:val="both"/>
        <w:rPr>
          <w:rFonts w:ascii="Arial" w:hAnsi="Arial" w:cs="Arial"/>
        </w:rPr>
      </w:pPr>
    </w:p>
    <w:p w14:paraId="4EE7E72F" w14:textId="0AA393EE" w:rsidR="006B5C89" w:rsidRPr="00631981" w:rsidRDefault="006B5C89" w:rsidP="006B5C89">
      <w:pPr>
        <w:pStyle w:val="ListParagraph"/>
        <w:numPr>
          <w:ilvl w:val="0"/>
          <w:numId w:val="35"/>
        </w:numPr>
        <w:spacing w:after="0" w:line="240" w:lineRule="auto"/>
        <w:ind w:left="0" w:firstLine="0"/>
        <w:contextualSpacing w:val="0"/>
        <w:jc w:val="both"/>
        <w:rPr>
          <w:rFonts w:ascii="Arial" w:hAnsi="Arial" w:cs="Arial"/>
        </w:rPr>
      </w:pPr>
      <w:r w:rsidRPr="00631981">
        <w:rPr>
          <w:rFonts w:ascii="Arial" w:hAnsi="Arial" w:cs="Arial"/>
          <w:bCs/>
        </w:rPr>
        <w:t xml:space="preserve">Please note that </w:t>
      </w:r>
      <w:r w:rsidRPr="008D450F">
        <w:rPr>
          <w:rFonts w:ascii="Arial" w:hAnsi="Arial" w:cs="Arial"/>
          <w:bCs/>
        </w:rPr>
        <w:t>any breach of the conditions/parameters governing the pilot would be subject to enforcement under the COVID-19 (Temporary Measures) Act 2020.</w:t>
      </w:r>
      <w:r w:rsidRPr="00631981">
        <w:rPr>
          <w:rFonts w:ascii="Arial" w:hAnsi="Arial" w:cs="Arial"/>
          <w:bCs/>
        </w:rPr>
        <w:t xml:space="preserve"> SSG will also </w:t>
      </w:r>
      <w:r w:rsidR="002847AF">
        <w:rPr>
          <w:rFonts w:ascii="Arial" w:hAnsi="Arial" w:cs="Arial"/>
          <w:bCs/>
        </w:rPr>
        <w:t>conduct surprise</w:t>
      </w:r>
      <w:r w:rsidRPr="00631981">
        <w:rPr>
          <w:rFonts w:ascii="Arial" w:hAnsi="Arial" w:cs="Arial"/>
          <w:bCs/>
        </w:rPr>
        <w:t xml:space="preserve"> enforcement checks on PEIs.</w:t>
      </w:r>
    </w:p>
    <w:p w14:paraId="7FD72BC0" w14:textId="14E369C7" w:rsidR="00155F3B" w:rsidRDefault="00155F3B" w:rsidP="00155F3B">
      <w:pPr>
        <w:jc w:val="both"/>
        <w:rPr>
          <w:rFonts w:ascii="Arial" w:hAnsi="Arial" w:cs="Arial"/>
        </w:rPr>
      </w:pPr>
    </w:p>
    <w:p w14:paraId="6EEB1104" w14:textId="4C8506BC" w:rsidR="00155F3B" w:rsidRPr="00E629FB" w:rsidRDefault="00155F3B" w:rsidP="00155F3B">
      <w:pPr>
        <w:jc w:val="both"/>
        <w:rPr>
          <w:rFonts w:ascii="Arial" w:hAnsi="Arial" w:cs="Arial"/>
          <w:b/>
        </w:rPr>
      </w:pPr>
      <w:r w:rsidRPr="00E629FB">
        <w:rPr>
          <w:rFonts w:ascii="Arial" w:hAnsi="Arial" w:cs="Arial"/>
          <w:b/>
        </w:rPr>
        <w:t xml:space="preserve">Social Responsibility and National </w:t>
      </w:r>
      <w:r w:rsidR="00D36B03">
        <w:rPr>
          <w:rFonts w:ascii="Arial" w:hAnsi="Arial" w:cs="Arial"/>
          <w:b/>
        </w:rPr>
        <w:t>Safe Management Measures (</w:t>
      </w:r>
      <w:r w:rsidRPr="00E629FB">
        <w:rPr>
          <w:rFonts w:ascii="Arial" w:hAnsi="Arial" w:cs="Arial"/>
          <w:b/>
        </w:rPr>
        <w:t>SMMs</w:t>
      </w:r>
      <w:r w:rsidR="00D36B03">
        <w:rPr>
          <w:rFonts w:ascii="Arial" w:hAnsi="Arial" w:cs="Arial"/>
          <w:b/>
        </w:rPr>
        <w:t>)</w:t>
      </w:r>
      <w:r w:rsidRPr="00E629FB">
        <w:rPr>
          <w:rFonts w:ascii="Arial" w:hAnsi="Arial" w:cs="Arial"/>
          <w:b/>
        </w:rPr>
        <w:t xml:space="preserve"> </w:t>
      </w:r>
    </w:p>
    <w:p w14:paraId="735DC212" w14:textId="77777777" w:rsidR="00155F3B" w:rsidRPr="00155F3B" w:rsidRDefault="00155F3B" w:rsidP="00155F3B">
      <w:pPr>
        <w:jc w:val="both"/>
        <w:rPr>
          <w:rFonts w:ascii="Arial" w:hAnsi="Arial" w:cs="Arial"/>
        </w:rPr>
      </w:pPr>
    </w:p>
    <w:p w14:paraId="47BF6FAA" w14:textId="1BC7D225" w:rsidR="00063D97" w:rsidRDefault="003525EE" w:rsidP="00063D97">
      <w:pPr>
        <w:pStyle w:val="ListParagraph"/>
        <w:numPr>
          <w:ilvl w:val="0"/>
          <w:numId w:val="35"/>
        </w:numPr>
        <w:spacing w:after="0" w:line="240" w:lineRule="auto"/>
        <w:ind w:left="0" w:firstLine="0"/>
        <w:contextualSpacing w:val="0"/>
        <w:jc w:val="both"/>
        <w:rPr>
          <w:rFonts w:ascii="Arial" w:hAnsi="Arial" w:cs="Arial"/>
        </w:rPr>
      </w:pPr>
      <w:r w:rsidRPr="00063D97">
        <w:rPr>
          <w:rFonts w:ascii="Arial" w:hAnsi="Arial" w:cs="Arial"/>
          <w:bCs/>
        </w:rPr>
        <w:t xml:space="preserve">All PEIs must continue to abide by prevailing national SMMs. </w:t>
      </w:r>
      <w:r w:rsidRPr="00063D97">
        <w:rPr>
          <w:rFonts w:ascii="Arial" w:hAnsi="Arial" w:cs="Arial"/>
        </w:rPr>
        <w:t xml:space="preserve">PEIs should also check </w:t>
      </w:r>
      <w:hyperlink r:id="rId8" w:history="1">
        <w:r w:rsidRPr="00063D97">
          <w:rPr>
            <w:rStyle w:val="Hyperlink"/>
            <w:rFonts w:ascii="Arial" w:hAnsi="Arial" w:cs="Arial"/>
          </w:rPr>
          <w:t>www.gov.sg/features/covid-19</w:t>
        </w:r>
      </w:hyperlink>
      <w:r w:rsidRPr="00063D97">
        <w:rPr>
          <w:rFonts w:ascii="Arial" w:hAnsi="Arial" w:cs="Arial"/>
        </w:rPr>
        <w:t xml:space="preserve"> for the latest updates and advisories.</w:t>
      </w:r>
    </w:p>
    <w:p w14:paraId="21EE20EA" w14:textId="77777777" w:rsidR="00063D97" w:rsidRDefault="00063D97" w:rsidP="00063D97">
      <w:pPr>
        <w:pStyle w:val="ListParagraph"/>
        <w:spacing w:after="0" w:line="240" w:lineRule="auto"/>
        <w:ind w:left="0"/>
        <w:contextualSpacing w:val="0"/>
        <w:jc w:val="both"/>
        <w:rPr>
          <w:rFonts w:ascii="Arial" w:hAnsi="Arial" w:cs="Arial"/>
        </w:rPr>
      </w:pPr>
    </w:p>
    <w:p w14:paraId="451889EA" w14:textId="77777777" w:rsidR="00063D97" w:rsidRDefault="003525EE" w:rsidP="00063D97">
      <w:pPr>
        <w:pStyle w:val="ListParagraph"/>
        <w:numPr>
          <w:ilvl w:val="0"/>
          <w:numId w:val="35"/>
        </w:numPr>
        <w:spacing w:after="0" w:line="240" w:lineRule="auto"/>
        <w:ind w:left="0" w:firstLine="0"/>
        <w:contextualSpacing w:val="0"/>
        <w:jc w:val="both"/>
        <w:rPr>
          <w:rFonts w:ascii="Arial" w:hAnsi="Arial" w:cs="Arial"/>
        </w:rPr>
      </w:pPr>
      <w:r w:rsidRPr="00063D97">
        <w:rPr>
          <w:rFonts w:ascii="Arial" w:hAnsi="Arial" w:cs="Arial"/>
        </w:rPr>
        <w:t>In addition to the above, PEIs are reminded to adhere to the following:</w:t>
      </w:r>
    </w:p>
    <w:p w14:paraId="071006B3" w14:textId="77777777" w:rsidR="00063D97" w:rsidRPr="008D2321" w:rsidRDefault="00063D97" w:rsidP="00063D97">
      <w:pPr>
        <w:pStyle w:val="ListParagraph"/>
        <w:numPr>
          <w:ilvl w:val="0"/>
          <w:numId w:val="25"/>
        </w:numPr>
        <w:jc w:val="both"/>
        <w:rPr>
          <w:rFonts w:ascii="Arial" w:hAnsi="Arial" w:cs="Arial"/>
        </w:rPr>
      </w:pPr>
      <w:r w:rsidRPr="008D2321">
        <w:rPr>
          <w:rFonts w:ascii="Arial" w:hAnsi="Arial" w:cs="Arial"/>
        </w:rPr>
        <w:t>Hygiene: High-touch surfaces should be cleaned frequently, and disinfection of premises should be carried out daily, if not more frequently.</w:t>
      </w:r>
    </w:p>
    <w:p w14:paraId="0CDDC4FE" w14:textId="77777777" w:rsidR="00063D97" w:rsidRPr="008D2321" w:rsidRDefault="00063D97" w:rsidP="00063D97">
      <w:pPr>
        <w:pStyle w:val="ListParagraph"/>
        <w:numPr>
          <w:ilvl w:val="0"/>
          <w:numId w:val="25"/>
        </w:numPr>
        <w:jc w:val="both"/>
        <w:rPr>
          <w:rFonts w:ascii="Arial" w:hAnsi="Arial" w:cs="Arial"/>
        </w:rPr>
      </w:pPr>
      <w:r w:rsidRPr="008D2321">
        <w:rPr>
          <w:rFonts w:ascii="Arial" w:hAnsi="Arial" w:cs="Arial"/>
        </w:rPr>
        <w:t>Safe distancing: All students and staff are to wear masks at all times</w:t>
      </w:r>
      <w:r w:rsidRPr="008D2321">
        <w:rPr>
          <w:rStyle w:val="FootnoteReference"/>
          <w:rFonts w:ascii="Arial" w:hAnsi="Arial" w:cs="Arial"/>
        </w:rPr>
        <w:footnoteReference w:id="2"/>
      </w:r>
      <w:r w:rsidRPr="008D2321">
        <w:rPr>
          <w:rFonts w:ascii="Arial" w:hAnsi="Arial" w:cs="Arial"/>
        </w:rPr>
        <w:t>. There should be staggered arrival and dismissal to reduce congestion and intermingling among students in school and on campus.</w:t>
      </w:r>
    </w:p>
    <w:p w14:paraId="596FB29E" w14:textId="77777777" w:rsidR="00063D97" w:rsidRPr="00063D97" w:rsidRDefault="00063D97" w:rsidP="00063D97">
      <w:pPr>
        <w:pStyle w:val="ListParagraph"/>
        <w:rPr>
          <w:rFonts w:ascii="Arial" w:hAnsi="Arial" w:cs="Arial"/>
          <w:bCs/>
        </w:rPr>
      </w:pPr>
    </w:p>
    <w:p w14:paraId="2A4925E1" w14:textId="4459CC76" w:rsidR="00C71C62" w:rsidRDefault="003525EE" w:rsidP="00C71C62">
      <w:pPr>
        <w:pStyle w:val="ListParagraph"/>
        <w:numPr>
          <w:ilvl w:val="0"/>
          <w:numId w:val="35"/>
        </w:numPr>
        <w:spacing w:after="0" w:line="240" w:lineRule="auto"/>
        <w:ind w:left="0" w:firstLine="0"/>
        <w:contextualSpacing w:val="0"/>
        <w:jc w:val="both"/>
        <w:rPr>
          <w:rFonts w:ascii="Arial" w:hAnsi="Arial" w:cs="Arial"/>
        </w:rPr>
      </w:pPr>
      <w:r w:rsidRPr="00063D97">
        <w:rPr>
          <w:rFonts w:ascii="Arial" w:hAnsi="Arial" w:cs="Arial"/>
          <w:bCs/>
          <w:lang w:val="en-US"/>
        </w:rPr>
        <w:t xml:space="preserve">PEIs should regularly remind all students and staff that if they are experiencing symptoms such as fever, cough, sore throat etc., they should visit a Swab and Send Home (SASH) clinic via private transport for a doctor to assess and advise them on the next steps. Students and staff should adopt safe distancing and good hygiene practices at all times. </w:t>
      </w:r>
    </w:p>
    <w:p w14:paraId="44059F89" w14:textId="77777777" w:rsidR="00C71C62" w:rsidRPr="00C71C62" w:rsidRDefault="00C71C62" w:rsidP="00C71C62">
      <w:pPr>
        <w:jc w:val="both"/>
        <w:rPr>
          <w:rFonts w:ascii="Arial" w:hAnsi="Arial" w:cs="Arial"/>
        </w:rPr>
      </w:pPr>
    </w:p>
    <w:p w14:paraId="6F251FB6" w14:textId="22D48150" w:rsidR="00D824E0" w:rsidRDefault="003525EE" w:rsidP="00D36B03">
      <w:pPr>
        <w:pStyle w:val="ListParagraph"/>
        <w:numPr>
          <w:ilvl w:val="0"/>
          <w:numId w:val="35"/>
        </w:numPr>
        <w:spacing w:after="0" w:line="240" w:lineRule="auto"/>
        <w:ind w:left="0" w:firstLine="0"/>
        <w:contextualSpacing w:val="0"/>
        <w:jc w:val="both"/>
        <w:rPr>
          <w:rFonts w:ascii="Arial" w:hAnsi="Arial" w:cs="Arial"/>
          <w:bCs/>
        </w:rPr>
      </w:pPr>
      <w:r w:rsidRPr="008D2321">
        <w:rPr>
          <w:rFonts w:ascii="Arial" w:hAnsi="Arial" w:cs="Arial"/>
          <w:bCs/>
        </w:rPr>
        <w:t xml:space="preserve">Please contact us via </w:t>
      </w:r>
      <w:hyperlink r:id="rId9" w:history="1">
        <w:r w:rsidRPr="008D2321">
          <w:rPr>
            <w:rStyle w:val="Hyperlink"/>
            <w:rFonts w:ascii="Arial" w:hAnsi="Arial" w:cs="Arial"/>
            <w:bCs/>
          </w:rPr>
          <w:t>CPE_Registration@ssg.gov.sg</w:t>
        </w:r>
      </w:hyperlink>
      <w:r w:rsidRPr="008D2321">
        <w:rPr>
          <w:rFonts w:ascii="Arial" w:hAnsi="Arial" w:cs="Arial"/>
          <w:bCs/>
        </w:rPr>
        <w:t xml:space="preserve"> if you require any clarification. Thank you.</w:t>
      </w:r>
    </w:p>
    <w:p w14:paraId="4D71AE6E" w14:textId="1D3DA008" w:rsidR="008D450F" w:rsidRDefault="008D450F" w:rsidP="006947D9">
      <w:pPr>
        <w:pStyle w:val="ListParagraph"/>
        <w:spacing w:after="0"/>
        <w:ind w:left="0"/>
        <w:jc w:val="both"/>
        <w:rPr>
          <w:rFonts w:ascii="Arial" w:hAnsi="Arial" w:cs="Arial"/>
          <w:bCs/>
        </w:rPr>
      </w:pPr>
    </w:p>
    <w:p w14:paraId="6031263A" w14:textId="4E0CB55A" w:rsidR="008D450F" w:rsidRDefault="008D450F" w:rsidP="006947D9">
      <w:pPr>
        <w:pStyle w:val="ListParagraph"/>
        <w:spacing w:after="0"/>
        <w:ind w:left="0"/>
        <w:jc w:val="both"/>
        <w:rPr>
          <w:rFonts w:ascii="Arial" w:hAnsi="Arial" w:cs="Arial"/>
          <w:bCs/>
        </w:rPr>
      </w:pPr>
      <w:r>
        <w:rPr>
          <w:rFonts w:ascii="Arial" w:hAnsi="Arial" w:cs="Arial"/>
          <w:bCs/>
        </w:rPr>
        <w:br w:type="page"/>
      </w:r>
    </w:p>
    <w:p w14:paraId="3A6A590F" w14:textId="77777777" w:rsidR="00590B1A" w:rsidRDefault="00590B1A" w:rsidP="00590B1A">
      <w:pPr>
        <w:spacing w:after="160" w:line="259" w:lineRule="auto"/>
        <w:jc w:val="right"/>
        <w:rPr>
          <w:rFonts w:ascii="Arial" w:hAnsi="Arial" w:cs="Arial"/>
          <w:b/>
          <w:bCs/>
        </w:rPr>
      </w:pPr>
      <w:r>
        <w:rPr>
          <w:rFonts w:ascii="Arial" w:hAnsi="Arial" w:cs="Arial"/>
          <w:b/>
          <w:bCs/>
        </w:rPr>
        <w:lastRenderedPageBreak/>
        <w:t>ANNEX A</w:t>
      </w:r>
    </w:p>
    <w:p w14:paraId="1CE75C3C" w14:textId="77777777" w:rsidR="00590B1A" w:rsidRPr="004071AB" w:rsidRDefault="00590B1A" w:rsidP="00590B1A">
      <w:pPr>
        <w:tabs>
          <w:tab w:val="left" w:pos="3828"/>
        </w:tabs>
        <w:spacing w:line="276" w:lineRule="auto"/>
        <w:ind w:left="540" w:hanging="540"/>
        <w:jc w:val="both"/>
        <w:rPr>
          <w:rFonts w:ascii="Arial" w:hAnsi="Arial" w:cs="Arial"/>
          <w:color w:val="FF0000"/>
          <w:highlight w:val="yellow"/>
        </w:rPr>
      </w:pPr>
    </w:p>
    <w:p w14:paraId="72CA1DB8" w14:textId="619479C0" w:rsidR="00590B1A" w:rsidRPr="004071AB" w:rsidRDefault="00772A3E" w:rsidP="00590B1A">
      <w:pPr>
        <w:tabs>
          <w:tab w:val="left" w:pos="3828"/>
        </w:tabs>
        <w:spacing w:line="276" w:lineRule="auto"/>
        <w:ind w:left="540" w:hanging="540"/>
        <w:jc w:val="both"/>
        <w:rPr>
          <w:rFonts w:ascii="Arial" w:hAnsi="Arial" w:cs="Arial"/>
        </w:rPr>
      </w:pPr>
      <w:r>
        <w:rPr>
          <w:rFonts w:ascii="Arial" w:hAnsi="Arial" w:cs="Arial"/>
        </w:rPr>
        <w:t>2</w:t>
      </w:r>
      <w:r w:rsidR="008F2AC8">
        <w:rPr>
          <w:rFonts w:ascii="Arial" w:hAnsi="Arial" w:cs="Arial"/>
        </w:rPr>
        <w:t>6</w:t>
      </w:r>
      <w:r w:rsidR="00590B1A">
        <w:rPr>
          <w:rFonts w:ascii="Arial" w:hAnsi="Arial" w:cs="Arial"/>
        </w:rPr>
        <w:t xml:space="preserve"> December </w:t>
      </w:r>
      <w:r w:rsidR="00590B1A" w:rsidRPr="00DB0CE1">
        <w:rPr>
          <w:rFonts w:ascii="Arial" w:hAnsi="Arial" w:cs="Arial"/>
        </w:rPr>
        <w:t>2021</w:t>
      </w:r>
    </w:p>
    <w:p w14:paraId="4EE31753" w14:textId="77777777" w:rsidR="00590B1A" w:rsidRPr="00A04BD2" w:rsidRDefault="00590B1A" w:rsidP="00590B1A">
      <w:pPr>
        <w:spacing w:line="276" w:lineRule="auto"/>
        <w:jc w:val="both"/>
        <w:rPr>
          <w:rFonts w:ascii="Arial" w:hAnsi="Arial" w:cs="Arial"/>
          <w:b/>
          <w:bCs/>
        </w:rPr>
      </w:pPr>
    </w:p>
    <w:p w14:paraId="7902B22D" w14:textId="77777777" w:rsidR="00590B1A" w:rsidRPr="00A04BD2" w:rsidRDefault="00590B1A" w:rsidP="00590B1A">
      <w:pPr>
        <w:spacing w:line="276" w:lineRule="auto"/>
        <w:jc w:val="both"/>
        <w:rPr>
          <w:rFonts w:ascii="Arial" w:hAnsi="Arial" w:cs="Arial"/>
          <w:b/>
          <w:bCs/>
        </w:rPr>
      </w:pPr>
    </w:p>
    <w:p w14:paraId="777A5F2E" w14:textId="32CF7E90" w:rsidR="00590B1A" w:rsidRPr="00DD042D" w:rsidRDefault="00590B1A" w:rsidP="00590B1A">
      <w:pPr>
        <w:spacing w:line="276" w:lineRule="auto"/>
        <w:jc w:val="both"/>
        <w:rPr>
          <w:rFonts w:ascii="Arial" w:hAnsi="Arial" w:cs="Arial"/>
          <w:b/>
          <w:bCs/>
        </w:rPr>
      </w:pPr>
      <w:r w:rsidRPr="00017B7C">
        <w:rPr>
          <w:rFonts w:ascii="Arial" w:hAnsi="Arial" w:cs="Arial"/>
          <w:b/>
          <w:bCs/>
          <w:color w:val="FF0000"/>
        </w:rPr>
        <w:t xml:space="preserve">[UPDATED] </w:t>
      </w:r>
      <w:r w:rsidRPr="00DD042D">
        <w:rPr>
          <w:rFonts w:ascii="Arial" w:hAnsi="Arial" w:cs="Arial"/>
          <w:b/>
          <w:bCs/>
        </w:rPr>
        <w:t xml:space="preserve">FAST AND EASY TESTING </w:t>
      </w:r>
      <w:r>
        <w:rPr>
          <w:rFonts w:ascii="Arial" w:hAnsi="Arial" w:cs="Arial"/>
          <w:b/>
          <w:bCs/>
        </w:rPr>
        <w:t xml:space="preserve">ROSTERED ROUTINE TESTING </w:t>
      </w:r>
      <w:r w:rsidR="00C46F33">
        <w:rPr>
          <w:rFonts w:ascii="Arial" w:hAnsi="Arial" w:cs="Arial"/>
          <w:b/>
          <w:bCs/>
        </w:rPr>
        <w:t xml:space="preserve">(FET-RRT) </w:t>
      </w:r>
      <w:r w:rsidRPr="00DD042D">
        <w:rPr>
          <w:rFonts w:ascii="Arial" w:hAnsi="Arial" w:cs="Arial"/>
          <w:b/>
          <w:bCs/>
        </w:rPr>
        <w:t xml:space="preserve">FOR PRIVATE EDUCATION INSTITUTIONS (PEIs) </w:t>
      </w:r>
    </w:p>
    <w:p w14:paraId="2CA26B36" w14:textId="77777777" w:rsidR="00590B1A" w:rsidRPr="00DD042D" w:rsidRDefault="00590B1A" w:rsidP="00590B1A">
      <w:pPr>
        <w:pStyle w:val="ListParagraph"/>
        <w:spacing w:line="276" w:lineRule="auto"/>
        <w:jc w:val="both"/>
        <w:rPr>
          <w:rFonts w:ascii="Arial" w:hAnsi="Arial" w:cs="Arial"/>
        </w:rPr>
      </w:pPr>
    </w:p>
    <w:p w14:paraId="6DF7C810" w14:textId="374AAC01" w:rsidR="00590B1A" w:rsidRPr="00A04BD2" w:rsidRDefault="00590B1A" w:rsidP="00590B1A">
      <w:pPr>
        <w:pStyle w:val="ListParagraph"/>
        <w:numPr>
          <w:ilvl w:val="0"/>
          <w:numId w:val="40"/>
        </w:numPr>
        <w:spacing w:after="0" w:line="276" w:lineRule="auto"/>
        <w:ind w:left="567" w:hanging="567"/>
        <w:contextualSpacing w:val="0"/>
        <w:jc w:val="both"/>
        <w:rPr>
          <w:rFonts w:ascii="Arial" w:hAnsi="Arial" w:cs="Arial"/>
          <w:b/>
          <w:bCs/>
          <w:u w:val="single"/>
        </w:rPr>
      </w:pPr>
      <w:r w:rsidRPr="00DD042D">
        <w:rPr>
          <w:rFonts w:ascii="Arial" w:hAnsi="Arial" w:cs="Arial"/>
        </w:rPr>
        <w:t xml:space="preserve">Since late-June 2021, the Fast and Easy Testing </w:t>
      </w:r>
      <w:r w:rsidR="00772A3E">
        <w:rPr>
          <w:rFonts w:ascii="Arial" w:hAnsi="Arial" w:cs="Arial"/>
        </w:rPr>
        <w:t xml:space="preserve">Rostered Routine Testing </w:t>
      </w:r>
      <w:r w:rsidRPr="00DD042D">
        <w:rPr>
          <w:rFonts w:ascii="Arial" w:hAnsi="Arial" w:cs="Arial"/>
        </w:rPr>
        <w:t>(“</w:t>
      </w:r>
      <w:r w:rsidRPr="00DD042D">
        <w:rPr>
          <w:rFonts w:ascii="Arial" w:hAnsi="Arial" w:cs="Arial"/>
          <w:b/>
          <w:bCs/>
        </w:rPr>
        <w:t>FET</w:t>
      </w:r>
      <w:r w:rsidR="00772A3E">
        <w:rPr>
          <w:rFonts w:ascii="Arial" w:hAnsi="Arial" w:cs="Arial"/>
          <w:b/>
          <w:bCs/>
        </w:rPr>
        <w:t>-RRT</w:t>
      </w:r>
      <w:r w:rsidRPr="00DD042D">
        <w:rPr>
          <w:rFonts w:ascii="Arial" w:hAnsi="Arial" w:cs="Arial"/>
        </w:rPr>
        <w:t xml:space="preserve">”) regime has been progressively rolled out for all higher risk sectors, including for </w:t>
      </w:r>
      <w:r w:rsidRPr="00E71704">
        <w:rPr>
          <w:rFonts w:ascii="Arial" w:hAnsi="Arial" w:cs="Arial"/>
          <w:b/>
          <w:bCs/>
          <w:color w:val="FF0000"/>
        </w:rPr>
        <w:t>Private Education Institutions (PEIs).</w:t>
      </w:r>
      <w:r w:rsidRPr="00E71704">
        <w:rPr>
          <w:rFonts w:ascii="Arial" w:hAnsi="Arial" w:cs="Arial"/>
          <w:color w:val="FF0000"/>
        </w:rPr>
        <w:t xml:space="preserve"> </w:t>
      </w:r>
      <w:r w:rsidRPr="00DD042D">
        <w:rPr>
          <w:rFonts w:ascii="Arial" w:hAnsi="Arial" w:cs="Arial"/>
          <w:b/>
          <w:bCs/>
          <w:u w:val="single"/>
        </w:rPr>
        <w:t>With effect from 26 July 2021 onwards,</w:t>
      </w:r>
      <w:r w:rsidRPr="00A04BD2">
        <w:rPr>
          <w:rFonts w:ascii="Arial" w:hAnsi="Arial" w:cs="Arial"/>
          <w:b/>
          <w:bCs/>
          <w:u w:val="single"/>
        </w:rPr>
        <w:t xml:space="preserve"> all enterprises </w:t>
      </w:r>
      <w:r>
        <w:rPr>
          <w:rFonts w:ascii="Arial" w:hAnsi="Arial" w:cs="Arial"/>
          <w:b/>
          <w:bCs/>
          <w:u w:val="single"/>
        </w:rPr>
        <w:t>operating as</w:t>
      </w:r>
      <w:r w:rsidRPr="008B5203">
        <w:rPr>
          <w:rFonts w:ascii="Arial" w:hAnsi="Arial" w:cs="Arial"/>
          <w:b/>
          <w:bCs/>
          <w:u w:val="single"/>
        </w:rPr>
        <w:t xml:space="preserve"> </w:t>
      </w:r>
      <w:r w:rsidRPr="005C78FB">
        <w:rPr>
          <w:rFonts w:ascii="Arial" w:hAnsi="Arial" w:cs="Arial"/>
          <w:b/>
          <w:bCs/>
          <w:color w:val="FF0000"/>
          <w:u w:val="single"/>
        </w:rPr>
        <w:t xml:space="preserve">PEIs </w:t>
      </w:r>
      <w:r w:rsidRPr="00A04BD2">
        <w:rPr>
          <w:rFonts w:ascii="Arial" w:hAnsi="Arial" w:cs="Arial"/>
          <w:b/>
          <w:bCs/>
          <w:u w:val="single"/>
        </w:rPr>
        <w:t xml:space="preserve">(“Enterprises”) must comply with the mandatory requirements set out in this updated notice. </w:t>
      </w:r>
      <w:r w:rsidRPr="006C2CF6">
        <w:rPr>
          <w:rFonts w:ascii="Arial" w:hAnsi="Arial" w:cs="Arial"/>
          <w:b/>
          <w:bCs/>
          <w:u w:val="single"/>
        </w:rPr>
        <w:t>For avoidance of doubt, the mandatory requirements are specified in the paragraphs below prefaced with the words</w:t>
      </w:r>
      <w:r w:rsidRPr="00786DD0">
        <w:rPr>
          <w:rFonts w:ascii="Arial" w:hAnsi="Arial" w:cs="Arial"/>
          <w:b/>
          <w:bCs/>
          <w:color w:val="70AD47" w:themeColor="accent6"/>
          <w:u w:val="single"/>
        </w:rPr>
        <w:t xml:space="preserve"> </w:t>
      </w:r>
      <w:r w:rsidRPr="00B82F6A">
        <w:rPr>
          <w:rFonts w:ascii="Arial" w:hAnsi="Arial" w:cs="Arial"/>
          <w:b/>
          <w:bCs/>
          <w:color w:val="FF0000"/>
          <w:u w:val="single"/>
        </w:rPr>
        <w:t>‘[Mandatory]</w:t>
      </w:r>
      <w:r>
        <w:rPr>
          <w:rFonts w:ascii="Arial" w:hAnsi="Arial" w:cs="Arial"/>
          <w:b/>
          <w:bCs/>
          <w:u w:val="single"/>
        </w:rPr>
        <w:t xml:space="preserve">’ </w:t>
      </w:r>
    </w:p>
    <w:p w14:paraId="55C2F8A9" w14:textId="77777777" w:rsidR="00590B1A" w:rsidRPr="00A04BD2" w:rsidRDefault="00590B1A" w:rsidP="00590B1A">
      <w:pPr>
        <w:pStyle w:val="ListParagraph"/>
        <w:spacing w:line="276" w:lineRule="auto"/>
        <w:ind w:left="567" w:hanging="567"/>
        <w:jc w:val="both"/>
        <w:rPr>
          <w:rFonts w:ascii="Arial" w:hAnsi="Arial" w:cs="Arial"/>
        </w:rPr>
      </w:pPr>
    </w:p>
    <w:p w14:paraId="33CA4622" w14:textId="77777777" w:rsidR="00590B1A" w:rsidRPr="00A04BD2" w:rsidRDefault="00590B1A" w:rsidP="00590B1A">
      <w:pPr>
        <w:pStyle w:val="ListParagraph"/>
        <w:spacing w:line="276" w:lineRule="auto"/>
        <w:ind w:left="567" w:hanging="567"/>
        <w:jc w:val="both"/>
        <w:rPr>
          <w:rFonts w:ascii="Arial" w:hAnsi="Arial" w:cs="Arial"/>
          <w:b/>
          <w:bCs/>
        </w:rPr>
      </w:pPr>
      <w:r w:rsidRPr="00A04BD2">
        <w:rPr>
          <w:rFonts w:ascii="Arial" w:hAnsi="Arial" w:cs="Arial"/>
          <w:b/>
          <w:bCs/>
        </w:rPr>
        <w:t>Background</w:t>
      </w:r>
    </w:p>
    <w:p w14:paraId="71F15EEA" w14:textId="77777777" w:rsidR="00590B1A" w:rsidRPr="00A04BD2" w:rsidRDefault="00590B1A" w:rsidP="00590B1A">
      <w:pPr>
        <w:pStyle w:val="ListParagraph"/>
        <w:spacing w:line="276" w:lineRule="auto"/>
        <w:ind w:left="567" w:hanging="567"/>
        <w:jc w:val="both"/>
        <w:rPr>
          <w:rFonts w:ascii="Arial" w:hAnsi="Arial" w:cs="Arial"/>
        </w:rPr>
      </w:pPr>
    </w:p>
    <w:p w14:paraId="53D32BAC" w14:textId="116F2439" w:rsidR="00590B1A" w:rsidRPr="00A04BD2" w:rsidRDefault="00590B1A" w:rsidP="00590B1A">
      <w:pPr>
        <w:pStyle w:val="ListParagraph"/>
        <w:numPr>
          <w:ilvl w:val="0"/>
          <w:numId w:val="40"/>
        </w:numPr>
        <w:spacing w:after="0" w:line="276" w:lineRule="auto"/>
        <w:ind w:left="567" w:hanging="567"/>
        <w:contextualSpacing w:val="0"/>
        <w:jc w:val="both"/>
        <w:rPr>
          <w:rFonts w:ascii="Arial" w:hAnsi="Arial" w:cs="Arial"/>
        </w:rPr>
      </w:pPr>
      <w:r w:rsidRPr="00A04BD2">
        <w:rPr>
          <w:rFonts w:ascii="Arial" w:hAnsi="Arial" w:cs="Arial"/>
        </w:rPr>
        <w:t>The purpose of the FET</w:t>
      </w:r>
      <w:r w:rsidR="00772A3E">
        <w:rPr>
          <w:rFonts w:ascii="Arial" w:hAnsi="Arial" w:cs="Arial"/>
        </w:rPr>
        <w:t>-RRT</w:t>
      </w:r>
      <w:r w:rsidRPr="00A04BD2">
        <w:rPr>
          <w:rFonts w:ascii="Arial" w:hAnsi="Arial" w:cs="Arial"/>
        </w:rPr>
        <w:t xml:space="preserve"> regime is to further reduce the risk of transmission of COVID-19 in settings with unmasked clients</w:t>
      </w:r>
      <w:r>
        <w:rPr>
          <w:rFonts w:ascii="Arial" w:hAnsi="Arial" w:cs="Arial"/>
        </w:rPr>
        <w:t>,</w:t>
      </w:r>
      <w:r w:rsidRPr="00A04BD2">
        <w:rPr>
          <w:rFonts w:ascii="Arial" w:hAnsi="Arial" w:cs="Arial"/>
        </w:rPr>
        <w:t xml:space="preserve"> or where services are performed under prolonged and close contact with clients</w:t>
      </w:r>
      <w:r>
        <w:rPr>
          <w:rFonts w:ascii="Arial" w:hAnsi="Arial" w:cs="Arial"/>
        </w:rPr>
        <w:t>, or where there are frequent interactions with the community</w:t>
      </w:r>
      <w:r w:rsidRPr="00A04BD2">
        <w:rPr>
          <w:rFonts w:ascii="Arial" w:hAnsi="Arial" w:cs="Arial"/>
        </w:rPr>
        <w:t>.</w:t>
      </w:r>
      <w:r w:rsidRPr="00A04BD2">
        <w:rPr>
          <w:rFonts w:ascii="Arial" w:hAnsi="Arial" w:cs="Arial"/>
          <w:lang w:val="en-US"/>
        </w:rPr>
        <w:t xml:space="preserve"> </w:t>
      </w:r>
      <w:r w:rsidRPr="00A04BD2">
        <w:rPr>
          <w:rFonts w:ascii="Arial" w:hAnsi="Arial" w:cs="Arial"/>
        </w:rPr>
        <w:t>Under the FET</w:t>
      </w:r>
      <w:r w:rsidR="00772A3E">
        <w:rPr>
          <w:rFonts w:ascii="Arial" w:hAnsi="Arial" w:cs="Arial"/>
        </w:rPr>
        <w:t>-RRT</w:t>
      </w:r>
      <w:r w:rsidRPr="00A04BD2">
        <w:rPr>
          <w:rFonts w:ascii="Arial" w:hAnsi="Arial" w:cs="Arial"/>
        </w:rPr>
        <w:t xml:space="preserve"> regime, enterprises are required to ensure that their employees and persons who work under their direction (e.g. contractors and subcontractors) undergo regular FET</w:t>
      </w:r>
      <w:r w:rsidR="00772A3E">
        <w:rPr>
          <w:rFonts w:ascii="Arial" w:hAnsi="Arial" w:cs="Arial"/>
        </w:rPr>
        <w:t>-RRT</w:t>
      </w:r>
      <w:r w:rsidRPr="00A04BD2">
        <w:rPr>
          <w:rFonts w:ascii="Arial" w:hAnsi="Arial" w:cs="Arial"/>
        </w:rPr>
        <w:t xml:space="preserve"> using the COVID-19 Antigen Rapid Test (“</w:t>
      </w:r>
      <w:r w:rsidRPr="00A04BD2">
        <w:rPr>
          <w:rFonts w:ascii="Arial" w:hAnsi="Arial" w:cs="Arial"/>
          <w:b/>
          <w:bCs/>
        </w:rPr>
        <w:t>ART</w:t>
      </w:r>
      <w:r w:rsidRPr="00A04BD2">
        <w:rPr>
          <w:rFonts w:ascii="Arial" w:hAnsi="Arial" w:cs="Arial"/>
        </w:rPr>
        <w:t>”), regardless of their vaccination</w:t>
      </w:r>
      <w:r>
        <w:rPr>
          <w:rFonts w:ascii="Arial" w:hAnsi="Arial" w:cs="Arial"/>
        </w:rPr>
        <w:t xml:space="preserve"> or recovery</w:t>
      </w:r>
      <w:r w:rsidRPr="00A04BD2">
        <w:rPr>
          <w:rFonts w:ascii="Arial" w:hAnsi="Arial" w:cs="Arial"/>
        </w:rPr>
        <w:t xml:space="preserve"> status</w:t>
      </w:r>
      <w:r>
        <w:rPr>
          <w:rStyle w:val="FootnoteReference"/>
        </w:rPr>
        <w:footnoteReference w:id="3"/>
      </w:r>
      <w:r w:rsidRPr="00A04BD2">
        <w:rPr>
          <w:rFonts w:ascii="Arial" w:hAnsi="Arial" w:cs="Arial"/>
        </w:rPr>
        <w:t>. Self-employed persons working in these settings should also ensure that they adhere to the FET</w:t>
      </w:r>
      <w:r w:rsidR="00772A3E">
        <w:rPr>
          <w:rFonts w:ascii="Arial" w:hAnsi="Arial" w:cs="Arial"/>
        </w:rPr>
        <w:t>-RRT</w:t>
      </w:r>
      <w:r w:rsidRPr="00A04BD2">
        <w:rPr>
          <w:rFonts w:ascii="Arial" w:hAnsi="Arial" w:cs="Arial"/>
        </w:rPr>
        <w:t xml:space="preserve"> regime.</w:t>
      </w:r>
    </w:p>
    <w:p w14:paraId="673F3847" w14:textId="77777777" w:rsidR="00590B1A" w:rsidRPr="00A04BD2" w:rsidRDefault="00590B1A" w:rsidP="00590B1A">
      <w:pPr>
        <w:pStyle w:val="ListParagraph"/>
        <w:spacing w:line="276" w:lineRule="auto"/>
        <w:ind w:left="567" w:hanging="567"/>
        <w:jc w:val="both"/>
        <w:rPr>
          <w:rFonts w:ascii="Arial" w:hAnsi="Arial" w:cs="Arial"/>
        </w:rPr>
      </w:pPr>
    </w:p>
    <w:p w14:paraId="7F5EF0FA" w14:textId="2D4ED321" w:rsidR="00590B1A" w:rsidRPr="009B7093" w:rsidRDefault="00590B1A" w:rsidP="00590B1A">
      <w:pPr>
        <w:pStyle w:val="ListParagraph"/>
        <w:numPr>
          <w:ilvl w:val="0"/>
          <w:numId w:val="40"/>
        </w:numPr>
        <w:spacing w:after="0" w:line="276" w:lineRule="auto"/>
        <w:ind w:left="567" w:hanging="567"/>
        <w:contextualSpacing w:val="0"/>
        <w:jc w:val="both"/>
        <w:rPr>
          <w:rFonts w:ascii="Arial" w:hAnsi="Arial" w:cs="Arial"/>
        </w:rPr>
      </w:pPr>
      <w:r w:rsidRPr="00A04BD2">
        <w:rPr>
          <w:rFonts w:ascii="Arial" w:hAnsi="Arial" w:cs="Arial"/>
        </w:rPr>
        <w:t>The FET</w:t>
      </w:r>
      <w:r w:rsidR="00772A3E">
        <w:rPr>
          <w:rFonts w:ascii="Arial" w:hAnsi="Arial" w:cs="Arial"/>
        </w:rPr>
        <w:t>-RRT</w:t>
      </w:r>
      <w:r w:rsidRPr="00A04BD2">
        <w:rPr>
          <w:rFonts w:ascii="Arial" w:hAnsi="Arial" w:cs="Arial"/>
        </w:rPr>
        <w:t xml:space="preserve"> regime and the mandatory requirements set out in this notice are imposed on Enterprises under the COVID-19 (Temporary Measures) (Control Order) Regulations 2020. Failure to comply with the requirements set out herein may result in prosecution and/or other enforcement action, including suspension/closure of operations</w:t>
      </w:r>
      <w:r w:rsidRPr="00A04BD2">
        <w:rPr>
          <w:rStyle w:val="FootnoteReference"/>
          <w:rFonts w:ascii="Arial" w:hAnsi="Arial" w:cs="Arial"/>
        </w:rPr>
        <w:footnoteReference w:id="4"/>
      </w:r>
      <w:r w:rsidRPr="00A04BD2">
        <w:rPr>
          <w:rFonts w:ascii="Arial" w:hAnsi="Arial" w:cs="Arial"/>
        </w:rPr>
        <w:t>.</w:t>
      </w:r>
      <w:r>
        <w:rPr>
          <w:rFonts w:ascii="Arial" w:hAnsi="Arial" w:cs="Arial"/>
        </w:rPr>
        <w:t xml:space="preserve"> </w:t>
      </w:r>
      <w:r w:rsidRPr="009B7093">
        <w:rPr>
          <w:rFonts w:ascii="Arial" w:hAnsi="Arial" w:cs="Arial"/>
        </w:rPr>
        <w:t>Checks will be conducted by enforcement teams to verify if Enterprises have complied with the mandatory requirements set out in this notice.</w:t>
      </w:r>
    </w:p>
    <w:p w14:paraId="784FAA51" w14:textId="77777777" w:rsidR="00590B1A" w:rsidRPr="005C78FB" w:rsidRDefault="00590B1A" w:rsidP="00590B1A">
      <w:pPr>
        <w:spacing w:line="276" w:lineRule="auto"/>
        <w:jc w:val="both"/>
        <w:rPr>
          <w:rFonts w:ascii="Arial" w:hAnsi="Arial" w:cs="Arial"/>
        </w:rPr>
      </w:pPr>
    </w:p>
    <w:p w14:paraId="2345DD3D" w14:textId="751C5D30" w:rsidR="00590B1A" w:rsidRPr="00DD042D" w:rsidRDefault="00590B1A" w:rsidP="00590B1A">
      <w:pPr>
        <w:spacing w:line="276" w:lineRule="auto"/>
        <w:jc w:val="both"/>
        <w:rPr>
          <w:rFonts w:ascii="Arial" w:hAnsi="Arial" w:cs="Arial"/>
          <w:b/>
          <w:bCs/>
          <w:lang w:val="en-US"/>
        </w:rPr>
      </w:pPr>
      <w:r w:rsidRPr="00DD042D">
        <w:rPr>
          <w:rFonts w:ascii="Arial" w:hAnsi="Arial" w:cs="Arial"/>
          <w:b/>
          <w:bCs/>
          <w:lang w:val="en-US"/>
        </w:rPr>
        <w:lastRenderedPageBreak/>
        <w:t>FET</w:t>
      </w:r>
      <w:r w:rsidR="00772A3E">
        <w:rPr>
          <w:rFonts w:ascii="Arial" w:hAnsi="Arial" w:cs="Arial"/>
          <w:b/>
          <w:bCs/>
          <w:lang w:val="en-US"/>
        </w:rPr>
        <w:t>-RRT</w:t>
      </w:r>
      <w:r w:rsidRPr="00DD042D">
        <w:rPr>
          <w:rFonts w:ascii="Arial" w:hAnsi="Arial" w:cs="Arial"/>
          <w:b/>
          <w:bCs/>
          <w:lang w:val="en-US"/>
        </w:rPr>
        <w:t xml:space="preserve"> Requirements for Enterprises</w:t>
      </w:r>
    </w:p>
    <w:p w14:paraId="4A4531B8" w14:textId="77777777" w:rsidR="00590B1A" w:rsidRPr="00DD042D" w:rsidRDefault="00590B1A" w:rsidP="00590B1A">
      <w:pPr>
        <w:spacing w:line="276" w:lineRule="auto"/>
        <w:jc w:val="both"/>
        <w:rPr>
          <w:rFonts w:ascii="Arial" w:hAnsi="Arial" w:cs="Arial"/>
          <w:b/>
          <w:bCs/>
        </w:rPr>
      </w:pPr>
    </w:p>
    <w:p w14:paraId="5B914166" w14:textId="73E0F53C" w:rsidR="00590B1A" w:rsidRPr="00DD042D" w:rsidRDefault="00590B1A" w:rsidP="00590B1A">
      <w:pPr>
        <w:pStyle w:val="ListParagraph"/>
        <w:numPr>
          <w:ilvl w:val="0"/>
          <w:numId w:val="40"/>
        </w:numPr>
        <w:spacing w:after="0" w:line="276" w:lineRule="auto"/>
        <w:ind w:left="567" w:hanging="567"/>
        <w:contextualSpacing w:val="0"/>
        <w:jc w:val="both"/>
        <w:rPr>
          <w:rFonts w:ascii="Arial" w:hAnsi="Arial" w:cs="Arial"/>
          <w:b/>
          <w:bCs/>
        </w:rPr>
      </w:pPr>
      <w:r w:rsidRPr="00DD042D">
        <w:rPr>
          <w:rFonts w:ascii="Arial" w:hAnsi="Arial" w:cs="Arial"/>
          <w:b/>
          <w:bCs/>
          <w:color w:val="FF0000"/>
        </w:rPr>
        <w:t>[Mandatory]</w:t>
      </w:r>
      <w:r w:rsidRPr="00DD042D">
        <w:rPr>
          <w:rFonts w:ascii="Arial" w:hAnsi="Arial" w:cs="Arial"/>
          <w:b/>
          <w:bCs/>
        </w:rPr>
        <w:t xml:space="preserve"> </w:t>
      </w:r>
      <w:r w:rsidRPr="00DD042D">
        <w:rPr>
          <w:rFonts w:ascii="Arial" w:hAnsi="Arial" w:cs="Arial"/>
        </w:rPr>
        <w:t>Enterprises</w:t>
      </w:r>
      <w:r w:rsidRPr="00DD042D">
        <w:rPr>
          <w:rFonts w:ascii="Arial" w:hAnsi="Arial" w:cs="Arial"/>
          <w:lang w:val="en-US"/>
        </w:rPr>
        <w:t xml:space="preserve"> must</w:t>
      </w:r>
      <w:r w:rsidRPr="00DD042D">
        <w:rPr>
          <w:rFonts w:ascii="Arial" w:hAnsi="Arial" w:cs="Arial"/>
        </w:rPr>
        <w:t xml:space="preserve"> ensure that </w:t>
      </w:r>
      <w:r>
        <w:rPr>
          <w:rFonts w:ascii="Arial" w:hAnsi="Arial" w:cs="Arial"/>
        </w:rPr>
        <w:t xml:space="preserve">all their </w:t>
      </w:r>
      <w:r w:rsidRPr="00DD042D">
        <w:rPr>
          <w:rFonts w:ascii="Arial" w:hAnsi="Arial" w:cs="Arial"/>
        </w:rPr>
        <w:t>employees and persons who work under their direction</w:t>
      </w:r>
      <w:r>
        <w:rPr>
          <w:rFonts w:ascii="Arial" w:hAnsi="Arial" w:cs="Arial"/>
        </w:rPr>
        <w:t xml:space="preserve"> or at their premises</w:t>
      </w:r>
      <w:r w:rsidRPr="00DD042D">
        <w:rPr>
          <w:rFonts w:ascii="Arial" w:hAnsi="Arial" w:cs="Arial"/>
        </w:rPr>
        <w:t xml:space="preserve"> (collectively, “</w:t>
      </w:r>
      <w:r w:rsidRPr="00DD042D">
        <w:rPr>
          <w:rFonts w:ascii="Arial" w:hAnsi="Arial" w:cs="Arial"/>
          <w:b/>
          <w:bCs/>
        </w:rPr>
        <w:t>Workers</w:t>
      </w:r>
      <w:r w:rsidRPr="00DD042D">
        <w:rPr>
          <w:rFonts w:ascii="Arial" w:hAnsi="Arial" w:cs="Arial"/>
        </w:rPr>
        <w:t xml:space="preserve">”) </w:t>
      </w:r>
      <w:r w:rsidRPr="00DD042D">
        <w:rPr>
          <w:rFonts w:ascii="Arial" w:hAnsi="Arial" w:cs="Arial"/>
          <w:lang w:val="en-US"/>
        </w:rPr>
        <w:t>undergo FET</w:t>
      </w:r>
      <w:r w:rsidR="00772A3E">
        <w:rPr>
          <w:rFonts w:ascii="Arial" w:hAnsi="Arial" w:cs="Arial"/>
          <w:lang w:val="en-US"/>
        </w:rPr>
        <w:t>-RRT</w:t>
      </w:r>
      <w:r w:rsidRPr="00DD042D">
        <w:t xml:space="preserve"> </w:t>
      </w:r>
      <w:r w:rsidRPr="00DD042D">
        <w:rPr>
          <w:rFonts w:ascii="Arial" w:hAnsi="Arial" w:cs="Arial"/>
          <w:lang w:val="en-US"/>
        </w:rPr>
        <w:t>once every 7 days (the “</w:t>
      </w:r>
      <w:r w:rsidRPr="00DD042D">
        <w:rPr>
          <w:rFonts w:ascii="Arial" w:hAnsi="Arial" w:cs="Arial"/>
          <w:b/>
          <w:bCs/>
          <w:lang w:val="en-US"/>
        </w:rPr>
        <w:t>FET</w:t>
      </w:r>
      <w:r w:rsidR="003C6A0B">
        <w:rPr>
          <w:rFonts w:ascii="Arial" w:hAnsi="Arial" w:cs="Arial"/>
          <w:b/>
          <w:bCs/>
          <w:lang w:val="en-US"/>
        </w:rPr>
        <w:t>-RRT</w:t>
      </w:r>
      <w:r w:rsidRPr="00DD042D">
        <w:rPr>
          <w:rFonts w:ascii="Arial" w:hAnsi="Arial" w:cs="Arial"/>
          <w:b/>
          <w:bCs/>
          <w:lang w:val="en-US"/>
        </w:rPr>
        <w:t xml:space="preserve"> Requirement</w:t>
      </w:r>
      <w:r w:rsidRPr="00DD042D">
        <w:rPr>
          <w:rFonts w:ascii="Arial" w:hAnsi="Arial" w:cs="Arial"/>
          <w:lang w:val="en-US"/>
        </w:rPr>
        <w:t>”):</w:t>
      </w:r>
    </w:p>
    <w:p w14:paraId="6E86D2EC" w14:textId="77777777" w:rsidR="00590B1A" w:rsidRPr="00DD042D" w:rsidRDefault="00590B1A" w:rsidP="00590B1A">
      <w:pPr>
        <w:pStyle w:val="ListParagraph"/>
        <w:spacing w:after="0" w:line="276" w:lineRule="auto"/>
        <w:ind w:left="567"/>
        <w:contextualSpacing w:val="0"/>
        <w:jc w:val="both"/>
        <w:rPr>
          <w:rFonts w:ascii="Arial" w:hAnsi="Arial" w:cs="Arial"/>
          <w:b/>
          <w:bCs/>
        </w:rPr>
      </w:pPr>
    </w:p>
    <w:p w14:paraId="4556A504" w14:textId="77777777" w:rsidR="00590B1A" w:rsidRPr="00DD042D" w:rsidRDefault="00590B1A" w:rsidP="00590B1A">
      <w:pPr>
        <w:pStyle w:val="ListParagraph"/>
        <w:numPr>
          <w:ilvl w:val="1"/>
          <w:numId w:val="40"/>
        </w:numPr>
        <w:spacing w:after="0" w:line="240" w:lineRule="auto"/>
        <w:ind w:left="1134" w:hanging="594"/>
        <w:jc w:val="both"/>
        <w:rPr>
          <w:rFonts w:ascii="Arial" w:hAnsi="Arial" w:cs="Arial"/>
        </w:rPr>
      </w:pPr>
      <w:r w:rsidRPr="00DD042D">
        <w:rPr>
          <w:rFonts w:ascii="Arial" w:hAnsi="Arial" w:cs="Arial"/>
        </w:rPr>
        <w:t xml:space="preserve">All </w:t>
      </w:r>
      <w:r>
        <w:rPr>
          <w:rFonts w:ascii="Arial" w:hAnsi="Arial" w:cs="Arial"/>
        </w:rPr>
        <w:t>individuals</w:t>
      </w:r>
      <w:r w:rsidRPr="00DD042D">
        <w:rPr>
          <w:rFonts w:ascii="Arial" w:hAnsi="Arial" w:cs="Arial"/>
        </w:rPr>
        <w:t xml:space="preserve"> teaching in mask-off settings such as dance, singing, wind/brass instruments, voice and theatre training, physical education and other sports-related activities;</w:t>
      </w:r>
    </w:p>
    <w:p w14:paraId="280558E8" w14:textId="77777777" w:rsidR="00590B1A" w:rsidRPr="00DD042D" w:rsidRDefault="00590B1A" w:rsidP="00590B1A">
      <w:pPr>
        <w:pStyle w:val="ListParagraph"/>
        <w:ind w:left="1134" w:hanging="594"/>
        <w:jc w:val="both"/>
        <w:rPr>
          <w:rFonts w:ascii="Arial" w:hAnsi="Arial" w:cs="Arial"/>
        </w:rPr>
      </w:pPr>
    </w:p>
    <w:p w14:paraId="70307693" w14:textId="77777777" w:rsidR="00590B1A" w:rsidRPr="00DD042D" w:rsidRDefault="00590B1A" w:rsidP="00590B1A">
      <w:pPr>
        <w:pStyle w:val="ListParagraph"/>
        <w:numPr>
          <w:ilvl w:val="1"/>
          <w:numId w:val="40"/>
        </w:numPr>
        <w:spacing w:after="0" w:line="240" w:lineRule="auto"/>
        <w:ind w:left="1134" w:hanging="594"/>
        <w:jc w:val="both"/>
        <w:rPr>
          <w:rFonts w:ascii="Arial" w:hAnsi="Arial" w:cs="Arial"/>
        </w:rPr>
      </w:pPr>
      <w:r w:rsidRPr="00DD042D">
        <w:rPr>
          <w:rFonts w:ascii="Arial" w:hAnsi="Arial" w:cs="Arial"/>
        </w:rPr>
        <w:t xml:space="preserve">All </w:t>
      </w:r>
      <w:r>
        <w:rPr>
          <w:rFonts w:ascii="Arial" w:hAnsi="Arial" w:cs="Arial"/>
        </w:rPr>
        <w:t>individuals</w:t>
      </w:r>
      <w:r w:rsidRPr="00DD042D">
        <w:rPr>
          <w:rFonts w:ascii="Arial" w:hAnsi="Arial" w:cs="Arial"/>
        </w:rPr>
        <w:t xml:space="preserve"> working in a gym and/or fitness studio with individuals who are unmasked;</w:t>
      </w:r>
    </w:p>
    <w:p w14:paraId="0E41CB62" w14:textId="77777777" w:rsidR="00590B1A" w:rsidRPr="00DD042D" w:rsidRDefault="00590B1A" w:rsidP="00590B1A">
      <w:pPr>
        <w:ind w:left="1134" w:hanging="594"/>
        <w:jc w:val="both"/>
        <w:rPr>
          <w:rFonts w:ascii="Arial" w:hAnsi="Arial" w:cs="Arial"/>
        </w:rPr>
      </w:pPr>
    </w:p>
    <w:p w14:paraId="0D242A53" w14:textId="77777777" w:rsidR="00590B1A" w:rsidRPr="00DD042D" w:rsidRDefault="00590B1A" w:rsidP="00590B1A">
      <w:pPr>
        <w:pStyle w:val="ListParagraph"/>
        <w:numPr>
          <w:ilvl w:val="1"/>
          <w:numId w:val="40"/>
        </w:numPr>
        <w:spacing w:after="0" w:line="240" w:lineRule="auto"/>
        <w:ind w:left="1134" w:hanging="594"/>
        <w:jc w:val="both"/>
        <w:rPr>
          <w:rFonts w:ascii="Arial" w:hAnsi="Arial" w:cs="Arial"/>
        </w:rPr>
      </w:pPr>
      <w:r w:rsidRPr="00DD042D">
        <w:rPr>
          <w:rFonts w:ascii="Arial" w:hAnsi="Arial" w:cs="Arial"/>
        </w:rPr>
        <w:t xml:space="preserve">All cleaners hired directly by </w:t>
      </w:r>
      <w:r>
        <w:rPr>
          <w:rFonts w:ascii="Arial" w:hAnsi="Arial" w:cs="Arial"/>
        </w:rPr>
        <w:t>Enterprises</w:t>
      </w:r>
      <w:r w:rsidRPr="00DD042D">
        <w:rPr>
          <w:rFonts w:ascii="Arial" w:hAnsi="Arial" w:cs="Arial"/>
        </w:rPr>
        <w:t xml:space="preserve"> or contract cleaning staff if they clean in a high-risk setting</w:t>
      </w:r>
      <w:r>
        <w:rPr>
          <w:rFonts w:ascii="Arial" w:hAnsi="Arial" w:cs="Arial"/>
        </w:rPr>
        <w:t>s within the premises of the PEI</w:t>
      </w:r>
      <w:r w:rsidRPr="00DD042D">
        <w:rPr>
          <w:rFonts w:ascii="Arial" w:hAnsi="Arial" w:cs="Arial"/>
        </w:rPr>
        <w:t xml:space="preserve"> where individuals are unmasked (e.g. canteens, sports facilities);</w:t>
      </w:r>
    </w:p>
    <w:p w14:paraId="3F785CB6" w14:textId="77777777" w:rsidR="00590B1A" w:rsidRPr="00DD042D" w:rsidRDefault="00590B1A" w:rsidP="00590B1A">
      <w:pPr>
        <w:ind w:left="1134" w:hanging="594"/>
        <w:jc w:val="both"/>
        <w:rPr>
          <w:rFonts w:ascii="Arial" w:hAnsi="Arial" w:cs="Arial"/>
        </w:rPr>
      </w:pPr>
    </w:p>
    <w:p w14:paraId="0789928E" w14:textId="77777777" w:rsidR="00590B1A" w:rsidRPr="00DD042D" w:rsidRDefault="00590B1A" w:rsidP="00590B1A">
      <w:pPr>
        <w:pStyle w:val="ListParagraph"/>
        <w:numPr>
          <w:ilvl w:val="1"/>
          <w:numId w:val="40"/>
        </w:numPr>
        <w:spacing w:after="0" w:line="240" w:lineRule="auto"/>
        <w:ind w:left="1134" w:hanging="594"/>
        <w:jc w:val="both"/>
        <w:rPr>
          <w:rFonts w:ascii="Arial" w:hAnsi="Arial" w:cs="Arial"/>
        </w:rPr>
      </w:pPr>
      <w:r w:rsidRPr="00DD042D">
        <w:rPr>
          <w:rFonts w:ascii="Arial" w:hAnsi="Arial" w:cs="Arial"/>
        </w:rPr>
        <w:t xml:space="preserve">All </w:t>
      </w:r>
      <w:r>
        <w:rPr>
          <w:rFonts w:ascii="Arial" w:hAnsi="Arial" w:cs="Arial"/>
        </w:rPr>
        <w:t>individuals</w:t>
      </w:r>
      <w:r w:rsidRPr="00DD042D">
        <w:rPr>
          <w:rFonts w:ascii="Arial" w:hAnsi="Arial" w:cs="Arial"/>
        </w:rPr>
        <w:t xml:space="preserve"> hired directly by </w:t>
      </w:r>
      <w:r>
        <w:rPr>
          <w:rFonts w:ascii="Arial" w:hAnsi="Arial" w:cs="Arial"/>
        </w:rPr>
        <w:t>Enterprises that operate on-site F&amp;B</w:t>
      </w:r>
      <w:r w:rsidRPr="00DD042D">
        <w:rPr>
          <w:rFonts w:ascii="Arial" w:hAnsi="Arial" w:cs="Arial"/>
        </w:rPr>
        <w:t xml:space="preserve"> </w:t>
      </w:r>
      <w:r>
        <w:rPr>
          <w:rFonts w:ascii="Arial" w:hAnsi="Arial" w:cs="Arial"/>
        </w:rPr>
        <w:t>(</w:t>
      </w:r>
      <w:r w:rsidRPr="00DD042D">
        <w:rPr>
          <w:rFonts w:ascii="Arial" w:hAnsi="Arial" w:cs="Arial"/>
        </w:rPr>
        <w:t>e.g. canteen staff</w:t>
      </w:r>
      <w:r>
        <w:rPr>
          <w:rFonts w:ascii="Arial" w:hAnsi="Arial" w:cs="Arial"/>
        </w:rPr>
        <w:t>)</w:t>
      </w:r>
      <w:r w:rsidRPr="00DD042D">
        <w:rPr>
          <w:rFonts w:ascii="Arial" w:hAnsi="Arial" w:cs="Arial"/>
        </w:rPr>
        <w:t xml:space="preserve">; and </w:t>
      </w:r>
    </w:p>
    <w:p w14:paraId="43C7FC4C" w14:textId="77777777" w:rsidR="00590B1A" w:rsidRPr="00DD042D" w:rsidRDefault="00590B1A" w:rsidP="00590B1A">
      <w:pPr>
        <w:pStyle w:val="ListParagraph"/>
        <w:ind w:left="1134" w:hanging="594"/>
        <w:rPr>
          <w:rFonts w:ascii="Arial" w:hAnsi="Arial" w:cs="Arial"/>
        </w:rPr>
      </w:pPr>
    </w:p>
    <w:p w14:paraId="6A26B79D" w14:textId="77777777" w:rsidR="00590B1A" w:rsidRPr="00DD042D" w:rsidRDefault="00590B1A" w:rsidP="00590B1A">
      <w:pPr>
        <w:pStyle w:val="ListParagraph"/>
        <w:numPr>
          <w:ilvl w:val="1"/>
          <w:numId w:val="40"/>
        </w:numPr>
        <w:spacing w:after="0" w:line="240" w:lineRule="auto"/>
        <w:ind w:left="1134" w:hanging="594"/>
        <w:jc w:val="both"/>
        <w:rPr>
          <w:rFonts w:ascii="Arial" w:hAnsi="Arial" w:cs="Arial"/>
        </w:rPr>
      </w:pPr>
      <w:r w:rsidRPr="00DD042D">
        <w:rPr>
          <w:rFonts w:ascii="Arial" w:hAnsi="Arial" w:cs="Arial"/>
        </w:rPr>
        <w:t xml:space="preserve">All </w:t>
      </w:r>
      <w:r>
        <w:rPr>
          <w:rFonts w:ascii="Arial" w:hAnsi="Arial" w:cs="Arial"/>
        </w:rPr>
        <w:t>individuals</w:t>
      </w:r>
      <w:r w:rsidRPr="00DD042D">
        <w:rPr>
          <w:rFonts w:ascii="Arial" w:hAnsi="Arial" w:cs="Arial"/>
        </w:rPr>
        <w:t xml:space="preserve"> operating in settings with children 12 years old and below</w:t>
      </w:r>
    </w:p>
    <w:p w14:paraId="6A5EF13A" w14:textId="77777777" w:rsidR="00590B1A" w:rsidRPr="00DD042D" w:rsidRDefault="00590B1A" w:rsidP="00590B1A">
      <w:pPr>
        <w:pStyle w:val="ListParagraph"/>
        <w:ind w:left="1134" w:hanging="594"/>
        <w:rPr>
          <w:rFonts w:ascii="Arial" w:hAnsi="Arial" w:cs="Arial"/>
        </w:rPr>
      </w:pPr>
    </w:p>
    <w:p w14:paraId="57592D30" w14:textId="77777777" w:rsidR="00590B1A" w:rsidRDefault="00590B1A" w:rsidP="00590B1A">
      <w:pPr>
        <w:pStyle w:val="ListParagraph"/>
        <w:numPr>
          <w:ilvl w:val="1"/>
          <w:numId w:val="40"/>
        </w:numPr>
        <w:spacing w:after="0" w:line="240" w:lineRule="auto"/>
        <w:ind w:left="1134" w:hanging="594"/>
        <w:jc w:val="both"/>
        <w:rPr>
          <w:rFonts w:ascii="Arial" w:hAnsi="Arial" w:cs="Arial"/>
        </w:rPr>
      </w:pPr>
      <w:r w:rsidRPr="000575D2">
        <w:rPr>
          <w:rFonts w:ascii="Arial" w:hAnsi="Arial" w:cs="Arial"/>
        </w:rPr>
        <w:t xml:space="preserve">All individuals operating in PEIs that are located within retail malls </w:t>
      </w:r>
    </w:p>
    <w:p w14:paraId="13277297" w14:textId="77777777" w:rsidR="00590B1A" w:rsidRPr="000575D2" w:rsidRDefault="00590B1A" w:rsidP="00590B1A">
      <w:pPr>
        <w:pStyle w:val="ListParagraph"/>
        <w:rPr>
          <w:rFonts w:ascii="Arial" w:hAnsi="Arial" w:cs="Arial"/>
        </w:rPr>
      </w:pPr>
    </w:p>
    <w:p w14:paraId="6B63D0C3" w14:textId="77777777" w:rsidR="00590B1A" w:rsidRPr="000575D2" w:rsidRDefault="00590B1A" w:rsidP="00590B1A">
      <w:pPr>
        <w:pStyle w:val="ListParagraph"/>
        <w:spacing w:after="0" w:line="240" w:lineRule="auto"/>
        <w:ind w:left="1134"/>
        <w:jc w:val="both"/>
        <w:rPr>
          <w:rFonts w:ascii="Arial" w:hAnsi="Arial" w:cs="Arial"/>
        </w:rPr>
      </w:pPr>
    </w:p>
    <w:p w14:paraId="6F4CB4BC" w14:textId="6B4979B5" w:rsidR="00590B1A" w:rsidRDefault="00590B1A" w:rsidP="00590B1A">
      <w:pPr>
        <w:pStyle w:val="ListParagraph"/>
        <w:numPr>
          <w:ilvl w:val="0"/>
          <w:numId w:val="40"/>
        </w:numPr>
        <w:spacing w:after="0" w:line="276" w:lineRule="auto"/>
        <w:ind w:left="567" w:hanging="567"/>
        <w:contextualSpacing w:val="0"/>
        <w:jc w:val="both"/>
        <w:rPr>
          <w:rFonts w:ascii="Arial" w:hAnsi="Arial" w:cs="Arial"/>
          <w:lang w:val="en-US"/>
        </w:rPr>
      </w:pPr>
      <w:r w:rsidRPr="009B7093">
        <w:rPr>
          <w:rFonts w:ascii="Arial" w:hAnsi="Arial" w:cs="Arial"/>
          <w:b/>
          <w:bCs/>
          <w:color w:val="FF0000"/>
        </w:rPr>
        <w:t>[Mandatory]</w:t>
      </w:r>
      <w:r w:rsidRPr="009B7093">
        <w:rPr>
          <w:rFonts w:ascii="Arial" w:hAnsi="Arial" w:cs="Arial"/>
          <w:b/>
          <w:bCs/>
        </w:rPr>
        <w:t xml:space="preserve"> </w:t>
      </w:r>
      <w:r w:rsidRPr="009B7093">
        <w:rPr>
          <w:rFonts w:ascii="Arial" w:hAnsi="Arial" w:cs="Arial"/>
          <w:lang w:val="en-US"/>
        </w:rPr>
        <w:t>After their Workers undergo FET</w:t>
      </w:r>
      <w:r w:rsidR="00772A3E">
        <w:rPr>
          <w:rFonts w:ascii="Arial" w:hAnsi="Arial" w:cs="Arial"/>
          <w:lang w:val="en-US"/>
        </w:rPr>
        <w:t>-RRT</w:t>
      </w:r>
      <w:r w:rsidRPr="009B7093">
        <w:rPr>
          <w:rFonts w:ascii="Arial" w:hAnsi="Arial" w:cs="Arial"/>
          <w:lang w:val="en-US"/>
        </w:rPr>
        <w:t>, Enterprises shall</w:t>
      </w:r>
      <w:r>
        <w:rPr>
          <w:rFonts w:ascii="Arial" w:hAnsi="Arial" w:cs="Arial"/>
          <w:lang w:val="en-US"/>
        </w:rPr>
        <w:t xml:space="preserve"> </w:t>
      </w:r>
      <w:r w:rsidRPr="009B7093">
        <w:rPr>
          <w:rFonts w:ascii="Arial" w:hAnsi="Arial" w:cs="Arial"/>
          <w:lang w:val="en-US"/>
        </w:rPr>
        <w:t>verify</w:t>
      </w:r>
      <w:r w:rsidRPr="00A04BD2">
        <w:rPr>
          <w:rStyle w:val="FootnoteReference"/>
          <w:rFonts w:ascii="Arial" w:hAnsi="Arial" w:cs="Arial"/>
          <w:lang w:val="en-US"/>
        </w:rPr>
        <w:footnoteReference w:id="5"/>
      </w:r>
      <w:r w:rsidRPr="009B7093">
        <w:rPr>
          <w:rFonts w:ascii="Arial" w:hAnsi="Arial" w:cs="Arial"/>
          <w:lang w:val="en-US"/>
        </w:rPr>
        <w:t xml:space="preserve"> </w:t>
      </w:r>
      <w:r w:rsidRPr="0051135D">
        <w:rPr>
          <w:rFonts w:ascii="Arial" w:hAnsi="Arial" w:cs="Arial"/>
          <w:lang w:val="en-US"/>
        </w:rPr>
        <w:t>that</w:t>
      </w:r>
      <w:r w:rsidRPr="009B7093">
        <w:rPr>
          <w:rFonts w:ascii="Arial" w:hAnsi="Arial" w:cs="Arial"/>
          <w:lang w:val="en-US"/>
        </w:rPr>
        <w:t xml:space="preserve"> Worker’s test results</w:t>
      </w:r>
      <w:r>
        <w:rPr>
          <w:rFonts w:ascii="Arial" w:hAnsi="Arial" w:cs="Arial"/>
          <w:lang w:val="en-US"/>
        </w:rPr>
        <w:t>.</w:t>
      </w:r>
    </w:p>
    <w:p w14:paraId="6CBE7FB6" w14:textId="77777777" w:rsidR="00590B1A" w:rsidRDefault="00590B1A" w:rsidP="00590B1A">
      <w:pPr>
        <w:pStyle w:val="ListParagraph"/>
        <w:spacing w:line="276" w:lineRule="auto"/>
        <w:ind w:left="567"/>
        <w:jc w:val="both"/>
        <w:rPr>
          <w:rFonts w:ascii="Arial" w:hAnsi="Arial" w:cs="Arial"/>
          <w:lang w:val="en-US"/>
        </w:rPr>
      </w:pPr>
    </w:p>
    <w:p w14:paraId="63366D37" w14:textId="77777777" w:rsidR="00590B1A" w:rsidRPr="0066438B" w:rsidRDefault="00590B1A" w:rsidP="00590B1A">
      <w:pPr>
        <w:pStyle w:val="ListParagraph"/>
        <w:numPr>
          <w:ilvl w:val="0"/>
          <w:numId w:val="40"/>
        </w:numPr>
        <w:spacing w:after="0" w:line="276" w:lineRule="auto"/>
        <w:ind w:left="567" w:hanging="567"/>
        <w:contextualSpacing w:val="0"/>
        <w:jc w:val="both"/>
        <w:rPr>
          <w:rFonts w:ascii="Arial" w:hAnsi="Arial" w:cs="Arial"/>
          <w:lang w:val="en-US"/>
        </w:rPr>
      </w:pPr>
      <w:r>
        <w:rPr>
          <w:rFonts w:ascii="Arial" w:hAnsi="Arial" w:cs="Arial"/>
        </w:rPr>
        <w:t xml:space="preserve">Where </w:t>
      </w:r>
      <w:r w:rsidRPr="009B7093">
        <w:rPr>
          <w:rFonts w:ascii="Arial" w:hAnsi="Arial" w:cs="Arial"/>
          <w:lang w:val="en-US"/>
        </w:rPr>
        <w:t xml:space="preserve">the Worker has obtained an “AG+” test result, Enterprises are strongly recommended to guide the Worker to abide by the prevailing management postures for such cases that are set out on MOH’s website at </w:t>
      </w:r>
      <w:bookmarkStart w:id="0" w:name="_Hlk83751534"/>
      <w:r w:rsidRPr="009B7093">
        <w:rPr>
          <w:rFonts w:ascii="Arial" w:hAnsi="Arial" w:cs="Arial"/>
          <w:u w:val="single"/>
          <w:lang w:val="en-US"/>
        </w:rPr>
        <w:fldChar w:fldCharType="begin"/>
      </w:r>
      <w:r w:rsidRPr="009B7093">
        <w:rPr>
          <w:rFonts w:ascii="Arial" w:hAnsi="Arial" w:cs="Arial"/>
          <w:u w:val="single"/>
          <w:lang w:val="en-US"/>
        </w:rPr>
        <w:instrText xml:space="preserve"> HYPERLINK "https://www.moh.gov.sg/" </w:instrText>
      </w:r>
      <w:r w:rsidRPr="009B7093">
        <w:rPr>
          <w:rFonts w:ascii="Arial" w:hAnsi="Arial" w:cs="Arial"/>
          <w:u w:val="single"/>
          <w:lang w:val="en-US"/>
        </w:rPr>
        <w:fldChar w:fldCharType="separate"/>
      </w:r>
      <w:r w:rsidRPr="009B7093">
        <w:rPr>
          <w:rStyle w:val="Hyperlink"/>
          <w:rFonts w:ascii="Arial" w:hAnsi="Arial" w:cs="Arial"/>
          <w:lang w:val="en-US"/>
        </w:rPr>
        <w:t>https://www.moh.gov.sg/</w:t>
      </w:r>
      <w:r w:rsidRPr="009B7093">
        <w:rPr>
          <w:rFonts w:ascii="Arial" w:hAnsi="Arial" w:cs="Arial"/>
          <w:lang w:val="en-US"/>
        </w:rPr>
        <w:fldChar w:fldCharType="end"/>
      </w:r>
      <w:bookmarkEnd w:id="0"/>
      <w:r w:rsidRPr="009B7093">
        <w:rPr>
          <w:rFonts w:ascii="Arial" w:hAnsi="Arial" w:cs="Arial"/>
          <w:lang w:val="en-US"/>
        </w:rPr>
        <w:t>.</w:t>
      </w:r>
      <w:r>
        <w:rPr>
          <w:rFonts w:ascii="Arial" w:hAnsi="Arial" w:cs="Arial"/>
          <w:lang w:val="en-US"/>
        </w:rPr>
        <w:t xml:space="preserve"> </w:t>
      </w:r>
      <w:r w:rsidRPr="0066438B">
        <w:rPr>
          <w:rFonts w:ascii="Arial" w:hAnsi="Arial" w:cs="Arial"/>
          <w:highlight w:val="yellow"/>
        </w:rPr>
        <w:t xml:space="preserve"> </w:t>
      </w:r>
    </w:p>
    <w:p w14:paraId="3A08B9D0" w14:textId="77777777" w:rsidR="00590B1A" w:rsidRPr="00A95220" w:rsidRDefault="00590B1A" w:rsidP="00590B1A">
      <w:pPr>
        <w:spacing w:line="276" w:lineRule="auto"/>
        <w:jc w:val="both"/>
        <w:rPr>
          <w:rFonts w:ascii="Arial" w:hAnsi="Arial" w:cs="Arial"/>
          <w:b/>
          <w:bCs/>
        </w:rPr>
      </w:pPr>
    </w:p>
    <w:p w14:paraId="7BCD2A70" w14:textId="1728D4FD" w:rsidR="00590B1A" w:rsidRPr="00A04BD2" w:rsidRDefault="00590B1A" w:rsidP="00590B1A">
      <w:pPr>
        <w:pStyle w:val="ListParagraph"/>
        <w:numPr>
          <w:ilvl w:val="0"/>
          <w:numId w:val="40"/>
        </w:numPr>
        <w:spacing w:after="0" w:line="276" w:lineRule="auto"/>
        <w:ind w:left="567" w:hanging="567"/>
        <w:contextualSpacing w:val="0"/>
        <w:jc w:val="both"/>
        <w:rPr>
          <w:rFonts w:ascii="Arial" w:hAnsi="Arial" w:cs="Arial"/>
        </w:rPr>
      </w:pPr>
      <w:r w:rsidRPr="00A04BD2">
        <w:rPr>
          <w:rFonts w:ascii="Arial" w:hAnsi="Arial" w:cs="Arial"/>
          <w:lang w:val="en-US"/>
        </w:rPr>
        <w:t>To meet the FET</w:t>
      </w:r>
      <w:r w:rsidR="00772A3E">
        <w:rPr>
          <w:rFonts w:ascii="Arial" w:hAnsi="Arial" w:cs="Arial"/>
          <w:lang w:val="en-US"/>
        </w:rPr>
        <w:t>-RRT</w:t>
      </w:r>
      <w:r w:rsidRPr="00A04BD2">
        <w:rPr>
          <w:rFonts w:ascii="Arial" w:hAnsi="Arial" w:cs="Arial"/>
          <w:lang w:val="en-US"/>
        </w:rPr>
        <w:t xml:space="preserve"> Requirement, Enterprises are to conduct </w:t>
      </w:r>
      <w:r w:rsidRPr="00A04BD2">
        <w:rPr>
          <w:rFonts w:ascii="Arial" w:hAnsi="Arial" w:cs="Arial"/>
          <w:b/>
          <w:bCs/>
          <w:lang w:val="en-US"/>
        </w:rPr>
        <w:t xml:space="preserve">Employer-Supervised Self-Swab </w:t>
      </w:r>
      <w:r w:rsidRPr="00A04BD2">
        <w:rPr>
          <w:rFonts w:ascii="Arial" w:hAnsi="Arial" w:cs="Arial"/>
          <w:lang w:val="en-US"/>
        </w:rPr>
        <w:t>(“</w:t>
      </w:r>
      <w:r w:rsidRPr="00A04BD2">
        <w:rPr>
          <w:rFonts w:ascii="Arial" w:hAnsi="Arial" w:cs="Arial"/>
          <w:b/>
          <w:bCs/>
          <w:lang w:val="en-US"/>
        </w:rPr>
        <w:t>ESSS</w:t>
      </w:r>
      <w:r w:rsidRPr="00A04BD2">
        <w:rPr>
          <w:rFonts w:ascii="Arial" w:hAnsi="Arial" w:cs="Arial"/>
          <w:lang w:val="en-US"/>
        </w:rPr>
        <w:t xml:space="preserve">”) for their Workers. Details on how to conduct ESSS are set out in paragraphs </w:t>
      </w:r>
      <w:r w:rsidRPr="00541F96">
        <w:rPr>
          <w:rFonts w:ascii="Arial" w:hAnsi="Arial" w:cs="Arial"/>
          <w:lang w:val="en-US"/>
        </w:rPr>
        <w:t>9 to 16 below</w:t>
      </w:r>
      <w:r w:rsidRPr="00A04BD2">
        <w:rPr>
          <w:rFonts w:ascii="Arial" w:hAnsi="Arial" w:cs="Arial"/>
          <w:lang w:val="en-US"/>
        </w:rPr>
        <w:t xml:space="preserve">. </w:t>
      </w:r>
    </w:p>
    <w:p w14:paraId="08E20EA4" w14:textId="77777777" w:rsidR="00590B1A" w:rsidRPr="00DD042D" w:rsidRDefault="00590B1A" w:rsidP="00590B1A">
      <w:pPr>
        <w:pStyle w:val="ListParagraph"/>
        <w:autoSpaceDE w:val="0"/>
        <w:autoSpaceDN w:val="0"/>
        <w:adjustRightInd w:val="0"/>
        <w:ind w:left="927"/>
        <w:rPr>
          <w:rFonts w:ascii="Arial" w:hAnsi="Arial" w:cs="Arial"/>
          <w:lang w:val="en-US"/>
        </w:rPr>
      </w:pPr>
      <w:r w:rsidRPr="00A04BD2">
        <w:rPr>
          <w:rFonts w:ascii="Arial" w:hAnsi="Arial" w:cs="Arial"/>
          <w:color w:val="000000"/>
        </w:rPr>
        <w:t xml:space="preserve"> </w:t>
      </w:r>
    </w:p>
    <w:p w14:paraId="6358581B" w14:textId="77777777" w:rsidR="00590B1A" w:rsidRPr="00A04BD2" w:rsidRDefault="00590B1A" w:rsidP="00590B1A">
      <w:pPr>
        <w:spacing w:line="276" w:lineRule="auto"/>
        <w:jc w:val="both"/>
        <w:rPr>
          <w:rFonts w:ascii="Arial" w:hAnsi="Arial" w:cs="Arial"/>
          <w:b/>
          <w:bCs/>
        </w:rPr>
      </w:pPr>
      <w:r w:rsidRPr="00A04BD2">
        <w:rPr>
          <w:rFonts w:ascii="Arial" w:hAnsi="Arial" w:cs="Arial"/>
          <w:b/>
          <w:bCs/>
          <w:lang w:val="en-US"/>
        </w:rPr>
        <w:t>Requirements for Enterprises conducting ESSS</w:t>
      </w:r>
    </w:p>
    <w:p w14:paraId="4F38FC4B" w14:textId="77777777" w:rsidR="00590B1A" w:rsidRPr="00A04BD2" w:rsidRDefault="00590B1A" w:rsidP="00590B1A">
      <w:pPr>
        <w:pStyle w:val="ListParagraph"/>
        <w:spacing w:line="276" w:lineRule="auto"/>
        <w:rPr>
          <w:rFonts w:ascii="Arial" w:hAnsi="Arial" w:cs="Arial"/>
          <w:lang w:val="en-US"/>
        </w:rPr>
      </w:pPr>
    </w:p>
    <w:p w14:paraId="5833A615" w14:textId="77777777" w:rsidR="00590B1A" w:rsidRPr="00A04BD2" w:rsidRDefault="00590B1A" w:rsidP="00590B1A">
      <w:pPr>
        <w:pStyle w:val="ListParagraph"/>
        <w:numPr>
          <w:ilvl w:val="0"/>
          <w:numId w:val="40"/>
        </w:numPr>
        <w:spacing w:after="0" w:line="276" w:lineRule="auto"/>
        <w:ind w:left="540" w:hanging="540"/>
        <w:contextualSpacing w:val="0"/>
        <w:jc w:val="both"/>
        <w:rPr>
          <w:rFonts w:ascii="Arial" w:hAnsi="Arial" w:cs="Arial"/>
        </w:rPr>
      </w:pPr>
      <w:r w:rsidRPr="00A04BD2">
        <w:rPr>
          <w:rFonts w:ascii="Arial" w:hAnsi="Arial" w:cs="Arial"/>
        </w:rPr>
        <w:t>ESSS involves Workers using an ART kit and performing a swab on themselves under the supervision of a supervisor (“</w:t>
      </w:r>
      <w:r w:rsidRPr="00A04BD2">
        <w:rPr>
          <w:rFonts w:ascii="Arial" w:hAnsi="Arial" w:cs="Arial"/>
          <w:b/>
          <w:bCs/>
        </w:rPr>
        <w:t>Supervisor</w:t>
      </w:r>
      <w:r w:rsidRPr="00A04BD2">
        <w:rPr>
          <w:rFonts w:ascii="Arial" w:hAnsi="Arial" w:cs="Arial"/>
        </w:rPr>
        <w:t xml:space="preserve">”). The swabbing and </w:t>
      </w:r>
      <w:r w:rsidRPr="00A04BD2">
        <w:rPr>
          <w:rFonts w:ascii="Arial" w:hAnsi="Arial" w:cs="Arial"/>
          <w:lang w:val="en-US"/>
        </w:rPr>
        <w:t>supervision can be done either at the workplace or virtually using tools such as video conferencing.</w:t>
      </w:r>
      <w:r w:rsidRPr="00A04BD2">
        <w:rPr>
          <w:rFonts w:ascii="Arial" w:hAnsi="Arial" w:cs="Arial"/>
        </w:rPr>
        <w:t> </w:t>
      </w:r>
    </w:p>
    <w:p w14:paraId="50774F7E" w14:textId="77777777" w:rsidR="00590B1A" w:rsidRPr="00A04BD2" w:rsidRDefault="00590B1A" w:rsidP="00590B1A">
      <w:pPr>
        <w:pStyle w:val="ListParagraph"/>
        <w:spacing w:line="276" w:lineRule="auto"/>
        <w:ind w:left="540"/>
        <w:jc w:val="both"/>
        <w:rPr>
          <w:rFonts w:ascii="Arial" w:hAnsi="Arial" w:cs="Arial"/>
        </w:rPr>
      </w:pPr>
    </w:p>
    <w:p w14:paraId="0C3162C7" w14:textId="4F28148B" w:rsidR="00590B1A" w:rsidRPr="00A04BD2" w:rsidRDefault="00590B1A" w:rsidP="00590B1A">
      <w:pPr>
        <w:pStyle w:val="ListParagraph"/>
        <w:numPr>
          <w:ilvl w:val="0"/>
          <w:numId w:val="40"/>
        </w:numPr>
        <w:spacing w:after="0" w:line="276" w:lineRule="auto"/>
        <w:ind w:left="540" w:hanging="540"/>
        <w:contextualSpacing w:val="0"/>
        <w:jc w:val="both"/>
        <w:rPr>
          <w:rFonts w:ascii="Arial" w:hAnsi="Arial" w:cs="Arial"/>
        </w:rPr>
      </w:pPr>
      <w:r w:rsidRPr="00A04BD2">
        <w:rPr>
          <w:rFonts w:ascii="Arial" w:hAnsi="Arial" w:cs="Arial"/>
          <w:b/>
          <w:bCs/>
          <w:color w:val="FF0000"/>
        </w:rPr>
        <w:t xml:space="preserve">[Mandatory] </w:t>
      </w:r>
      <w:r w:rsidRPr="00A04BD2">
        <w:rPr>
          <w:rFonts w:ascii="Arial" w:hAnsi="Arial" w:cs="Arial"/>
        </w:rPr>
        <w:t>To satisfy the FET</w:t>
      </w:r>
      <w:r w:rsidR="00772A3E">
        <w:rPr>
          <w:rFonts w:ascii="Arial" w:hAnsi="Arial" w:cs="Arial"/>
        </w:rPr>
        <w:t>-RRT</w:t>
      </w:r>
      <w:r w:rsidRPr="00A04BD2">
        <w:rPr>
          <w:rFonts w:ascii="Arial" w:hAnsi="Arial" w:cs="Arial"/>
        </w:rPr>
        <w:t xml:space="preserve"> Requirement, Enterprises conducting ESSS for their Workers </w:t>
      </w:r>
      <w:r>
        <w:rPr>
          <w:rFonts w:ascii="Arial" w:hAnsi="Arial" w:cs="Arial"/>
        </w:rPr>
        <w:t>shall</w:t>
      </w:r>
      <w:r w:rsidRPr="00A04BD2">
        <w:rPr>
          <w:rFonts w:ascii="Arial" w:hAnsi="Arial" w:cs="Arial"/>
        </w:rPr>
        <w:t>:</w:t>
      </w:r>
    </w:p>
    <w:p w14:paraId="5DA72324" w14:textId="77777777" w:rsidR="00590B1A" w:rsidRPr="00A04BD2" w:rsidRDefault="00590B1A" w:rsidP="00590B1A">
      <w:pPr>
        <w:pStyle w:val="ListParagraph"/>
        <w:spacing w:line="276" w:lineRule="auto"/>
        <w:rPr>
          <w:rFonts w:ascii="Arial" w:hAnsi="Arial" w:cs="Arial"/>
        </w:rPr>
      </w:pPr>
    </w:p>
    <w:p w14:paraId="6FFBF46A" w14:textId="77777777" w:rsidR="00590B1A" w:rsidRDefault="00590B1A" w:rsidP="00590B1A">
      <w:pPr>
        <w:pStyle w:val="ListParagraph"/>
        <w:numPr>
          <w:ilvl w:val="0"/>
          <w:numId w:val="41"/>
        </w:numPr>
        <w:spacing w:after="0" w:line="276" w:lineRule="auto"/>
        <w:ind w:left="1134" w:hanging="594"/>
        <w:contextualSpacing w:val="0"/>
        <w:jc w:val="both"/>
        <w:rPr>
          <w:rFonts w:ascii="Arial" w:hAnsi="Arial" w:cs="Arial"/>
        </w:rPr>
      </w:pPr>
      <w:r>
        <w:rPr>
          <w:rFonts w:ascii="Arial" w:hAnsi="Arial" w:cs="Arial"/>
        </w:rPr>
        <w:lastRenderedPageBreak/>
        <w:t>appoint</w:t>
      </w:r>
      <w:r w:rsidRPr="006C2CF6">
        <w:rPr>
          <w:rFonts w:ascii="Arial" w:hAnsi="Arial" w:cs="Arial"/>
        </w:rPr>
        <w:t xml:space="preserve"> an adequate number of Supervisors to supervise</w:t>
      </w:r>
      <w:r>
        <w:rPr>
          <w:rFonts w:ascii="Arial" w:hAnsi="Arial" w:cs="Arial"/>
        </w:rPr>
        <w:t xml:space="preserve"> every Worker</w:t>
      </w:r>
      <w:r w:rsidRPr="006C2CF6">
        <w:rPr>
          <w:rFonts w:ascii="Arial" w:hAnsi="Arial" w:cs="Arial"/>
        </w:rPr>
        <w:t xml:space="preserve"> whenever they carry out </w:t>
      </w:r>
      <w:r>
        <w:rPr>
          <w:rFonts w:ascii="Arial" w:hAnsi="Arial" w:cs="Arial"/>
        </w:rPr>
        <w:t>the swabs on themselves</w:t>
      </w:r>
      <w:r w:rsidRPr="006C2CF6">
        <w:rPr>
          <w:rFonts w:ascii="Arial" w:hAnsi="Arial" w:cs="Arial"/>
        </w:rPr>
        <w:t>;</w:t>
      </w:r>
    </w:p>
    <w:p w14:paraId="2FDC8CA1" w14:textId="77777777" w:rsidR="00590B1A" w:rsidRPr="006C2CF6" w:rsidRDefault="00590B1A" w:rsidP="00590B1A">
      <w:pPr>
        <w:pStyle w:val="ListParagraph"/>
        <w:spacing w:line="276" w:lineRule="auto"/>
        <w:ind w:left="1134"/>
        <w:jc w:val="both"/>
        <w:rPr>
          <w:rFonts w:ascii="Arial" w:hAnsi="Arial" w:cs="Arial"/>
        </w:rPr>
      </w:pPr>
      <w:r w:rsidRPr="006C2CF6">
        <w:rPr>
          <w:rFonts w:ascii="Arial" w:hAnsi="Arial" w:cs="Arial"/>
        </w:rPr>
        <w:t xml:space="preserve"> </w:t>
      </w:r>
    </w:p>
    <w:p w14:paraId="3B0BDBB9" w14:textId="77777777" w:rsidR="00590B1A" w:rsidRPr="00C469D0" w:rsidRDefault="00590B1A" w:rsidP="00590B1A">
      <w:pPr>
        <w:pStyle w:val="ListParagraph"/>
        <w:numPr>
          <w:ilvl w:val="0"/>
          <w:numId w:val="41"/>
        </w:numPr>
        <w:spacing w:after="0" w:line="276" w:lineRule="auto"/>
        <w:ind w:left="1134" w:hanging="594"/>
        <w:contextualSpacing w:val="0"/>
        <w:jc w:val="both"/>
        <w:rPr>
          <w:rFonts w:ascii="Arial" w:hAnsi="Arial" w:cs="Arial"/>
        </w:rPr>
      </w:pPr>
      <w:r w:rsidRPr="00A10443">
        <w:rPr>
          <w:rFonts w:ascii="Arial" w:hAnsi="Arial" w:cs="Arial"/>
        </w:rPr>
        <w:t>ensure</w:t>
      </w:r>
      <w:r w:rsidRPr="00C469D0">
        <w:rPr>
          <w:rFonts w:ascii="Arial" w:hAnsi="Arial" w:cs="Arial"/>
        </w:rPr>
        <w:t xml:space="preserve"> that the Supervisor properly performs his supervisory role</w:t>
      </w:r>
      <w:r w:rsidRPr="00C469D0">
        <w:rPr>
          <w:rStyle w:val="FootnoteReference"/>
          <w:rFonts w:ascii="Arial" w:hAnsi="Arial" w:cs="Arial"/>
        </w:rPr>
        <w:footnoteReference w:id="6"/>
      </w:r>
      <w:r w:rsidRPr="00C469D0">
        <w:rPr>
          <w:rFonts w:ascii="Arial" w:hAnsi="Arial" w:cs="Arial"/>
        </w:rPr>
        <w:t>;</w:t>
      </w:r>
    </w:p>
    <w:p w14:paraId="50F91CE0" w14:textId="77777777" w:rsidR="00590B1A" w:rsidRPr="00C469D0" w:rsidRDefault="00590B1A" w:rsidP="00590B1A">
      <w:pPr>
        <w:pStyle w:val="ListParagraph"/>
        <w:spacing w:line="276" w:lineRule="auto"/>
        <w:ind w:left="1134"/>
        <w:jc w:val="both"/>
        <w:rPr>
          <w:rFonts w:ascii="Arial" w:hAnsi="Arial" w:cs="Arial"/>
        </w:rPr>
      </w:pPr>
    </w:p>
    <w:p w14:paraId="7FD5A0F3" w14:textId="77777777" w:rsidR="00590B1A" w:rsidRPr="00C469D0" w:rsidRDefault="00590B1A" w:rsidP="00590B1A">
      <w:pPr>
        <w:pStyle w:val="ListParagraph"/>
        <w:numPr>
          <w:ilvl w:val="0"/>
          <w:numId w:val="41"/>
        </w:numPr>
        <w:spacing w:after="0" w:line="276" w:lineRule="auto"/>
        <w:ind w:left="1134" w:hanging="594"/>
        <w:contextualSpacing w:val="0"/>
        <w:jc w:val="both"/>
        <w:rPr>
          <w:rFonts w:ascii="Arial" w:hAnsi="Arial" w:cs="Arial"/>
        </w:rPr>
      </w:pPr>
      <w:r w:rsidRPr="00C469D0">
        <w:rPr>
          <w:rFonts w:ascii="Arial" w:hAnsi="Arial" w:cs="Arial"/>
        </w:rPr>
        <w:t>ensure that Workers comply with the steps set out in paragra</w:t>
      </w:r>
      <w:r w:rsidRPr="00A10443">
        <w:rPr>
          <w:rFonts w:ascii="Arial" w:hAnsi="Arial" w:cs="Arial"/>
        </w:rPr>
        <w:t>ph 13 below</w:t>
      </w:r>
      <w:r w:rsidRPr="00C469D0">
        <w:rPr>
          <w:rFonts w:ascii="Arial" w:hAnsi="Arial" w:cs="Arial"/>
        </w:rPr>
        <w:t xml:space="preserve"> and properly perform the swabs on themselves; </w:t>
      </w:r>
    </w:p>
    <w:p w14:paraId="418C99D7" w14:textId="77777777" w:rsidR="00590B1A" w:rsidRPr="00C469D0" w:rsidRDefault="00590B1A" w:rsidP="00590B1A">
      <w:pPr>
        <w:pStyle w:val="ListParagraph"/>
        <w:spacing w:line="276" w:lineRule="auto"/>
        <w:rPr>
          <w:rFonts w:ascii="Arial" w:hAnsi="Arial" w:cs="Arial"/>
        </w:rPr>
      </w:pPr>
    </w:p>
    <w:p w14:paraId="49F6A7D8" w14:textId="77777777" w:rsidR="00590B1A" w:rsidRPr="00C469D0" w:rsidRDefault="00590B1A" w:rsidP="00590B1A">
      <w:pPr>
        <w:pStyle w:val="ListParagraph"/>
        <w:numPr>
          <w:ilvl w:val="0"/>
          <w:numId w:val="41"/>
        </w:numPr>
        <w:spacing w:after="0" w:line="276" w:lineRule="auto"/>
        <w:ind w:left="1134" w:hanging="594"/>
        <w:contextualSpacing w:val="0"/>
        <w:jc w:val="both"/>
        <w:rPr>
          <w:rFonts w:ascii="Arial" w:hAnsi="Arial" w:cs="Arial"/>
        </w:rPr>
      </w:pPr>
      <w:r w:rsidRPr="00C469D0">
        <w:rPr>
          <w:rFonts w:ascii="Arial" w:hAnsi="Arial" w:cs="Arial"/>
        </w:rPr>
        <w:t>ensure that the test results obtained by Workers from ESSS are uploaded on the Swab Registration System (“</w:t>
      </w:r>
      <w:r w:rsidRPr="00C469D0">
        <w:rPr>
          <w:rFonts w:ascii="Arial" w:hAnsi="Arial" w:cs="Arial"/>
          <w:b/>
          <w:bCs/>
        </w:rPr>
        <w:t>SRS</w:t>
      </w:r>
      <w:r w:rsidRPr="00C469D0">
        <w:rPr>
          <w:rFonts w:ascii="Arial" w:hAnsi="Arial" w:cs="Arial"/>
        </w:rPr>
        <w:t>”) in accordance with the requirements set out under paragraph 1</w:t>
      </w:r>
      <w:r>
        <w:rPr>
          <w:rFonts w:ascii="Arial" w:hAnsi="Arial" w:cs="Arial"/>
        </w:rPr>
        <w:t>4</w:t>
      </w:r>
      <w:r w:rsidRPr="00C469D0">
        <w:rPr>
          <w:rFonts w:ascii="Arial" w:hAnsi="Arial" w:cs="Arial"/>
        </w:rPr>
        <w:t xml:space="preserve"> below; and</w:t>
      </w:r>
    </w:p>
    <w:p w14:paraId="1691E209" w14:textId="77777777" w:rsidR="00590B1A" w:rsidRPr="00662DA5" w:rsidRDefault="00590B1A" w:rsidP="00590B1A">
      <w:pPr>
        <w:pStyle w:val="ListParagraph"/>
        <w:rPr>
          <w:rFonts w:ascii="Arial" w:hAnsi="Arial" w:cs="Arial"/>
        </w:rPr>
      </w:pPr>
    </w:p>
    <w:p w14:paraId="75994191" w14:textId="77777777" w:rsidR="00590B1A" w:rsidRPr="00A10443" w:rsidRDefault="00590B1A" w:rsidP="00590B1A">
      <w:pPr>
        <w:pStyle w:val="ListParagraph"/>
        <w:numPr>
          <w:ilvl w:val="0"/>
          <w:numId w:val="41"/>
        </w:numPr>
        <w:spacing w:after="0" w:line="276" w:lineRule="auto"/>
        <w:ind w:left="1134" w:hanging="594"/>
        <w:contextualSpacing w:val="0"/>
        <w:jc w:val="both"/>
        <w:rPr>
          <w:rFonts w:ascii="Arial" w:hAnsi="Arial" w:cs="Arial"/>
        </w:rPr>
      </w:pPr>
      <w:r>
        <w:rPr>
          <w:rFonts w:ascii="Arial" w:hAnsi="Arial" w:cs="Arial"/>
        </w:rPr>
        <w:t xml:space="preserve">Ensure that the </w:t>
      </w:r>
      <w:r w:rsidRPr="00FB4FEC">
        <w:rPr>
          <w:rFonts w:ascii="Arial" w:hAnsi="Arial" w:cs="Arial"/>
        </w:rPr>
        <w:t>ART test kits used for ESSS are those that are set out on the Health Sciences Authority’s website at</w:t>
      </w:r>
      <w:r>
        <w:rPr>
          <w:rFonts w:ascii="Arial" w:hAnsi="Arial" w:cs="Arial"/>
        </w:rPr>
        <w:t xml:space="preserve"> </w:t>
      </w:r>
      <w:hyperlink r:id="rId10" w:history="1">
        <w:r w:rsidRPr="005E3143">
          <w:rPr>
            <w:rStyle w:val="Hyperlink"/>
            <w:rFonts w:ascii="Arial" w:hAnsi="Arial" w:cs="Arial"/>
          </w:rPr>
          <w:t>https://www.hsa.gov.sg/consumer-safety/articles//details/covid19_selftests</w:t>
        </w:r>
      </w:hyperlink>
    </w:p>
    <w:p w14:paraId="137550C3" w14:textId="77777777" w:rsidR="00590B1A" w:rsidRDefault="00590B1A" w:rsidP="00590B1A">
      <w:pPr>
        <w:rPr>
          <w:rFonts w:ascii="Arial" w:hAnsi="Arial" w:cs="Arial"/>
        </w:rPr>
      </w:pPr>
    </w:p>
    <w:p w14:paraId="16A810B3" w14:textId="7D0F8475" w:rsidR="00590B1A" w:rsidRDefault="00590B1A" w:rsidP="00590B1A">
      <w:pPr>
        <w:ind w:left="540" w:hanging="540"/>
        <w:jc w:val="both"/>
        <w:rPr>
          <w:rFonts w:ascii="Arial" w:eastAsiaTheme="minorEastAsia" w:hAnsi="Arial" w:cs="Arial"/>
        </w:rPr>
      </w:pPr>
      <w:r>
        <w:rPr>
          <w:rFonts w:ascii="Arial" w:hAnsi="Arial" w:cs="Arial"/>
        </w:rPr>
        <w:t>9A.</w:t>
      </w:r>
      <w:r>
        <w:rPr>
          <w:rFonts w:ascii="Arial" w:hAnsi="Arial" w:cs="Arial"/>
        </w:rPr>
        <w:tab/>
      </w:r>
      <w:r w:rsidRPr="00EC0563">
        <w:rPr>
          <w:rFonts w:ascii="Arial" w:hAnsi="Arial" w:cs="Arial"/>
        </w:rPr>
        <w:t xml:space="preserve">Where </w:t>
      </w:r>
      <w:r w:rsidRPr="00EC0563">
        <w:rPr>
          <w:rFonts w:ascii="Arial" w:hAnsi="Arial" w:cs="Arial"/>
          <w:lang w:val="en-US"/>
        </w:rPr>
        <w:t xml:space="preserve">the </w:t>
      </w:r>
      <w:r w:rsidRPr="00EC0563">
        <w:rPr>
          <w:rFonts w:ascii="Arial" w:eastAsiaTheme="minorEastAsia" w:hAnsi="Arial" w:cs="Arial"/>
        </w:rPr>
        <w:t xml:space="preserve">Workers have obtained an “AG+” test result while conducting ESSS, Enterprises are recommended to strongly encourage them to abide by the prevailing management postures for such cases that are set out on MOH’s website at </w:t>
      </w:r>
      <w:hyperlink r:id="rId11" w:history="1">
        <w:r w:rsidRPr="00EC0563">
          <w:rPr>
            <w:rStyle w:val="Hyperlink"/>
            <w:rFonts w:ascii="Arial" w:hAnsi="Arial" w:cs="Arial"/>
            <w:lang w:eastAsia="en-US"/>
          </w:rPr>
          <w:t>https://www.moh.gov.sg/</w:t>
        </w:r>
      </w:hyperlink>
      <w:r>
        <w:rPr>
          <w:rFonts w:ascii="Arial" w:eastAsiaTheme="minorEastAsia" w:hAnsi="Arial" w:cs="Arial"/>
          <w:lang w:val="en-US"/>
        </w:rPr>
        <w:t xml:space="preserve">. </w:t>
      </w:r>
      <w:r w:rsidRPr="00EC0563">
        <w:rPr>
          <w:rFonts w:ascii="Arial" w:eastAsiaTheme="minorEastAsia" w:hAnsi="Arial" w:cs="Arial"/>
        </w:rPr>
        <w:t xml:space="preserve">The follow-up ART </w:t>
      </w:r>
      <w:r>
        <w:rPr>
          <w:rFonts w:ascii="Arial" w:eastAsiaTheme="minorEastAsia" w:hAnsi="Arial" w:cs="Arial"/>
        </w:rPr>
        <w:t xml:space="preserve">under Protocol 2 </w:t>
      </w:r>
      <w:r w:rsidRPr="00EC0563">
        <w:rPr>
          <w:rFonts w:ascii="Arial" w:eastAsiaTheme="minorEastAsia" w:hAnsi="Arial" w:cs="Arial"/>
        </w:rPr>
        <w:t>does not need to be carried out under supervision and the results do not need to be uploaded to SRS. Enterprises are to use self-sourced ART test kits for the follow-up ART test and not those that have been supplied by the Government under the FET</w:t>
      </w:r>
      <w:r w:rsidR="00772A3E">
        <w:rPr>
          <w:rFonts w:ascii="Arial" w:eastAsiaTheme="minorEastAsia" w:hAnsi="Arial" w:cs="Arial"/>
        </w:rPr>
        <w:t>-RRT</w:t>
      </w:r>
      <w:r w:rsidRPr="00EC0563">
        <w:rPr>
          <w:rFonts w:ascii="Arial" w:eastAsiaTheme="minorEastAsia" w:hAnsi="Arial" w:cs="Arial"/>
        </w:rPr>
        <w:t xml:space="preserve"> regime. </w:t>
      </w:r>
    </w:p>
    <w:p w14:paraId="48955DEC" w14:textId="77777777" w:rsidR="00590B1A" w:rsidRPr="00EC0563" w:rsidRDefault="00590B1A" w:rsidP="00590B1A">
      <w:pPr>
        <w:ind w:left="540" w:hanging="540"/>
        <w:rPr>
          <w:rFonts w:ascii="Arial" w:eastAsiaTheme="minorEastAsia" w:hAnsi="Arial" w:cs="Arial"/>
        </w:rPr>
      </w:pPr>
    </w:p>
    <w:p w14:paraId="2540F7BC" w14:textId="77777777" w:rsidR="00590B1A" w:rsidRPr="00A04BD2" w:rsidRDefault="00590B1A" w:rsidP="00590B1A">
      <w:pPr>
        <w:spacing w:line="276" w:lineRule="auto"/>
        <w:jc w:val="both"/>
        <w:rPr>
          <w:rFonts w:ascii="Arial" w:hAnsi="Arial" w:cs="Arial"/>
          <w:i/>
          <w:iCs/>
          <w:lang w:val="en-US"/>
        </w:rPr>
      </w:pPr>
      <w:r>
        <w:rPr>
          <w:rFonts w:ascii="Arial" w:hAnsi="Arial" w:cs="Arial"/>
          <w:i/>
          <w:iCs/>
        </w:rPr>
        <w:t xml:space="preserve">Requirements </w:t>
      </w:r>
      <w:r w:rsidRPr="00A04BD2">
        <w:rPr>
          <w:rFonts w:ascii="Arial" w:hAnsi="Arial" w:cs="Arial"/>
          <w:i/>
          <w:iCs/>
        </w:rPr>
        <w:t>for</w:t>
      </w:r>
      <w:r w:rsidRPr="00A04BD2">
        <w:rPr>
          <w:rFonts w:ascii="Arial" w:hAnsi="Arial" w:cs="Arial"/>
          <w:i/>
          <w:iCs/>
          <w:lang w:val="en-US"/>
        </w:rPr>
        <w:t xml:space="preserve"> Supervisors</w:t>
      </w:r>
    </w:p>
    <w:p w14:paraId="486CA856" w14:textId="77777777" w:rsidR="00590B1A" w:rsidRPr="00A04BD2" w:rsidRDefault="00590B1A" w:rsidP="00590B1A">
      <w:pPr>
        <w:spacing w:line="276" w:lineRule="auto"/>
        <w:jc w:val="both"/>
        <w:rPr>
          <w:rFonts w:ascii="Arial" w:hAnsi="Arial" w:cs="Arial"/>
          <w:i/>
          <w:iCs/>
          <w:color w:val="FF0000"/>
        </w:rPr>
      </w:pPr>
    </w:p>
    <w:p w14:paraId="0B82B832" w14:textId="77777777" w:rsidR="00590B1A" w:rsidRPr="00A04BD2" w:rsidRDefault="00590B1A" w:rsidP="00590B1A">
      <w:pPr>
        <w:pStyle w:val="ListParagraph"/>
        <w:widowControl w:val="0"/>
        <w:numPr>
          <w:ilvl w:val="0"/>
          <w:numId w:val="40"/>
        </w:numPr>
        <w:spacing w:after="0" w:line="276" w:lineRule="auto"/>
        <w:ind w:left="540" w:hanging="540"/>
        <w:contextualSpacing w:val="0"/>
        <w:jc w:val="both"/>
        <w:rPr>
          <w:rFonts w:ascii="Arial" w:hAnsi="Arial" w:cs="Arial"/>
        </w:rPr>
      </w:pPr>
      <w:r w:rsidRPr="00C32A67">
        <w:rPr>
          <w:rFonts w:ascii="Arial" w:hAnsi="Arial" w:cs="Arial"/>
          <w:b/>
          <w:bCs/>
          <w:color w:val="C00000"/>
          <w:lang w:val="en-US"/>
        </w:rPr>
        <w:t xml:space="preserve"> </w:t>
      </w:r>
      <w:r w:rsidRPr="00A04BD2">
        <w:rPr>
          <w:rFonts w:ascii="Arial" w:hAnsi="Arial" w:cs="Arial"/>
          <w:b/>
          <w:bCs/>
          <w:color w:val="FF0000"/>
        </w:rPr>
        <w:t>[Mandatory]</w:t>
      </w:r>
      <w:r w:rsidRPr="00A04BD2">
        <w:rPr>
          <w:rFonts w:ascii="Arial" w:hAnsi="Arial" w:cs="Arial"/>
          <w:b/>
          <w:bCs/>
        </w:rPr>
        <w:t xml:space="preserve"> </w:t>
      </w:r>
      <w:r w:rsidRPr="00A04BD2">
        <w:rPr>
          <w:rFonts w:ascii="Arial" w:hAnsi="Arial" w:cs="Arial"/>
          <w:lang w:val="en-US"/>
        </w:rPr>
        <w:t>If a Supervisor is above 50-years-old, Enterprises must ensure that he or she is fully vaccinated against COVID-19 (i.e. they received two doses of the COVID-19 vaccination under Singapore’s national vaccination programme and 14 days have passed from the time of the second dose</w:t>
      </w:r>
      <w:r w:rsidRPr="00A04BD2">
        <w:rPr>
          <w:rStyle w:val="FootnoteReference"/>
          <w:rFonts w:ascii="Arial" w:hAnsi="Arial" w:cs="Arial"/>
          <w:lang w:val="en-US"/>
        </w:rPr>
        <w:footnoteReference w:id="7"/>
      </w:r>
      <w:r w:rsidRPr="00A04BD2">
        <w:rPr>
          <w:rFonts w:ascii="Arial" w:hAnsi="Arial" w:cs="Arial"/>
          <w:lang w:val="en-US"/>
        </w:rPr>
        <w:t>) before they can perform any supervisory role.</w:t>
      </w:r>
    </w:p>
    <w:p w14:paraId="30E11E8C" w14:textId="77777777" w:rsidR="00590B1A" w:rsidRPr="00A04BD2" w:rsidRDefault="00590B1A" w:rsidP="00590B1A">
      <w:pPr>
        <w:pStyle w:val="ListParagraph"/>
        <w:spacing w:line="276" w:lineRule="auto"/>
        <w:ind w:left="540"/>
        <w:jc w:val="both"/>
        <w:rPr>
          <w:rFonts w:ascii="Arial" w:hAnsi="Arial" w:cs="Arial"/>
        </w:rPr>
      </w:pPr>
    </w:p>
    <w:p w14:paraId="475DA62B" w14:textId="77777777" w:rsidR="00590B1A" w:rsidRPr="00A04BD2" w:rsidRDefault="00590B1A" w:rsidP="00590B1A">
      <w:pPr>
        <w:pStyle w:val="ListParagraph"/>
        <w:numPr>
          <w:ilvl w:val="0"/>
          <w:numId w:val="40"/>
        </w:numPr>
        <w:spacing w:after="0" w:line="276" w:lineRule="auto"/>
        <w:ind w:left="540" w:hanging="540"/>
        <w:contextualSpacing w:val="0"/>
        <w:jc w:val="both"/>
        <w:rPr>
          <w:rFonts w:ascii="Arial" w:hAnsi="Arial" w:cs="Arial"/>
        </w:rPr>
      </w:pPr>
      <w:r w:rsidRPr="00A04BD2">
        <w:rPr>
          <w:rFonts w:ascii="Arial" w:hAnsi="Arial" w:cs="Arial"/>
          <w:lang w:val="en-US"/>
        </w:rPr>
        <w:t xml:space="preserve">Enterprises </w:t>
      </w:r>
      <w:r>
        <w:rPr>
          <w:rFonts w:ascii="Arial" w:hAnsi="Arial" w:cs="Arial"/>
          <w:lang w:val="en-US"/>
        </w:rPr>
        <w:t xml:space="preserve">that are </w:t>
      </w:r>
      <w:r w:rsidRPr="00A04BD2">
        <w:rPr>
          <w:rFonts w:ascii="Arial" w:hAnsi="Arial" w:cs="Arial"/>
          <w:lang w:val="en-US"/>
        </w:rPr>
        <w:t xml:space="preserve">conducting ESSS are advised to nominate at least two Workers per outlet to </w:t>
      </w:r>
      <w:r>
        <w:rPr>
          <w:rFonts w:ascii="Arial" w:hAnsi="Arial" w:cs="Arial"/>
          <w:lang w:val="en-US"/>
        </w:rPr>
        <w:t>perform the role of the Supervisor.</w:t>
      </w:r>
      <w:r w:rsidRPr="00A04BD2">
        <w:rPr>
          <w:rFonts w:ascii="Arial" w:hAnsi="Arial" w:cs="Arial"/>
          <w:lang w:val="en-US"/>
        </w:rPr>
        <w:t xml:space="preserve"> </w:t>
      </w:r>
    </w:p>
    <w:p w14:paraId="6EBC9A22" w14:textId="77777777" w:rsidR="00590B1A" w:rsidRPr="00A04BD2" w:rsidRDefault="00590B1A" w:rsidP="00590B1A">
      <w:pPr>
        <w:pStyle w:val="ListParagraph"/>
        <w:spacing w:line="276" w:lineRule="auto"/>
        <w:rPr>
          <w:rFonts w:ascii="Arial" w:hAnsi="Arial" w:cs="Arial"/>
          <w:lang w:val="en-US"/>
        </w:rPr>
      </w:pPr>
    </w:p>
    <w:p w14:paraId="5471F460" w14:textId="7CCF0106" w:rsidR="00590B1A" w:rsidRPr="00A04BD2" w:rsidRDefault="00590B1A" w:rsidP="00590B1A">
      <w:pPr>
        <w:numPr>
          <w:ilvl w:val="0"/>
          <w:numId w:val="40"/>
        </w:numPr>
        <w:spacing w:line="276" w:lineRule="auto"/>
        <w:ind w:left="567" w:hanging="567"/>
        <w:jc w:val="both"/>
        <w:rPr>
          <w:rFonts w:ascii="Arial" w:hAnsi="Arial" w:cs="Arial"/>
        </w:rPr>
      </w:pPr>
      <w:r w:rsidRPr="00C32A67">
        <w:rPr>
          <w:rFonts w:ascii="Arial" w:hAnsi="Arial" w:cs="Arial"/>
          <w:b/>
          <w:bCs/>
          <w:color w:val="C00000"/>
          <w:lang w:val="en-US"/>
        </w:rPr>
        <w:t>[</w:t>
      </w:r>
      <w:r w:rsidRPr="008C5E67">
        <w:rPr>
          <w:rFonts w:ascii="Arial" w:hAnsi="Arial" w:cs="Arial"/>
          <w:i/>
          <w:iCs/>
          <w:u w:val="single"/>
          <w:lang w:val="en-US"/>
        </w:rPr>
        <w:t>This paragraph is no longer applicable</w:t>
      </w:r>
      <w:r w:rsidR="00772A3E">
        <w:rPr>
          <w:rFonts w:ascii="Arial" w:hAnsi="Arial" w:cs="Arial"/>
          <w:i/>
          <w:iCs/>
          <w:u w:val="single"/>
          <w:lang w:val="en-US"/>
        </w:rPr>
        <w:t>]</w:t>
      </w:r>
      <w:r>
        <w:rPr>
          <w:rFonts w:ascii="Arial" w:hAnsi="Arial" w:cs="Arial"/>
          <w:b/>
          <w:bCs/>
          <w:i/>
          <w:iCs/>
          <w:lang w:val="en-US"/>
        </w:rPr>
        <w:t>.</w:t>
      </w:r>
      <w:r w:rsidRPr="00A04BD2">
        <w:rPr>
          <w:rFonts w:ascii="Arial" w:hAnsi="Arial" w:cs="Arial"/>
        </w:rPr>
        <w:t xml:space="preserve"> </w:t>
      </w:r>
    </w:p>
    <w:p w14:paraId="32B8E19D" w14:textId="77777777" w:rsidR="00590B1A" w:rsidRDefault="00590B1A" w:rsidP="00590B1A">
      <w:pPr>
        <w:spacing w:line="276" w:lineRule="auto"/>
        <w:ind w:left="567"/>
        <w:jc w:val="both"/>
        <w:rPr>
          <w:rFonts w:ascii="Arial" w:hAnsi="Arial" w:cs="Arial"/>
        </w:rPr>
      </w:pPr>
    </w:p>
    <w:p w14:paraId="79B41C99" w14:textId="77777777" w:rsidR="00590B1A" w:rsidRPr="00A04BD2" w:rsidRDefault="00590B1A" w:rsidP="00590B1A">
      <w:pPr>
        <w:spacing w:line="276" w:lineRule="auto"/>
        <w:jc w:val="both"/>
        <w:rPr>
          <w:rFonts w:ascii="Arial" w:hAnsi="Arial" w:cs="Arial"/>
          <w:i/>
          <w:iCs/>
          <w:lang w:val="en-US"/>
        </w:rPr>
      </w:pPr>
      <w:r w:rsidRPr="00A04BD2">
        <w:rPr>
          <w:rFonts w:ascii="Arial" w:hAnsi="Arial" w:cs="Arial"/>
          <w:i/>
          <w:iCs/>
        </w:rPr>
        <w:t>Conduct of ESSS by Workers</w:t>
      </w:r>
    </w:p>
    <w:p w14:paraId="0DBA0E40" w14:textId="77777777" w:rsidR="00590B1A" w:rsidRPr="00A04BD2" w:rsidRDefault="00590B1A" w:rsidP="00590B1A">
      <w:pPr>
        <w:spacing w:line="276" w:lineRule="auto"/>
        <w:jc w:val="both"/>
        <w:rPr>
          <w:rFonts w:ascii="Arial" w:hAnsi="Arial" w:cs="Arial"/>
          <w:i/>
          <w:iCs/>
        </w:rPr>
      </w:pPr>
    </w:p>
    <w:p w14:paraId="35C159AF" w14:textId="77777777" w:rsidR="00590B1A" w:rsidRPr="00A04BD2" w:rsidRDefault="00590B1A" w:rsidP="00590B1A">
      <w:pPr>
        <w:pStyle w:val="ListParagraph"/>
        <w:widowControl w:val="0"/>
        <w:numPr>
          <w:ilvl w:val="0"/>
          <w:numId w:val="40"/>
        </w:numPr>
        <w:spacing w:after="0" w:line="276" w:lineRule="auto"/>
        <w:ind w:left="540" w:hanging="540"/>
        <w:contextualSpacing w:val="0"/>
        <w:jc w:val="both"/>
        <w:rPr>
          <w:rFonts w:ascii="Arial" w:hAnsi="Arial" w:cs="Arial"/>
        </w:rPr>
      </w:pPr>
      <w:r w:rsidRPr="00A04BD2">
        <w:rPr>
          <w:rFonts w:ascii="Arial" w:hAnsi="Arial" w:cs="Arial"/>
          <w:b/>
          <w:bCs/>
          <w:color w:val="FF0000"/>
        </w:rPr>
        <w:t xml:space="preserve">[Mandatory] </w:t>
      </w:r>
      <w:r w:rsidRPr="00A04BD2">
        <w:rPr>
          <w:rFonts w:ascii="Arial" w:hAnsi="Arial" w:cs="Arial"/>
        </w:rPr>
        <w:t xml:space="preserve">Enterprises are required to ensure that their Workers </w:t>
      </w:r>
      <w:r>
        <w:rPr>
          <w:rFonts w:ascii="Arial" w:hAnsi="Arial" w:cs="Arial"/>
        </w:rPr>
        <w:t>shall</w:t>
      </w:r>
      <w:r w:rsidRPr="00A04BD2">
        <w:rPr>
          <w:rFonts w:ascii="Arial" w:hAnsi="Arial" w:cs="Arial"/>
        </w:rPr>
        <w:t>:</w:t>
      </w:r>
    </w:p>
    <w:p w14:paraId="559A5D66" w14:textId="77777777" w:rsidR="00590B1A" w:rsidRPr="00A04BD2" w:rsidRDefault="00590B1A" w:rsidP="00590B1A">
      <w:pPr>
        <w:pStyle w:val="ListParagraph"/>
        <w:widowControl w:val="0"/>
        <w:spacing w:line="276" w:lineRule="auto"/>
        <w:ind w:left="540"/>
        <w:jc w:val="both"/>
        <w:rPr>
          <w:rFonts w:ascii="Arial" w:hAnsi="Arial" w:cs="Arial"/>
        </w:rPr>
      </w:pPr>
    </w:p>
    <w:p w14:paraId="1DFDEF31" w14:textId="77777777" w:rsidR="00590B1A" w:rsidRPr="00A04BD2" w:rsidRDefault="00590B1A" w:rsidP="00590B1A">
      <w:pPr>
        <w:pStyle w:val="ListParagraph"/>
        <w:widowControl w:val="0"/>
        <w:numPr>
          <w:ilvl w:val="0"/>
          <w:numId w:val="45"/>
        </w:numPr>
        <w:spacing w:after="0" w:line="276" w:lineRule="auto"/>
        <w:ind w:left="1134" w:hanging="594"/>
        <w:contextualSpacing w:val="0"/>
        <w:jc w:val="both"/>
        <w:rPr>
          <w:rFonts w:ascii="Arial" w:hAnsi="Arial" w:cs="Arial"/>
        </w:rPr>
      </w:pPr>
      <w:r w:rsidRPr="00A04BD2">
        <w:rPr>
          <w:rFonts w:ascii="Arial" w:hAnsi="Arial" w:cs="Arial"/>
        </w:rPr>
        <w:t>be supervised</w:t>
      </w:r>
      <w:r w:rsidRPr="00A04BD2">
        <w:rPr>
          <w:rStyle w:val="FootnoteReference"/>
          <w:rFonts w:ascii="Arial" w:hAnsi="Arial" w:cs="Arial"/>
        </w:rPr>
        <w:footnoteReference w:id="8"/>
      </w:r>
      <w:r w:rsidRPr="00A04BD2">
        <w:rPr>
          <w:rFonts w:ascii="Arial" w:hAnsi="Arial" w:cs="Arial"/>
        </w:rPr>
        <w:t xml:space="preserve"> by a Supervisor whenever they carry out ESSS;</w:t>
      </w:r>
    </w:p>
    <w:p w14:paraId="31CDFC2D" w14:textId="77777777" w:rsidR="00590B1A" w:rsidRPr="00881132" w:rsidRDefault="00590B1A" w:rsidP="00590B1A">
      <w:pPr>
        <w:pStyle w:val="ListParagraph"/>
        <w:widowControl w:val="0"/>
        <w:spacing w:line="276" w:lineRule="auto"/>
        <w:ind w:left="1134"/>
        <w:jc w:val="both"/>
        <w:rPr>
          <w:rFonts w:ascii="Arial" w:hAnsi="Arial" w:cs="Arial"/>
        </w:rPr>
      </w:pPr>
    </w:p>
    <w:p w14:paraId="465007DD" w14:textId="77777777" w:rsidR="00590B1A" w:rsidRPr="00A04BD2" w:rsidRDefault="00590B1A" w:rsidP="00590B1A">
      <w:pPr>
        <w:pStyle w:val="ListParagraph"/>
        <w:widowControl w:val="0"/>
        <w:numPr>
          <w:ilvl w:val="0"/>
          <w:numId w:val="45"/>
        </w:numPr>
        <w:spacing w:after="0" w:line="276" w:lineRule="auto"/>
        <w:ind w:left="1134" w:hanging="594"/>
        <w:contextualSpacing w:val="0"/>
        <w:jc w:val="both"/>
        <w:rPr>
          <w:rFonts w:ascii="Arial" w:hAnsi="Arial" w:cs="Arial"/>
        </w:rPr>
      </w:pPr>
      <w:r w:rsidRPr="00A04BD2">
        <w:rPr>
          <w:rFonts w:ascii="Arial" w:hAnsi="Arial" w:cs="Arial"/>
        </w:rPr>
        <w:t>use new ART test kits whenever they carry out ESSS; and</w:t>
      </w:r>
    </w:p>
    <w:p w14:paraId="074A8800" w14:textId="77777777" w:rsidR="00590B1A" w:rsidRPr="00A04BD2" w:rsidRDefault="00590B1A" w:rsidP="00590B1A">
      <w:pPr>
        <w:pStyle w:val="ListParagraph"/>
        <w:spacing w:line="276" w:lineRule="auto"/>
        <w:rPr>
          <w:rFonts w:ascii="Arial" w:hAnsi="Arial" w:cs="Arial"/>
        </w:rPr>
      </w:pPr>
    </w:p>
    <w:p w14:paraId="51500BE4" w14:textId="77777777" w:rsidR="00590B1A" w:rsidRDefault="00590B1A" w:rsidP="00590B1A">
      <w:pPr>
        <w:pStyle w:val="ListParagraph"/>
        <w:widowControl w:val="0"/>
        <w:numPr>
          <w:ilvl w:val="0"/>
          <w:numId w:val="45"/>
        </w:numPr>
        <w:spacing w:after="0" w:line="276" w:lineRule="auto"/>
        <w:ind w:left="1134" w:hanging="594"/>
        <w:contextualSpacing w:val="0"/>
        <w:jc w:val="both"/>
        <w:rPr>
          <w:rFonts w:ascii="Arial" w:hAnsi="Arial" w:cs="Arial"/>
        </w:rPr>
      </w:pPr>
      <w:r w:rsidRPr="00A04BD2">
        <w:rPr>
          <w:rFonts w:ascii="Arial" w:hAnsi="Arial" w:cs="Arial"/>
        </w:rPr>
        <w:t>properly dispose of used ART test kits after they have carried out ESSS</w:t>
      </w:r>
      <w:r w:rsidRPr="00A04BD2">
        <w:rPr>
          <w:rStyle w:val="FootnoteReference"/>
          <w:rFonts w:ascii="Arial" w:hAnsi="Arial" w:cs="Arial"/>
        </w:rPr>
        <w:footnoteReference w:id="9"/>
      </w:r>
      <w:r w:rsidRPr="00A04BD2">
        <w:rPr>
          <w:rFonts w:ascii="Arial" w:hAnsi="Arial" w:cs="Arial"/>
        </w:rPr>
        <w:t xml:space="preserve">. </w:t>
      </w:r>
    </w:p>
    <w:p w14:paraId="1AD32868" w14:textId="77777777" w:rsidR="00590B1A" w:rsidRPr="00881132" w:rsidRDefault="00590B1A" w:rsidP="00590B1A">
      <w:pPr>
        <w:spacing w:line="276" w:lineRule="auto"/>
        <w:jc w:val="both"/>
        <w:rPr>
          <w:rFonts w:ascii="Arial" w:eastAsiaTheme="minorEastAsia" w:hAnsi="Arial" w:cs="Arial"/>
          <w:lang w:val="en-US"/>
        </w:rPr>
      </w:pPr>
    </w:p>
    <w:p w14:paraId="31C1EACF" w14:textId="77777777" w:rsidR="00590B1A" w:rsidRPr="00A04BD2" w:rsidRDefault="00590B1A" w:rsidP="00590B1A">
      <w:pPr>
        <w:spacing w:line="276" w:lineRule="auto"/>
        <w:jc w:val="both"/>
        <w:rPr>
          <w:rFonts w:ascii="Arial" w:eastAsiaTheme="minorEastAsia" w:hAnsi="Arial" w:cs="Arial"/>
          <w:i/>
          <w:iCs/>
          <w:lang w:val="en-US"/>
        </w:rPr>
      </w:pPr>
      <w:r w:rsidRPr="00A04BD2">
        <w:rPr>
          <w:rFonts w:ascii="Arial" w:eastAsiaTheme="minorEastAsia" w:hAnsi="Arial" w:cs="Arial"/>
          <w:i/>
          <w:iCs/>
          <w:lang w:val="en-US"/>
        </w:rPr>
        <w:t>Uploading of Test Results onto SRS</w:t>
      </w:r>
    </w:p>
    <w:p w14:paraId="7759D68C" w14:textId="77777777" w:rsidR="00590B1A" w:rsidRPr="00A04BD2" w:rsidRDefault="00590B1A" w:rsidP="00590B1A">
      <w:pPr>
        <w:spacing w:line="276" w:lineRule="auto"/>
        <w:jc w:val="both"/>
        <w:rPr>
          <w:rFonts w:ascii="Arial" w:eastAsiaTheme="minorEastAsia" w:hAnsi="Arial" w:cs="Arial"/>
          <w:i/>
          <w:iCs/>
          <w:u w:val="single"/>
          <w:lang w:val="en-US"/>
        </w:rPr>
      </w:pPr>
    </w:p>
    <w:p w14:paraId="4C88A069" w14:textId="77777777" w:rsidR="00590B1A" w:rsidRPr="00A04BD2" w:rsidRDefault="00590B1A" w:rsidP="00590B1A">
      <w:pPr>
        <w:pStyle w:val="ListParagraph"/>
        <w:numPr>
          <w:ilvl w:val="0"/>
          <w:numId w:val="40"/>
        </w:numPr>
        <w:spacing w:after="0" w:line="276" w:lineRule="auto"/>
        <w:ind w:left="540" w:hanging="540"/>
        <w:contextualSpacing w:val="0"/>
        <w:jc w:val="both"/>
        <w:rPr>
          <w:rFonts w:ascii="Arial" w:hAnsi="Arial" w:cs="Arial"/>
        </w:rPr>
      </w:pPr>
      <w:r w:rsidRPr="00A04BD2">
        <w:rPr>
          <w:rFonts w:ascii="Arial" w:hAnsi="Arial" w:cs="Arial"/>
          <w:b/>
          <w:bCs/>
          <w:color w:val="FF0000"/>
          <w:lang w:val="en-US"/>
        </w:rPr>
        <w:t>[Mandatory]</w:t>
      </w:r>
      <w:r w:rsidRPr="00A04BD2">
        <w:rPr>
          <w:rFonts w:ascii="Arial" w:hAnsi="Arial" w:cs="Arial"/>
          <w:b/>
          <w:bCs/>
          <w:lang w:val="en-US"/>
        </w:rPr>
        <w:t xml:space="preserve"> </w:t>
      </w:r>
      <w:r w:rsidRPr="00A04BD2">
        <w:rPr>
          <w:rFonts w:ascii="Arial" w:hAnsi="Arial" w:cs="Arial"/>
          <w:lang w:val="en-US"/>
        </w:rPr>
        <w:t>Enterprises are required to upload the test results obtained by their Workers from ESSS onto SRS in accordance with the following:</w:t>
      </w:r>
    </w:p>
    <w:p w14:paraId="307EB72F" w14:textId="77777777" w:rsidR="00590B1A" w:rsidRPr="00A04BD2" w:rsidRDefault="00590B1A" w:rsidP="00590B1A">
      <w:pPr>
        <w:pStyle w:val="ListParagraph"/>
        <w:spacing w:line="276" w:lineRule="auto"/>
        <w:ind w:left="540"/>
        <w:jc w:val="both"/>
        <w:rPr>
          <w:rFonts w:ascii="Arial" w:hAnsi="Arial" w:cs="Arial"/>
        </w:rPr>
      </w:pPr>
    </w:p>
    <w:p w14:paraId="08465427" w14:textId="77777777" w:rsidR="00590B1A" w:rsidRPr="00A04BD2" w:rsidRDefault="00590B1A" w:rsidP="00590B1A">
      <w:pPr>
        <w:pStyle w:val="ListParagraph"/>
        <w:numPr>
          <w:ilvl w:val="0"/>
          <w:numId w:val="42"/>
        </w:numPr>
        <w:spacing w:after="0" w:line="276" w:lineRule="auto"/>
        <w:ind w:left="1134" w:hanging="594"/>
        <w:contextualSpacing w:val="0"/>
        <w:jc w:val="both"/>
        <w:rPr>
          <w:rFonts w:ascii="Arial" w:hAnsi="Arial" w:cs="Arial"/>
        </w:rPr>
      </w:pPr>
      <w:r w:rsidRPr="00C32A67">
        <w:rPr>
          <w:rFonts w:ascii="Arial" w:hAnsi="Arial" w:cs="Arial"/>
          <w:b/>
          <w:bCs/>
          <w:color w:val="C00000"/>
        </w:rPr>
        <w:t>[Updated as of 1 November 202</w:t>
      </w:r>
      <w:r w:rsidRPr="00D729DB">
        <w:rPr>
          <w:rFonts w:ascii="Arial" w:hAnsi="Arial" w:cs="Arial"/>
          <w:b/>
          <w:bCs/>
          <w:color w:val="C00000"/>
        </w:rPr>
        <w:t xml:space="preserve">1] </w:t>
      </w:r>
      <w:r w:rsidRPr="00A04BD2">
        <w:rPr>
          <w:rFonts w:ascii="Arial" w:hAnsi="Arial" w:cs="Arial"/>
        </w:rPr>
        <w:t xml:space="preserve">if the test result is “AG+”, Enterprises are to upload the test result of that Worker onto SRS </w:t>
      </w:r>
      <w:r w:rsidRPr="00A04BD2">
        <w:rPr>
          <w:rFonts w:ascii="Arial" w:hAnsi="Arial" w:cs="Arial"/>
          <w:b/>
          <w:bCs/>
          <w:u w:val="single"/>
        </w:rPr>
        <w:t xml:space="preserve">no later than </w:t>
      </w:r>
      <w:r>
        <w:rPr>
          <w:rFonts w:ascii="Arial" w:hAnsi="Arial" w:cs="Arial"/>
          <w:b/>
          <w:bCs/>
          <w:u w:val="single"/>
        </w:rPr>
        <w:t xml:space="preserve">12 hours </w:t>
      </w:r>
      <w:r w:rsidRPr="00A04BD2">
        <w:rPr>
          <w:rFonts w:ascii="Arial" w:hAnsi="Arial" w:cs="Arial"/>
        </w:rPr>
        <w:t>after the ESSS for that specific Worker is completed;</w:t>
      </w:r>
    </w:p>
    <w:p w14:paraId="0D1719FD" w14:textId="77777777" w:rsidR="00590B1A" w:rsidRPr="00A04BD2" w:rsidRDefault="00590B1A" w:rsidP="00590B1A">
      <w:pPr>
        <w:pStyle w:val="ListParagraph"/>
        <w:spacing w:line="276" w:lineRule="auto"/>
        <w:ind w:left="1134"/>
        <w:jc w:val="both"/>
        <w:rPr>
          <w:rFonts w:ascii="Arial" w:hAnsi="Arial" w:cs="Arial"/>
        </w:rPr>
      </w:pPr>
    </w:p>
    <w:p w14:paraId="4A4CACC4" w14:textId="77777777" w:rsidR="00590B1A" w:rsidRDefault="00590B1A" w:rsidP="00590B1A">
      <w:pPr>
        <w:pStyle w:val="ListParagraph"/>
        <w:numPr>
          <w:ilvl w:val="0"/>
          <w:numId w:val="42"/>
        </w:numPr>
        <w:spacing w:after="0" w:line="276" w:lineRule="auto"/>
        <w:ind w:left="1134" w:hanging="594"/>
        <w:contextualSpacing w:val="0"/>
        <w:jc w:val="both"/>
        <w:rPr>
          <w:rFonts w:ascii="Arial" w:hAnsi="Arial" w:cs="Arial"/>
        </w:rPr>
      </w:pPr>
      <w:r w:rsidRPr="00A04BD2">
        <w:rPr>
          <w:rFonts w:ascii="Arial" w:hAnsi="Arial" w:cs="Arial"/>
        </w:rPr>
        <w:t xml:space="preserve">if the test result is “AG-”, Enterprises are to upload the test result of that Worker </w:t>
      </w:r>
      <w:r w:rsidRPr="00A04BD2">
        <w:rPr>
          <w:rFonts w:ascii="Arial" w:hAnsi="Arial" w:cs="Arial"/>
          <w:b/>
          <w:bCs/>
          <w:u w:val="single"/>
        </w:rPr>
        <w:t>no later than 24 hours</w:t>
      </w:r>
      <w:r w:rsidRPr="00A04BD2">
        <w:rPr>
          <w:rFonts w:ascii="Arial" w:hAnsi="Arial" w:cs="Arial"/>
        </w:rPr>
        <w:t xml:space="preserve"> after the ESSS for that specific Worker is completed</w:t>
      </w:r>
      <w:r>
        <w:rPr>
          <w:rFonts w:ascii="Arial" w:hAnsi="Arial" w:cs="Arial"/>
        </w:rPr>
        <w:t>; and</w:t>
      </w:r>
    </w:p>
    <w:p w14:paraId="7A8CBB55" w14:textId="77777777" w:rsidR="00590B1A" w:rsidRPr="00474C50" w:rsidRDefault="00590B1A" w:rsidP="00590B1A">
      <w:pPr>
        <w:pStyle w:val="ListParagraph"/>
        <w:rPr>
          <w:rFonts w:ascii="Arial" w:hAnsi="Arial" w:cs="Arial"/>
        </w:rPr>
      </w:pPr>
    </w:p>
    <w:p w14:paraId="03FBADCF" w14:textId="7683CDEF" w:rsidR="00590B1A" w:rsidRPr="006C2CF6" w:rsidRDefault="00590B1A" w:rsidP="00590B1A">
      <w:pPr>
        <w:pStyle w:val="ListParagraph"/>
        <w:numPr>
          <w:ilvl w:val="0"/>
          <w:numId w:val="42"/>
        </w:numPr>
        <w:spacing w:after="0" w:line="276" w:lineRule="auto"/>
        <w:ind w:left="1134" w:hanging="594"/>
        <w:contextualSpacing w:val="0"/>
        <w:jc w:val="both"/>
        <w:rPr>
          <w:rFonts w:ascii="Arial" w:hAnsi="Arial" w:cs="Arial"/>
        </w:rPr>
      </w:pPr>
      <w:r w:rsidRPr="006C2CF6">
        <w:rPr>
          <w:rFonts w:ascii="Arial" w:hAnsi="Arial" w:cs="Arial"/>
          <w:lang w:val="en-US"/>
        </w:rPr>
        <w:t xml:space="preserve">the requirements set out under paragraphs 4 and </w:t>
      </w:r>
      <w:r>
        <w:rPr>
          <w:rFonts w:ascii="Arial" w:hAnsi="Arial" w:cs="Arial"/>
          <w:lang w:val="en-US"/>
        </w:rPr>
        <w:t>6</w:t>
      </w:r>
      <w:r w:rsidRPr="006C2CF6">
        <w:rPr>
          <w:rFonts w:ascii="Arial" w:hAnsi="Arial" w:cs="Arial"/>
          <w:lang w:val="en-US"/>
        </w:rPr>
        <w:t xml:space="preserve"> of</w:t>
      </w:r>
      <w:r w:rsidR="00607149">
        <w:rPr>
          <w:rFonts w:ascii="Arial" w:hAnsi="Arial" w:cs="Arial"/>
          <w:lang w:val="en-US"/>
        </w:rPr>
        <w:t xml:space="preserve"> </w:t>
      </w:r>
      <w:r w:rsidRPr="006C2CF6">
        <w:rPr>
          <w:rFonts w:ascii="Arial" w:hAnsi="Arial" w:cs="Arial"/>
          <w:b/>
          <w:bCs/>
          <w:u w:val="single"/>
          <w:lang w:val="en-US"/>
        </w:rPr>
        <w:t>Annex</w:t>
      </w:r>
      <w:r w:rsidR="007022C5">
        <w:rPr>
          <w:rFonts w:ascii="Arial" w:hAnsi="Arial" w:cs="Arial"/>
          <w:b/>
          <w:bCs/>
          <w:u w:val="single"/>
          <w:lang w:val="en-US"/>
        </w:rPr>
        <w:t xml:space="preserve"> A-1</w:t>
      </w:r>
      <w:r w:rsidRPr="006C2CF6">
        <w:rPr>
          <w:rFonts w:ascii="Arial" w:hAnsi="Arial" w:cs="Arial"/>
          <w:lang w:val="en-US"/>
        </w:rPr>
        <w:t>.</w:t>
      </w:r>
    </w:p>
    <w:p w14:paraId="69479079" w14:textId="77777777" w:rsidR="00590B1A" w:rsidRPr="00A04BD2" w:rsidRDefault="00590B1A" w:rsidP="00590B1A">
      <w:pPr>
        <w:pStyle w:val="ListParagraph"/>
        <w:spacing w:line="276" w:lineRule="auto"/>
        <w:rPr>
          <w:rFonts w:ascii="Arial" w:hAnsi="Arial" w:cs="Arial"/>
        </w:rPr>
      </w:pPr>
    </w:p>
    <w:p w14:paraId="797E6D96" w14:textId="77777777" w:rsidR="00590B1A" w:rsidRPr="00DD042D" w:rsidRDefault="00590B1A" w:rsidP="00590B1A">
      <w:pPr>
        <w:pStyle w:val="ListParagraph"/>
        <w:numPr>
          <w:ilvl w:val="0"/>
          <w:numId w:val="40"/>
        </w:numPr>
        <w:spacing w:after="0" w:line="276" w:lineRule="auto"/>
        <w:ind w:left="540" w:hanging="540"/>
        <w:contextualSpacing w:val="0"/>
        <w:jc w:val="both"/>
        <w:rPr>
          <w:rFonts w:ascii="Arial" w:hAnsi="Arial" w:cs="Arial"/>
        </w:rPr>
      </w:pPr>
      <w:r w:rsidRPr="00DD042D">
        <w:rPr>
          <w:rFonts w:ascii="Arial" w:eastAsia="Times New Roman" w:hAnsi="Arial" w:cs="Arial"/>
          <w:lang w:eastAsia="zh-CN"/>
        </w:rPr>
        <w:t xml:space="preserve">More details on the registration for an SRS </w:t>
      </w:r>
      <w:r w:rsidRPr="005C78FB">
        <w:rPr>
          <w:rFonts w:ascii="Arial" w:eastAsia="Times New Roman" w:hAnsi="Arial" w:cs="Arial"/>
          <w:lang w:eastAsia="zh-CN"/>
        </w:rPr>
        <w:t>account can be found in CPE’s 49</w:t>
      </w:r>
      <w:r w:rsidRPr="005C78FB">
        <w:rPr>
          <w:rFonts w:ascii="Arial" w:eastAsia="Times New Roman" w:hAnsi="Arial" w:cs="Arial"/>
          <w:vertAlign w:val="superscript"/>
          <w:lang w:eastAsia="zh-CN"/>
        </w:rPr>
        <w:t>th</w:t>
      </w:r>
      <w:r w:rsidRPr="005C78FB">
        <w:rPr>
          <w:rFonts w:ascii="Arial" w:eastAsia="Times New Roman" w:hAnsi="Arial" w:cs="Arial"/>
          <w:lang w:eastAsia="zh-CN"/>
        </w:rPr>
        <w:t xml:space="preserve"> advisory.</w:t>
      </w:r>
      <w:r w:rsidRPr="00DD042D">
        <w:rPr>
          <w:rFonts w:ascii="Arial" w:eastAsia="Times New Roman" w:hAnsi="Arial" w:cs="Arial"/>
          <w:lang w:eastAsia="zh-CN"/>
        </w:rPr>
        <w:t xml:space="preserve"> </w:t>
      </w:r>
    </w:p>
    <w:p w14:paraId="023F0876" w14:textId="77777777" w:rsidR="00590B1A" w:rsidRDefault="00590B1A" w:rsidP="00590B1A">
      <w:pPr>
        <w:spacing w:line="276" w:lineRule="auto"/>
        <w:jc w:val="both"/>
        <w:rPr>
          <w:rFonts w:ascii="Arial" w:eastAsiaTheme="minorEastAsia" w:hAnsi="Arial" w:cs="Arial"/>
          <w:b/>
          <w:bCs/>
        </w:rPr>
      </w:pPr>
    </w:p>
    <w:p w14:paraId="473438CF" w14:textId="77777777" w:rsidR="00590B1A" w:rsidRPr="00A04BD2" w:rsidRDefault="00590B1A" w:rsidP="00590B1A">
      <w:pPr>
        <w:spacing w:line="276" w:lineRule="auto"/>
        <w:jc w:val="both"/>
        <w:rPr>
          <w:rFonts w:ascii="Arial" w:eastAsiaTheme="minorEastAsia" w:hAnsi="Arial" w:cs="Arial"/>
          <w:b/>
          <w:bCs/>
        </w:rPr>
      </w:pPr>
      <w:r w:rsidRPr="00A04BD2">
        <w:rPr>
          <w:rFonts w:ascii="Arial" w:eastAsiaTheme="minorEastAsia" w:hAnsi="Arial" w:cs="Arial"/>
          <w:b/>
          <w:bCs/>
        </w:rPr>
        <w:t>Support for Enterprises conducting ESSS</w:t>
      </w:r>
    </w:p>
    <w:p w14:paraId="397441E8" w14:textId="77777777" w:rsidR="00590B1A" w:rsidRPr="00A04BD2" w:rsidRDefault="00590B1A" w:rsidP="00590B1A">
      <w:pPr>
        <w:autoSpaceDE w:val="0"/>
        <w:autoSpaceDN w:val="0"/>
        <w:spacing w:line="257" w:lineRule="auto"/>
        <w:jc w:val="both"/>
        <w:rPr>
          <w:rFonts w:ascii="Arial" w:hAnsi="Arial" w:cs="Arial"/>
        </w:rPr>
      </w:pPr>
      <w:r w:rsidRPr="00A04BD2">
        <w:rPr>
          <w:rFonts w:ascii="Arial" w:hAnsi="Arial" w:cs="Arial"/>
        </w:rPr>
        <w:t xml:space="preserve">  </w:t>
      </w:r>
    </w:p>
    <w:p w14:paraId="3C11308E" w14:textId="53BA65D8" w:rsidR="00590B1A" w:rsidRPr="00A04BD2" w:rsidRDefault="00590B1A" w:rsidP="00590B1A">
      <w:pPr>
        <w:pStyle w:val="ListParagraph"/>
        <w:numPr>
          <w:ilvl w:val="0"/>
          <w:numId w:val="46"/>
        </w:numPr>
        <w:spacing w:after="0" w:line="276" w:lineRule="auto"/>
        <w:ind w:left="540" w:hanging="540"/>
        <w:contextualSpacing w:val="0"/>
        <w:jc w:val="both"/>
        <w:rPr>
          <w:rFonts w:ascii="Arial" w:hAnsi="Arial" w:cs="Arial"/>
        </w:rPr>
      </w:pPr>
      <w:r w:rsidRPr="00C32A67">
        <w:rPr>
          <w:rFonts w:ascii="Arial" w:hAnsi="Arial" w:cs="Arial"/>
          <w:b/>
          <w:bCs/>
          <w:color w:val="C00000"/>
          <w:u w:val="single"/>
        </w:rPr>
        <w:t xml:space="preserve">[Updated as of </w:t>
      </w:r>
      <w:r w:rsidR="00772A3E">
        <w:rPr>
          <w:rFonts w:ascii="Arial" w:hAnsi="Arial" w:cs="Arial"/>
          <w:b/>
          <w:bCs/>
          <w:color w:val="C00000"/>
          <w:u w:val="single"/>
        </w:rPr>
        <w:t xml:space="preserve">24 </w:t>
      </w:r>
      <w:r>
        <w:rPr>
          <w:rFonts w:ascii="Arial" w:hAnsi="Arial" w:cs="Arial"/>
          <w:b/>
          <w:bCs/>
          <w:color w:val="C00000"/>
          <w:u w:val="single"/>
        </w:rPr>
        <w:t>December</w:t>
      </w:r>
      <w:r w:rsidR="007022C5">
        <w:rPr>
          <w:rFonts w:ascii="Arial" w:hAnsi="Arial" w:cs="Arial"/>
          <w:b/>
          <w:bCs/>
          <w:color w:val="C00000"/>
          <w:u w:val="single"/>
        </w:rPr>
        <w:t xml:space="preserve"> </w:t>
      </w:r>
      <w:r w:rsidRPr="00C32A67">
        <w:rPr>
          <w:rFonts w:ascii="Arial" w:hAnsi="Arial" w:cs="Arial"/>
          <w:b/>
          <w:bCs/>
          <w:color w:val="C00000"/>
          <w:u w:val="single"/>
        </w:rPr>
        <w:t>2021]</w:t>
      </w:r>
      <w:r w:rsidRPr="00C32A67">
        <w:rPr>
          <w:rFonts w:ascii="Arial" w:hAnsi="Arial" w:cs="Arial"/>
          <w:b/>
          <w:bCs/>
          <w:color w:val="C00000"/>
        </w:rPr>
        <w:t xml:space="preserve"> </w:t>
      </w:r>
      <w:r w:rsidRPr="00A04BD2">
        <w:rPr>
          <w:rFonts w:ascii="Arial" w:hAnsi="Arial" w:cs="Arial"/>
        </w:rPr>
        <w:t>The Government will be supplying ART test kits to Enterprises until</w:t>
      </w:r>
      <w:r w:rsidR="00C46F33">
        <w:rPr>
          <w:rFonts w:ascii="Arial" w:hAnsi="Arial" w:cs="Arial"/>
        </w:rPr>
        <w:t xml:space="preserve"> </w:t>
      </w:r>
      <w:r>
        <w:rPr>
          <w:rFonts w:ascii="Arial" w:hAnsi="Arial" w:cs="Arial"/>
        </w:rPr>
        <w:t>31 March 2022</w:t>
      </w:r>
      <w:r w:rsidRPr="00A04BD2">
        <w:rPr>
          <w:rFonts w:ascii="Arial" w:hAnsi="Arial" w:cs="Arial"/>
        </w:rPr>
        <w:t xml:space="preserve">. </w:t>
      </w:r>
      <w:r>
        <w:rPr>
          <w:rFonts w:ascii="Arial" w:hAnsi="Arial" w:cs="Arial"/>
        </w:rPr>
        <w:t>For new enterprises onboarding the FET-RRT regime, t</w:t>
      </w:r>
      <w:r w:rsidRPr="00A04BD2">
        <w:rPr>
          <w:rFonts w:ascii="Arial" w:hAnsi="Arial" w:cs="Arial"/>
        </w:rPr>
        <w:t xml:space="preserve">o </w:t>
      </w:r>
      <w:r>
        <w:rPr>
          <w:rFonts w:ascii="Arial" w:hAnsi="Arial" w:cs="Arial"/>
        </w:rPr>
        <w:t>place an or</w:t>
      </w:r>
      <w:r w:rsidRPr="00A04BD2">
        <w:rPr>
          <w:rFonts w:ascii="Arial" w:hAnsi="Arial" w:cs="Arial"/>
        </w:rPr>
        <w:t xml:space="preserve">der </w:t>
      </w:r>
      <w:r>
        <w:rPr>
          <w:rFonts w:ascii="Arial" w:hAnsi="Arial" w:cs="Arial"/>
        </w:rPr>
        <w:t xml:space="preserve">for </w:t>
      </w:r>
      <w:r w:rsidRPr="00A04BD2">
        <w:rPr>
          <w:rFonts w:ascii="Arial" w:hAnsi="Arial" w:cs="Arial"/>
        </w:rPr>
        <w:t xml:space="preserve">the ART test kits, Enterprises are required to submit the relevant information using the form at </w:t>
      </w:r>
      <w:r w:rsidRPr="005C78FB">
        <w:t>&lt;</w:t>
      </w:r>
      <w:hyperlink r:id="rId12" w:history="1">
        <w:r w:rsidRPr="005C78FB">
          <w:rPr>
            <w:rStyle w:val="Hyperlink"/>
            <w:rFonts w:ascii="Arial" w:hAnsi="Arial" w:cs="Arial"/>
          </w:rPr>
          <w:t>https://go.gov.sg/prb4jv</w:t>
        </w:r>
      </w:hyperlink>
      <w:r w:rsidRPr="005C78FB">
        <w:t>&gt; ("</w:t>
      </w:r>
      <w:r w:rsidRPr="005C78FB">
        <w:rPr>
          <w:rFonts w:ascii="Arial" w:hAnsi="Arial" w:cs="Arial"/>
          <w:b/>
          <w:bCs/>
        </w:rPr>
        <w:t>Order</w:t>
      </w:r>
      <w:r w:rsidRPr="00A04BD2">
        <w:rPr>
          <w:rFonts w:ascii="Arial" w:hAnsi="Arial" w:cs="Arial"/>
          <w:b/>
          <w:bCs/>
        </w:rPr>
        <w:t xml:space="preserve"> Form</w:t>
      </w:r>
      <w:r w:rsidRPr="00A04BD2">
        <w:rPr>
          <w:rFonts w:ascii="Arial" w:hAnsi="Arial" w:cs="Arial"/>
        </w:rPr>
        <w:t xml:space="preserve">”). </w:t>
      </w:r>
      <w:r w:rsidRPr="001756D2">
        <w:rPr>
          <w:rFonts w:ascii="Arial" w:hAnsi="Arial" w:cs="Arial"/>
          <w:lang w:val="en-US"/>
        </w:rPr>
        <w:t xml:space="preserve">Enterprises that carry out their businesses across multiple premises (e.g. outlets) should submit a </w:t>
      </w:r>
      <w:r>
        <w:rPr>
          <w:rFonts w:ascii="Arial" w:hAnsi="Arial" w:cs="Arial"/>
          <w:lang w:val="en-US"/>
        </w:rPr>
        <w:t xml:space="preserve">consolidated </w:t>
      </w:r>
      <w:r w:rsidRPr="001756D2">
        <w:rPr>
          <w:rFonts w:ascii="Arial" w:hAnsi="Arial" w:cs="Arial"/>
          <w:lang w:val="en-US"/>
        </w:rPr>
        <w:t xml:space="preserve">Order Form for </w:t>
      </w:r>
      <w:r>
        <w:rPr>
          <w:rFonts w:ascii="Arial" w:hAnsi="Arial" w:cs="Arial"/>
          <w:lang w:val="en-US"/>
        </w:rPr>
        <w:t xml:space="preserve">all their </w:t>
      </w:r>
      <w:r w:rsidRPr="001756D2">
        <w:rPr>
          <w:rFonts w:ascii="Arial" w:hAnsi="Arial" w:cs="Arial"/>
          <w:lang w:val="en-US"/>
        </w:rPr>
        <w:t>premise</w:t>
      </w:r>
      <w:r>
        <w:rPr>
          <w:rFonts w:ascii="Arial" w:hAnsi="Arial" w:cs="Arial"/>
          <w:lang w:val="en-US"/>
        </w:rPr>
        <w:t>s</w:t>
      </w:r>
      <w:r w:rsidRPr="001756D2">
        <w:rPr>
          <w:rFonts w:ascii="Arial" w:hAnsi="Arial" w:cs="Arial"/>
          <w:vertAlign w:val="superscript"/>
          <w:lang w:val="en-US"/>
        </w:rPr>
        <w:footnoteReference w:id="10"/>
      </w:r>
      <w:r>
        <w:rPr>
          <w:rFonts w:ascii="Arial" w:hAnsi="Arial" w:cs="Arial"/>
          <w:lang w:val="en-US"/>
        </w:rPr>
        <w:t xml:space="preserve">. </w:t>
      </w:r>
      <w:r w:rsidRPr="00A04BD2">
        <w:rPr>
          <w:rFonts w:ascii="Arial" w:hAnsi="Arial" w:cs="Arial"/>
        </w:rPr>
        <w:t xml:space="preserve">The ART test kits will be delivered to Enterprises on first-come-first-served basis. </w:t>
      </w:r>
      <w:r w:rsidRPr="00A04BD2">
        <w:rPr>
          <w:rFonts w:ascii="Arial" w:hAnsi="Arial" w:cs="Arial"/>
          <w:u w:val="single"/>
        </w:rPr>
        <w:t>Enterprises shall only use the ART test kits that are supplied by the Government for ESSS and shall not distribute, supply or sell them to any third-party</w:t>
      </w:r>
      <w:r w:rsidRPr="00A04BD2">
        <w:rPr>
          <w:rFonts w:ascii="Arial" w:hAnsi="Arial" w:cs="Arial"/>
        </w:rPr>
        <w:t xml:space="preserve">. </w:t>
      </w:r>
      <w:bookmarkStart w:id="1" w:name="_Hlk76912485"/>
      <w:r w:rsidRPr="00A04BD2">
        <w:rPr>
          <w:rFonts w:ascii="Arial" w:hAnsi="Arial" w:cs="Arial"/>
        </w:rPr>
        <w:t xml:space="preserve">ART Test Kits must be used with prudence and companies need to ensure that one employee only use one test kit for one cycle of RRT, unless the test result is AG invalid.  </w:t>
      </w:r>
    </w:p>
    <w:bookmarkEnd w:id="1"/>
    <w:p w14:paraId="7A80982A" w14:textId="77777777" w:rsidR="00590B1A" w:rsidRPr="00A04BD2" w:rsidRDefault="00590B1A" w:rsidP="00590B1A">
      <w:pPr>
        <w:pStyle w:val="ListParagraph"/>
        <w:spacing w:line="276" w:lineRule="auto"/>
        <w:ind w:left="540"/>
        <w:jc w:val="both"/>
        <w:rPr>
          <w:rFonts w:ascii="Arial" w:hAnsi="Arial" w:cs="Arial"/>
        </w:rPr>
      </w:pPr>
    </w:p>
    <w:p w14:paraId="325A88A2" w14:textId="77777777" w:rsidR="00590B1A" w:rsidRPr="00A04BD2" w:rsidRDefault="00590B1A" w:rsidP="00590B1A">
      <w:pPr>
        <w:pStyle w:val="ListParagraph"/>
        <w:numPr>
          <w:ilvl w:val="0"/>
          <w:numId w:val="46"/>
        </w:numPr>
        <w:spacing w:after="0" w:line="276" w:lineRule="auto"/>
        <w:ind w:left="540" w:hanging="540"/>
        <w:contextualSpacing w:val="0"/>
        <w:jc w:val="both"/>
        <w:rPr>
          <w:rStyle w:val="CommentReference"/>
          <w:rFonts w:ascii="Arial" w:hAnsi="Arial" w:cs="Arial"/>
          <w:lang w:val="en-US"/>
        </w:rPr>
      </w:pPr>
      <w:r w:rsidRPr="00A04BD2">
        <w:rPr>
          <w:rFonts w:ascii="Arial" w:hAnsi="Arial" w:cs="Arial"/>
          <w:lang w:val="en-US"/>
        </w:rPr>
        <w:t xml:space="preserve">After submission of the Order Form, a confirmation email and SMS from a third-party vendor will be sent to your POC with the </w:t>
      </w:r>
      <w:r>
        <w:rPr>
          <w:rFonts w:ascii="Arial" w:hAnsi="Arial" w:cs="Arial"/>
          <w:lang w:val="en-US"/>
        </w:rPr>
        <w:t>delivery</w:t>
      </w:r>
      <w:r w:rsidRPr="00A04BD2">
        <w:rPr>
          <w:rFonts w:ascii="Arial" w:hAnsi="Arial" w:cs="Arial"/>
          <w:lang w:val="en-US"/>
        </w:rPr>
        <w:t xml:space="preserve"> date within a week. </w:t>
      </w:r>
    </w:p>
    <w:p w14:paraId="56386E9D" w14:textId="77777777" w:rsidR="00590B1A" w:rsidRPr="00A04BD2" w:rsidRDefault="00590B1A" w:rsidP="00590B1A">
      <w:pPr>
        <w:pStyle w:val="ListParagraph"/>
        <w:spacing w:line="276" w:lineRule="auto"/>
        <w:ind w:left="540"/>
        <w:jc w:val="both"/>
        <w:rPr>
          <w:rFonts w:ascii="Arial" w:hAnsi="Arial" w:cs="Arial"/>
          <w:lang w:val="en-US"/>
        </w:rPr>
      </w:pPr>
    </w:p>
    <w:p w14:paraId="4DF86CFA" w14:textId="77777777" w:rsidR="00590B1A" w:rsidRPr="00A04BD2" w:rsidRDefault="00590B1A" w:rsidP="00590B1A">
      <w:pPr>
        <w:pStyle w:val="ListParagraph"/>
        <w:numPr>
          <w:ilvl w:val="0"/>
          <w:numId w:val="46"/>
        </w:numPr>
        <w:spacing w:after="0" w:line="276" w:lineRule="auto"/>
        <w:ind w:left="540" w:hanging="540"/>
        <w:contextualSpacing w:val="0"/>
        <w:jc w:val="both"/>
        <w:rPr>
          <w:rFonts w:ascii="Arial" w:hAnsi="Arial" w:cs="Arial"/>
        </w:rPr>
      </w:pPr>
      <w:r w:rsidRPr="00A04BD2">
        <w:rPr>
          <w:rFonts w:ascii="Arial" w:hAnsi="Arial" w:cs="Arial"/>
        </w:rPr>
        <w:t>The information that is submitted on the Order Form will also be used by t</w:t>
      </w:r>
      <w:r w:rsidRPr="00A04BD2">
        <w:rPr>
          <w:rFonts w:ascii="Arial" w:hAnsi="Arial" w:cs="Arial"/>
          <w:lang w:val="en-US"/>
        </w:rPr>
        <w:t>he relevant Government agencies to help Enterprises set up an SRS account. Once the SRS account has been set up, your POC will receive an email notification informing them about the creation of the SRS account and how to upload test results onto it.</w:t>
      </w:r>
    </w:p>
    <w:p w14:paraId="4E799AE5" w14:textId="77777777" w:rsidR="00590B1A" w:rsidRPr="00A04BD2" w:rsidRDefault="00590B1A" w:rsidP="00590B1A">
      <w:pPr>
        <w:pStyle w:val="ListParagraph"/>
        <w:spacing w:line="276" w:lineRule="auto"/>
        <w:ind w:left="360"/>
        <w:jc w:val="both"/>
        <w:rPr>
          <w:rFonts w:ascii="Arial" w:eastAsia="Times New Roman" w:hAnsi="Arial" w:cs="Arial"/>
          <w:lang w:eastAsia="zh-CN"/>
        </w:rPr>
      </w:pPr>
    </w:p>
    <w:p w14:paraId="2A38287F" w14:textId="77777777" w:rsidR="00590B1A" w:rsidRPr="00A04BD2" w:rsidRDefault="00590B1A" w:rsidP="00590B1A">
      <w:pPr>
        <w:spacing w:line="276" w:lineRule="auto"/>
        <w:jc w:val="both"/>
        <w:rPr>
          <w:rFonts w:ascii="Arial" w:hAnsi="Arial" w:cs="Arial"/>
          <w:b/>
          <w:bCs/>
        </w:rPr>
      </w:pPr>
      <w:r w:rsidRPr="00A04BD2">
        <w:rPr>
          <w:rFonts w:ascii="Arial" w:hAnsi="Arial" w:cs="Arial"/>
          <w:b/>
          <w:bCs/>
        </w:rPr>
        <w:t>Support from Enterprises</w:t>
      </w:r>
    </w:p>
    <w:p w14:paraId="477659CB" w14:textId="77777777" w:rsidR="00590B1A" w:rsidRPr="00A04BD2" w:rsidRDefault="00590B1A" w:rsidP="00590B1A">
      <w:pPr>
        <w:spacing w:line="276" w:lineRule="auto"/>
        <w:jc w:val="both"/>
        <w:rPr>
          <w:rFonts w:ascii="Arial" w:hAnsi="Arial" w:cs="Arial"/>
          <w:b/>
          <w:bCs/>
          <w:u w:val="single"/>
        </w:rPr>
      </w:pPr>
    </w:p>
    <w:p w14:paraId="225F896E" w14:textId="77777777" w:rsidR="00590B1A" w:rsidRPr="00A04BD2" w:rsidRDefault="00590B1A" w:rsidP="00590B1A">
      <w:pPr>
        <w:pStyle w:val="ListParagraph"/>
        <w:numPr>
          <w:ilvl w:val="0"/>
          <w:numId w:val="46"/>
        </w:numPr>
        <w:spacing w:after="0" w:line="276" w:lineRule="auto"/>
        <w:ind w:left="540" w:hanging="540"/>
        <w:contextualSpacing w:val="0"/>
        <w:jc w:val="both"/>
        <w:rPr>
          <w:rFonts w:ascii="Arial" w:hAnsi="Arial" w:cs="Arial"/>
        </w:rPr>
      </w:pPr>
      <w:r w:rsidRPr="00A04BD2">
        <w:rPr>
          <w:rFonts w:ascii="Arial" w:hAnsi="Arial" w:cs="Arial"/>
        </w:rPr>
        <w:t>The fight against COVID-19 requires the collective effort of everyone in the community. We seek the support and understanding of all Enterprises during this period. We will continue to review and adjust the measures in line with the national posture for the health and well-being of the public and employees.</w:t>
      </w:r>
    </w:p>
    <w:p w14:paraId="4627FBC8" w14:textId="77777777" w:rsidR="00590B1A" w:rsidRPr="00A04BD2" w:rsidRDefault="00590B1A" w:rsidP="00590B1A">
      <w:pPr>
        <w:pStyle w:val="ListParagraph"/>
        <w:spacing w:line="276" w:lineRule="auto"/>
        <w:ind w:left="540"/>
        <w:jc w:val="both"/>
        <w:rPr>
          <w:rFonts w:ascii="Arial" w:hAnsi="Arial" w:cs="Arial"/>
        </w:rPr>
      </w:pPr>
    </w:p>
    <w:p w14:paraId="06F2F1B0" w14:textId="77777777" w:rsidR="00590B1A" w:rsidRPr="00A04BD2" w:rsidRDefault="00590B1A" w:rsidP="00590B1A">
      <w:pPr>
        <w:pStyle w:val="ListParagraph"/>
        <w:spacing w:line="276" w:lineRule="auto"/>
        <w:ind w:left="540"/>
        <w:jc w:val="both"/>
        <w:rPr>
          <w:rFonts w:ascii="Arial" w:hAnsi="Arial" w:cs="Arial"/>
        </w:rPr>
      </w:pPr>
    </w:p>
    <w:p w14:paraId="312EB219" w14:textId="77777777" w:rsidR="00590B1A" w:rsidRPr="00A04BD2" w:rsidRDefault="00590B1A" w:rsidP="00590B1A">
      <w:pPr>
        <w:pStyle w:val="ListParagraph"/>
        <w:spacing w:line="276" w:lineRule="auto"/>
        <w:ind w:left="540"/>
        <w:jc w:val="both"/>
        <w:rPr>
          <w:rFonts w:ascii="Arial" w:hAnsi="Arial" w:cs="Arial"/>
        </w:rPr>
      </w:pPr>
    </w:p>
    <w:p w14:paraId="677335A8" w14:textId="6DB5F39E" w:rsidR="00590B1A" w:rsidRPr="00A04BD2" w:rsidRDefault="00590B1A" w:rsidP="00590B1A">
      <w:pPr>
        <w:spacing w:line="276" w:lineRule="auto"/>
        <w:rPr>
          <w:rFonts w:ascii="Arial" w:hAnsi="Arial" w:cs="Arial"/>
          <w:b/>
          <w:bCs/>
        </w:rPr>
      </w:pPr>
      <w:r w:rsidRPr="00A04BD2">
        <w:rPr>
          <w:rFonts w:ascii="Arial" w:hAnsi="Arial" w:cs="Arial"/>
        </w:rPr>
        <w:t>Annex</w:t>
      </w:r>
      <w:r w:rsidR="007022C5">
        <w:rPr>
          <w:rFonts w:ascii="Arial" w:hAnsi="Arial" w:cs="Arial"/>
        </w:rPr>
        <w:t xml:space="preserve"> A-1</w:t>
      </w:r>
      <w:r w:rsidRPr="00A04BD2">
        <w:rPr>
          <w:rFonts w:ascii="Arial" w:hAnsi="Arial" w:cs="Arial"/>
        </w:rPr>
        <w:t xml:space="preserve">: FET Test Results and the Management of Workers after ESSS </w:t>
      </w:r>
    </w:p>
    <w:p w14:paraId="49DE604C" w14:textId="77777777" w:rsidR="00590B1A" w:rsidRPr="00A04BD2" w:rsidRDefault="00590B1A" w:rsidP="00590B1A">
      <w:pPr>
        <w:spacing w:line="259" w:lineRule="auto"/>
        <w:rPr>
          <w:rFonts w:ascii="Arial" w:hAnsi="Arial" w:cs="Arial"/>
          <w:b/>
          <w:bCs/>
        </w:rPr>
      </w:pPr>
      <w:r w:rsidRPr="00A04BD2">
        <w:rPr>
          <w:rFonts w:ascii="Arial" w:hAnsi="Arial" w:cs="Arial"/>
          <w:b/>
          <w:bCs/>
        </w:rPr>
        <w:br w:type="page"/>
      </w:r>
    </w:p>
    <w:p w14:paraId="73211D85" w14:textId="5B31CCE2" w:rsidR="00590B1A" w:rsidRPr="00A04BD2" w:rsidRDefault="00590B1A" w:rsidP="00590B1A">
      <w:pPr>
        <w:spacing w:line="276" w:lineRule="auto"/>
        <w:jc w:val="right"/>
        <w:rPr>
          <w:rFonts w:ascii="Arial" w:hAnsi="Arial" w:cs="Arial"/>
          <w:b/>
          <w:bCs/>
        </w:rPr>
      </w:pPr>
      <w:r w:rsidRPr="00A04BD2">
        <w:rPr>
          <w:rFonts w:ascii="Arial" w:hAnsi="Arial" w:cs="Arial"/>
          <w:b/>
          <w:bCs/>
        </w:rPr>
        <w:lastRenderedPageBreak/>
        <w:t>ANNEX</w:t>
      </w:r>
      <w:r w:rsidR="007022C5">
        <w:rPr>
          <w:rFonts w:ascii="Arial" w:hAnsi="Arial" w:cs="Arial"/>
          <w:b/>
          <w:bCs/>
        </w:rPr>
        <w:t xml:space="preserve"> A-1</w:t>
      </w:r>
    </w:p>
    <w:p w14:paraId="58767652" w14:textId="77777777" w:rsidR="00590B1A" w:rsidRPr="00A04BD2" w:rsidRDefault="00590B1A" w:rsidP="00590B1A">
      <w:pPr>
        <w:spacing w:line="276" w:lineRule="auto"/>
        <w:jc w:val="right"/>
        <w:rPr>
          <w:rFonts w:ascii="Arial" w:hAnsi="Arial" w:cs="Arial"/>
          <w:b/>
          <w:bCs/>
        </w:rPr>
      </w:pPr>
    </w:p>
    <w:p w14:paraId="53A5FD22" w14:textId="77777777" w:rsidR="00590B1A" w:rsidRPr="00A04BD2" w:rsidRDefault="00590B1A" w:rsidP="00590B1A">
      <w:pPr>
        <w:spacing w:line="276" w:lineRule="auto"/>
        <w:jc w:val="center"/>
        <w:rPr>
          <w:rFonts w:ascii="Arial" w:hAnsi="Arial" w:cs="Arial"/>
          <w:b/>
          <w:bCs/>
        </w:rPr>
      </w:pPr>
      <w:r w:rsidRPr="00A04BD2">
        <w:rPr>
          <w:rFonts w:ascii="Arial" w:hAnsi="Arial" w:cs="Arial"/>
          <w:b/>
          <w:bCs/>
        </w:rPr>
        <w:t xml:space="preserve">FET Test Results and the Management of Workers after ESSS </w:t>
      </w:r>
    </w:p>
    <w:p w14:paraId="21ECD6EC" w14:textId="77777777" w:rsidR="00590B1A" w:rsidRPr="00A04BD2" w:rsidRDefault="00590B1A" w:rsidP="00590B1A">
      <w:pPr>
        <w:pStyle w:val="ListParagraph"/>
        <w:spacing w:line="276" w:lineRule="auto"/>
        <w:ind w:left="360"/>
        <w:jc w:val="both"/>
        <w:rPr>
          <w:rFonts w:ascii="Arial" w:hAnsi="Arial" w:cs="Arial"/>
        </w:rPr>
      </w:pPr>
    </w:p>
    <w:p w14:paraId="15FDDFD9" w14:textId="058F8077" w:rsidR="00590B1A" w:rsidRPr="00A04BD2" w:rsidRDefault="00590B1A" w:rsidP="00590B1A">
      <w:pPr>
        <w:pStyle w:val="ListParagraph"/>
        <w:numPr>
          <w:ilvl w:val="0"/>
          <w:numId w:val="43"/>
        </w:numPr>
        <w:spacing w:after="0" w:line="276" w:lineRule="auto"/>
        <w:ind w:left="567" w:hanging="567"/>
        <w:jc w:val="both"/>
        <w:rPr>
          <w:rFonts w:ascii="Arial" w:hAnsi="Arial" w:cs="Arial"/>
        </w:rPr>
      </w:pPr>
      <w:r w:rsidRPr="00A04BD2">
        <w:rPr>
          <w:rFonts w:ascii="Arial" w:hAnsi="Arial" w:cs="Arial"/>
        </w:rPr>
        <w:t>Workers will be required to undergo ART to satisfy the FET</w:t>
      </w:r>
      <w:r w:rsidR="00772A3E">
        <w:rPr>
          <w:rFonts w:ascii="Arial" w:hAnsi="Arial" w:cs="Arial"/>
        </w:rPr>
        <w:t>-RRT</w:t>
      </w:r>
      <w:r w:rsidRPr="00A04BD2">
        <w:rPr>
          <w:rFonts w:ascii="Arial" w:hAnsi="Arial" w:cs="Arial"/>
        </w:rPr>
        <w:t xml:space="preserve"> Requirement. ART test kits will return one of three possible test results: </w:t>
      </w:r>
    </w:p>
    <w:p w14:paraId="47813F94" w14:textId="77777777" w:rsidR="00590B1A" w:rsidRPr="00A04BD2" w:rsidRDefault="00590B1A" w:rsidP="00590B1A">
      <w:pPr>
        <w:pStyle w:val="ListParagraph"/>
        <w:spacing w:line="276" w:lineRule="auto"/>
        <w:ind w:left="567"/>
        <w:jc w:val="both"/>
        <w:rPr>
          <w:rFonts w:ascii="Arial" w:hAnsi="Arial" w:cs="Arial"/>
        </w:rPr>
      </w:pPr>
    </w:p>
    <w:p w14:paraId="4470F000" w14:textId="77777777" w:rsidR="00590B1A" w:rsidRPr="00A04BD2" w:rsidRDefault="00590B1A" w:rsidP="00590B1A">
      <w:pPr>
        <w:pStyle w:val="ListParagraph"/>
        <w:numPr>
          <w:ilvl w:val="0"/>
          <w:numId w:val="44"/>
        </w:numPr>
        <w:spacing w:after="0" w:line="276" w:lineRule="auto"/>
        <w:ind w:left="1134" w:hanging="567"/>
        <w:jc w:val="both"/>
        <w:rPr>
          <w:rFonts w:ascii="Arial" w:hAnsi="Arial" w:cs="Arial"/>
        </w:rPr>
      </w:pPr>
      <w:r w:rsidRPr="00A04BD2">
        <w:rPr>
          <w:rFonts w:ascii="Arial" w:hAnsi="Arial" w:cs="Arial"/>
        </w:rPr>
        <w:t>negative or “</w:t>
      </w:r>
      <w:r w:rsidRPr="00A04BD2">
        <w:rPr>
          <w:rFonts w:ascii="Arial" w:hAnsi="Arial" w:cs="Arial"/>
          <w:b/>
          <w:bCs/>
        </w:rPr>
        <w:t>AG-</w:t>
      </w:r>
      <w:r w:rsidRPr="00A04BD2">
        <w:rPr>
          <w:rFonts w:ascii="Arial" w:hAnsi="Arial" w:cs="Arial"/>
        </w:rPr>
        <w:t>”;</w:t>
      </w:r>
    </w:p>
    <w:p w14:paraId="3BB404AB" w14:textId="77777777" w:rsidR="00590B1A" w:rsidRPr="00A04BD2" w:rsidRDefault="00590B1A" w:rsidP="00590B1A">
      <w:pPr>
        <w:pStyle w:val="ListParagraph"/>
        <w:numPr>
          <w:ilvl w:val="0"/>
          <w:numId w:val="44"/>
        </w:numPr>
        <w:spacing w:after="0" w:line="276" w:lineRule="auto"/>
        <w:ind w:left="1134" w:hanging="567"/>
        <w:jc w:val="both"/>
        <w:rPr>
          <w:rFonts w:ascii="Arial" w:hAnsi="Arial" w:cs="Arial"/>
        </w:rPr>
      </w:pPr>
      <w:r w:rsidRPr="00A04BD2">
        <w:rPr>
          <w:rFonts w:ascii="Arial" w:hAnsi="Arial" w:cs="Arial"/>
        </w:rPr>
        <w:t>positive or “</w:t>
      </w:r>
      <w:r w:rsidRPr="00A04BD2">
        <w:rPr>
          <w:rFonts w:ascii="Arial" w:hAnsi="Arial" w:cs="Arial"/>
          <w:b/>
          <w:bCs/>
        </w:rPr>
        <w:t>AG+</w:t>
      </w:r>
      <w:r w:rsidRPr="00A04BD2">
        <w:rPr>
          <w:rFonts w:ascii="Arial" w:hAnsi="Arial" w:cs="Arial"/>
        </w:rPr>
        <w:t xml:space="preserve">”; or </w:t>
      </w:r>
    </w:p>
    <w:p w14:paraId="0423F7B4" w14:textId="77777777" w:rsidR="00590B1A" w:rsidRPr="00A04BD2" w:rsidRDefault="00590B1A" w:rsidP="00590B1A">
      <w:pPr>
        <w:pStyle w:val="ListParagraph"/>
        <w:numPr>
          <w:ilvl w:val="0"/>
          <w:numId w:val="44"/>
        </w:numPr>
        <w:spacing w:after="0" w:line="276" w:lineRule="auto"/>
        <w:ind w:left="1134" w:hanging="567"/>
        <w:jc w:val="both"/>
        <w:rPr>
          <w:rFonts w:ascii="Arial" w:hAnsi="Arial" w:cs="Arial"/>
        </w:rPr>
      </w:pPr>
      <w:r w:rsidRPr="00A04BD2">
        <w:rPr>
          <w:rFonts w:ascii="Arial" w:hAnsi="Arial" w:cs="Arial"/>
        </w:rPr>
        <w:t>invalid or “</w:t>
      </w:r>
      <w:r w:rsidRPr="00A04BD2">
        <w:rPr>
          <w:rFonts w:ascii="Arial" w:hAnsi="Arial" w:cs="Arial"/>
          <w:b/>
          <w:bCs/>
        </w:rPr>
        <w:t>AG Invalid</w:t>
      </w:r>
      <w:r w:rsidRPr="00A04BD2">
        <w:rPr>
          <w:rFonts w:ascii="Arial" w:hAnsi="Arial" w:cs="Arial"/>
        </w:rPr>
        <w:t xml:space="preserve">”. </w:t>
      </w:r>
    </w:p>
    <w:p w14:paraId="72E27739" w14:textId="77777777" w:rsidR="00590B1A" w:rsidRPr="00A04BD2" w:rsidRDefault="00590B1A" w:rsidP="00590B1A">
      <w:pPr>
        <w:spacing w:line="276" w:lineRule="auto"/>
        <w:contextualSpacing/>
        <w:jc w:val="both"/>
        <w:rPr>
          <w:rFonts w:ascii="Arial" w:hAnsi="Arial" w:cs="Arial"/>
        </w:rPr>
      </w:pPr>
    </w:p>
    <w:p w14:paraId="7504C6CE" w14:textId="77777777" w:rsidR="00590B1A" w:rsidRDefault="00590B1A" w:rsidP="00590B1A">
      <w:pPr>
        <w:pStyle w:val="ListParagraph"/>
        <w:numPr>
          <w:ilvl w:val="0"/>
          <w:numId w:val="43"/>
        </w:numPr>
        <w:spacing w:after="0" w:line="276" w:lineRule="auto"/>
        <w:ind w:left="567" w:hanging="567"/>
        <w:jc w:val="both"/>
        <w:rPr>
          <w:rFonts w:ascii="Arial" w:hAnsi="Arial" w:cs="Arial"/>
        </w:rPr>
      </w:pPr>
      <w:r w:rsidRPr="00A04BD2">
        <w:rPr>
          <w:rFonts w:ascii="Arial" w:hAnsi="Arial" w:cs="Arial"/>
        </w:rPr>
        <w:t>Workers that obtain an “</w:t>
      </w:r>
      <w:r w:rsidRPr="00A04BD2">
        <w:rPr>
          <w:rFonts w:ascii="Arial" w:hAnsi="Arial" w:cs="Arial"/>
          <w:b/>
          <w:bCs/>
        </w:rPr>
        <w:t>AG Invalid</w:t>
      </w:r>
      <w:r w:rsidRPr="00A04BD2">
        <w:rPr>
          <w:rFonts w:ascii="Arial" w:hAnsi="Arial" w:cs="Arial"/>
        </w:rPr>
        <w:t>” test result are required to immediately undergo a follow-up ART</w:t>
      </w:r>
      <w:r>
        <w:rPr>
          <w:rFonts w:ascii="Arial" w:hAnsi="Arial" w:cs="Arial"/>
        </w:rPr>
        <w:t xml:space="preserve"> until they obtain an “</w:t>
      </w:r>
      <w:r w:rsidRPr="007F1646">
        <w:rPr>
          <w:rFonts w:ascii="Arial" w:hAnsi="Arial" w:cs="Arial"/>
          <w:b/>
          <w:bCs/>
        </w:rPr>
        <w:t>AG+</w:t>
      </w:r>
      <w:r>
        <w:rPr>
          <w:rFonts w:ascii="Arial" w:hAnsi="Arial" w:cs="Arial"/>
        </w:rPr>
        <w:t>” or “</w:t>
      </w:r>
      <w:r w:rsidRPr="007F1646">
        <w:rPr>
          <w:rFonts w:ascii="Arial" w:hAnsi="Arial" w:cs="Arial"/>
          <w:b/>
          <w:bCs/>
        </w:rPr>
        <w:t>AG</w:t>
      </w:r>
      <w:r>
        <w:rPr>
          <w:rFonts w:ascii="Arial" w:hAnsi="Arial" w:cs="Arial"/>
          <w:b/>
          <w:bCs/>
        </w:rPr>
        <w:t>-</w:t>
      </w:r>
      <w:r w:rsidRPr="00396D87">
        <w:rPr>
          <w:rFonts w:ascii="Arial" w:hAnsi="Arial" w:cs="Arial"/>
        </w:rPr>
        <w:t>”</w:t>
      </w:r>
      <w:r>
        <w:rPr>
          <w:rFonts w:ascii="Arial" w:hAnsi="Arial" w:cs="Arial"/>
          <w:b/>
          <w:bCs/>
        </w:rPr>
        <w:t xml:space="preserve"> </w:t>
      </w:r>
      <w:r>
        <w:rPr>
          <w:rFonts w:ascii="Arial" w:hAnsi="Arial" w:cs="Arial"/>
        </w:rPr>
        <w:t>test result.</w:t>
      </w:r>
    </w:p>
    <w:p w14:paraId="534BCBD7" w14:textId="77777777" w:rsidR="00590B1A" w:rsidRPr="00A04BD2" w:rsidRDefault="00590B1A" w:rsidP="00590B1A">
      <w:pPr>
        <w:pStyle w:val="ListParagraph"/>
        <w:spacing w:line="276" w:lineRule="auto"/>
        <w:ind w:left="567"/>
        <w:jc w:val="both"/>
        <w:rPr>
          <w:rFonts w:ascii="Arial" w:hAnsi="Arial" w:cs="Arial"/>
        </w:rPr>
      </w:pPr>
      <w:r>
        <w:rPr>
          <w:rFonts w:ascii="Arial" w:hAnsi="Arial" w:cs="Arial"/>
        </w:rPr>
        <w:t xml:space="preserve"> </w:t>
      </w:r>
    </w:p>
    <w:p w14:paraId="1DD7CC74" w14:textId="7ED50480" w:rsidR="00590B1A" w:rsidRPr="00A04BD2" w:rsidRDefault="00590B1A" w:rsidP="00590B1A">
      <w:pPr>
        <w:pStyle w:val="ListParagraph"/>
        <w:numPr>
          <w:ilvl w:val="0"/>
          <w:numId w:val="43"/>
        </w:numPr>
        <w:spacing w:after="0" w:line="276" w:lineRule="auto"/>
        <w:ind w:left="567" w:hanging="567"/>
        <w:jc w:val="both"/>
        <w:rPr>
          <w:rFonts w:ascii="Arial" w:hAnsi="Arial" w:cs="Arial"/>
        </w:rPr>
      </w:pPr>
      <w:r w:rsidRPr="00A04BD2">
        <w:rPr>
          <w:rFonts w:ascii="Arial" w:hAnsi="Arial" w:cs="Arial"/>
        </w:rPr>
        <w:t>If a Worker undergoes ART at a</w:t>
      </w:r>
      <w:r w:rsidR="00772A3E">
        <w:rPr>
          <w:rFonts w:ascii="Arial" w:hAnsi="Arial" w:cs="Arial"/>
        </w:rPr>
        <w:t xml:space="preserve"> Quick Test Centre</w:t>
      </w:r>
      <w:r w:rsidRPr="00A04BD2">
        <w:rPr>
          <w:rFonts w:ascii="Arial" w:hAnsi="Arial" w:cs="Arial"/>
        </w:rPr>
        <w:t xml:space="preserve"> </w:t>
      </w:r>
      <w:r w:rsidR="00772A3E">
        <w:rPr>
          <w:rFonts w:ascii="Arial" w:hAnsi="Arial" w:cs="Arial"/>
        </w:rPr>
        <w:t>(</w:t>
      </w:r>
      <w:r w:rsidRPr="00A04BD2">
        <w:rPr>
          <w:rFonts w:ascii="Arial" w:hAnsi="Arial" w:cs="Arial"/>
        </w:rPr>
        <w:t>QTC</w:t>
      </w:r>
      <w:r w:rsidR="00772A3E">
        <w:rPr>
          <w:rFonts w:ascii="Arial" w:hAnsi="Arial" w:cs="Arial"/>
        </w:rPr>
        <w:t>)</w:t>
      </w:r>
      <w:r w:rsidRPr="00A04BD2">
        <w:rPr>
          <w:rFonts w:ascii="Arial" w:hAnsi="Arial" w:cs="Arial"/>
        </w:rPr>
        <w:t xml:space="preserve">, they may be issued with a test result slip or sent an SMS stating the test result that they have obtained. Alternatively, the test results of these Workers can also be found on their TraceTogether or HealthHub phone applications. </w:t>
      </w:r>
    </w:p>
    <w:p w14:paraId="7ACB2D58" w14:textId="77777777" w:rsidR="00590B1A" w:rsidRPr="00A04BD2" w:rsidRDefault="00590B1A" w:rsidP="00590B1A">
      <w:pPr>
        <w:pStyle w:val="ListParagraph"/>
        <w:spacing w:line="276" w:lineRule="auto"/>
        <w:ind w:left="1134"/>
        <w:jc w:val="both"/>
        <w:rPr>
          <w:rFonts w:ascii="Arial" w:hAnsi="Arial" w:cs="Arial"/>
        </w:rPr>
      </w:pPr>
    </w:p>
    <w:p w14:paraId="5F977371" w14:textId="77777777" w:rsidR="00590B1A" w:rsidRPr="004C6371" w:rsidRDefault="00590B1A" w:rsidP="00590B1A">
      <w:pPr>
        <w:pStyle w:val="ListParagraph"/>
        <w:numPr>
          <w:ilvl w:val="0"/>
          <w:numId w:val="43"/>
        </w:numPr>
        <w:spacing w:after="0" w:line="276" w:lineRule="auto"/>
        <w:ind w:left="567" w:hanging="567"/>
        <w:contextualSpacing w:val="0"/>
        <w:jc w:val="both"/>
        <w:rPr>
          <w:rFonts w:ascii="Arial" w:hAnsi="Arial" w:cs="Arial"/>
        </w:rPr>
      </w:pPr>
      <w:r w:rsidRPr="001B4558">
        <w:rPr>
          <w:rFonts w:ascii="Arial" w:hAnsi="Arial" w:cs="Arial"/>
        </w:rPr>
        <w:t xml:space="preserve">If a Worker undergoes ART as part of ESSS, </w:t>
      </w:r>
      <w:r w:rsidRPr="001B4558">
        <w:rPr>
          <w:rFonts w:ascii="Arial" w:hAnsi="Arial" w:cs="Arial"/>
          <w:u w:val="single"/>
        </w:rPr>
        <w:t>Image 1</w:t>
      </w:r>
      <w:r w:rsidRPr="001B4558">
        <w:rPr>
          <w:rFonts w:ascii="Arial" w:hAnsi="Arial" w:cs="Arial"/>
        </w:rPr>
        <w:t xml:space="preserve"> below illustrates how the different test results will be shown on the SD Bio Sensor ART test kit (which will be the ART test kit distributed to Enterprises). Please note that the lines on the test kit cassette will appear in 15 – 30 minutes (“</w:t>
      </w:r>
      <w:r w:rsidRPr="001B4558">
        <w:rPr>
          <w:rFonts w:ascii="Arial" w:hAnsi="Arial" w:cs="Arial"/>
          <w:b/>
          <w:bCs/>
        </w:rPr>
        <w:t>Checking Window</w:t>
      </w:r>
      <w:r w:rsidRPr="001B4558">
        <w:rPr>
          <w:rFonts w:ascii="Arial" w:hAnsi="Arial" w:cs="Arial"/>
        </w:rPr>
        <w:t xml:space="preserve">”) after the specimen buffer has been added to the test well. Enterprises </w:t>
      </w:r>
      <w:r>
        <w:rPr>
          <w:rFonts w:ascii="Arial" w:hAnsi="Arial" w:cs="Arial"/>
        </w:rPr>
        <w:t xml:space="preserve">shall only upload the test results that are shown on the test kit cassette </w:t>
      </w:r>
      <w:r w:rsidRPr="004C6371">
        <w:rPr>
          <w:rFonts w:ascii="Arial" w:hAnsi="Arial" w:cs="Arial"/>
          <w:b/>
          <w:bCs/>
          <w:u w:val="single"/>
        </w:rPr>
        <w:t>during</w:t>
      </w:r>
      <w:r>
        <w:rPr>
          <w:rFonts w:ascii="Arial" w:hAnsi="Arial" w:cs="Arial"/>
        </w:rPr>
        <w:t xml:space="preserve"> the Checking Window onto SRS. </w:t>
      </w:r>
    </w:p>
    <w:p w14:paraId="5034943C" w14:textId="77777777" w:rsidR="00590B1A" w:rsidRPr="001B4558" w:rsidRDefault="00590B1A" w:rsidP="00590B1A">
      <w:pPr>
        <w:pStyle w:val="ListParagraph"/>
        <w:spacing w:line="276" w:lineRule="auto"/>
        <w:ind w:left="567"/>
        <w:jc w:val="both"/>
        <w:rPr>
          <w:rFonts w:ascii="Arial" w:hAnsi="Arial" w:cs="Arial"/>
        </w:rPr>
      </w:pPr>
    </w:p>
    <w:p w14:paraId="0C27A801" w14:textId="77777777" w:rsidR="00590B1A" w:rsidRPr="00A04BD2" w:rsidRDefault="00590B1A" w:rsidP="00590B1A">
      <w:pPr>
        <w:spacing w:line="276" w:lineRule="auto"/>
        <w:ind w:left="1134" w:right="1088"/>
        <w:jc w:val="center"/>
        <w:rPr>
          <w:rFonts w:ascii="Arial" w:hAnsi="Arial" w:cs="Arial"/>
          <w:i/>
          <w:u w:val="single"/>
        </w:rPr>
      </w:pPr>
      <w:r w:rsidRPr="00A04BD2">
        <w:rPr>
          <w:rFonts w:ascii="Arial" w:hAnsi="Arial" w:cs="Arial"/>
          <w:i/>
          <w:u w:val="single"/>
        </w:rPr>
        <w:t>Image 1: Test results on SD Bio Sensor</w:t>
      </w:r>
    </w:p>
    <w:p w14:paraId="6864D88C" w14:textId="77777777" w:rsidR="00590B1A" w:rsidRPr="00A04BD2" w:rsidRDefault="00590B1A" w:rsidP="00590B1A">
      <w:pPr>
        <w:spacing w:line="276" w:lineRule="auto"/>
        <w:ind w:left="1134" w:right="1088"/>
        <w:jc w:val="center"/>
        <w:rPr>
          <w:rFonts w:ascii="Arial" w:hAnsi="Arial" w:cs="Arial"/>
          <w:i/>
          <w:u w:val="single"/>
        </w:rPr>
      </w:pPr>
    </w:p>
    <w:tbl>
      <w:tblPr>
        <w:tblStyle w:val="TableGrid"/>
        <w:tblW w:w="0" w:type="auto"/>
        <w:tblInd w:w="562" w:type="dxa"/>
        <w:tblLook w:val="04A0" w:firstRow="1" w:lastRow="0" w:firstColumn="1" w:lastColumn="0" w:noHBand="0" w:noVBand="1"/>
      </w:tblPr>
      <w:tblGrid>
        <w:gridCol w:w="2835"/>
        <w:gridCol w:w="2835"/>
        <w:gridCol w:w="2784"/>
      </w:tblGrid>
      <w:tr w:rsidR="00590B1A" w:rsidRPr="00A04BD2" w14:paraId="117121F3" w14:textId="77777777" w:rsidTr="00305F79">
        <w:tc>
          <w:tcPr>
            <w:tcW w:w="2835" w:type="dxa"/>
            <w:shd w:val="clear" w:color="auto" w:fill="404040" w:themeFill="text1" w:themeFillTint="BF"/>
          </w:tcPr>
          <w:p w14:paraId="7FD456CF" w14:textId="77777777" w:rsidR="00590B1A" w:rsidRPr="00A04BD2" w:rsidRDefault="00590B1A" w:rsidP="00305F79">
            <w:pPr>
              <w:jc w:val="center"/>
              <w:rPr>
                <w:rFonts w:ascii="Arial" w:hAnsi="Arial" w:cs="Arial"/>
                <w:b/>
                <w:bCs/>
                <w:color w:val="FFFFFF" w:themeColor="background1"/>
              </w:rPr>
            </w:pPr>
            <w:r w:rsidRPr="00A04BD2">
              <w:rPr>
                <w:rFonts w:ascii="Arial" w:hAnsi="Arial" w:cs="Arial"/>
                <w:b/>
                <w:bCs/>
                <w:color w:val="FFFFFF" w:themeColor="background1"/>
              </w:rPr>
              <w:t xml:space="preserve">Negative Test Result </w:t>
            </w:r>
          </w:p>
          <w:p w14:paraId="10134F3E" w14:textId="77777777" w:rsidR="00590B1A" w:rsidRPr="00A04BD2" w:rsidRDefault="00590B1A" w:rsidP="00305F79">
            <w:pPr>
              <w:jc w:val="center"/>
              <w:rPr>
                <w:rFonts w:ascii="Arial" w:hAnsi="Arial" w:cs="Arial"/>
                <w:b/>
                <w:bCs/>
                <w:color w:val="FFFFFF" w:themeColor="background1"/>
              </w:rPr>
            </w:pPr>
            <w:r w:rsidRPr="00A04BD2">
              <w:rPr>
                <w:rFonts w:ascii="Arial" w:hAnsi="Arial" w:cs="Arial"/>
                <w:b/>
                <w:bCs/>
                <w:color w:val="FFFFFF" w:themeColor="background1"/>
              </w:rPr>
              <w:t>(‘AG-’)</w:t>
            </w:r>
          </w:p>
        </w:tc>
        <w:tc>
          <w:tcPr>
            <w:tcW w:w="2835" w:type="dxa"/>
            <w:shd w:val="clear" w:color="auto" w:fill="404040" w:themeFill="text1" w:themeFillTint="BF"/>
          </w:tcPr>
          <w:p w14:paraId="4FD3C3BB" w14:textId="77777777" w:rsidR="00590B1A" w:rsidRPr="00A04BD2" w:rsidRDefault="00590B1A" w:rsidP="00305F79">
            <w:pPr>
              <w:jc w:val="center"/>
              <w:rPr>
                <w:rFonts w:ascii="Arial" w:hAnsi="Arial" w:cs="Arial"/>
                <w:b/>
                <w:bCs/>
                <w:color w:val="FFFFFF" w:themeColor="background1"/>
              </w:rPr>
            </w:pPr>
            <w:r w:rsidRPr="00A04BD2">
              <w:rPr>
                <w:rFonts w:ascii="Arial" w:hAnsi="Arial" w:cs="Arial"/>
                <w:b/>
                <w:bCs/>
                <w:color w:val="FFFFFF" w:themeColor="background1"/>
              </w:rPr>
              <w:t xml:space="preserve">Positive Test Result </w:t>
            </w:r>
          </w:p>
          <w:p w14:paraId="0A08BE58" w14:textId="77777777" w:rsidR="00590B1A" w:rsidRPr="00A04BD2" w:rsidRDefault="00590B1A" w:rsidP="00305F79">
            <w:pPr>
              <w:jc w:val="center"/>
              <w:rPr>
                <w:rFonts w:ascii="Arial" w:hAnsi="Arial" w:cs="Arial"/>
                <w:b/>
                <w:bCs/>
                <w:color w:val="FFFFFF" w:themeColor="background1"/>
              </w:rPr>
            </w:pPr>
            <w:r w:rsidRPr="00A04BD2">
              <w:rPr>
                <w:rFonts w:ascii="Arial" w:hAnsi="Arial" w:cs="Arial"/>
                <w:b/>
                <w:bCs/>
                <w:color w:val="FFFFFF" w:themeColor="background1"/>
              </w:rPr>
              <w:t>(‘AG+’)</w:t>
            </w:r>
          </w:p>
        </w:tc>
        <w:tc>
          <w:tcPr>
            <w:tcW w:w="2784" w:type="dxa"/>
            <w:shd w:val="clear" w:color="auto" w:fill="404040" w:themeFill="text1" w:themeFillTint="BF"/>
          </w:tcPr>
          <w:p w14:paraId="0C7AEE8B" w14:textId="77777777" w:rsidR="00590B1A" w:rsidRPr="00A04BD2" w:rsidRDefault="00590B1A" w:rsidP="00305F79">
            <w:pPr>
              <w:jc w:val="center"/>
              <w:rPr>
                <w:rFonts w:ascii="Arial" w:hAnsi="Arial" w:cs="Arial"/>
                <w:b/>
                <w:bCs/>
                <w:color w:val="FFFFFF" w:themeColor="background1"/>
              </w:rPr>
            </w:pPr>
            <w:r w:rsidRPr="00A04BD2">
              <w:rPr>
                <w:rFonts w:ascii="Arial" w:hAnsi="Arial" w:cs="Arial"/>
                <w:b/>
                <w:bCs/>
                <w:color w:val="FFFFFF" w:themeColor="background1"/>
              </w:rPr>
              <w:t xml:space="preserve">Invalid Test Result </w:t>
            </w:r>
          </w:p>
          <w:p w14:paraId="631E034A" w14:textId="77777777" w:rsidR="00590B1A" w:rsidRPr="00A04BD2" w:rsidRDefault="00590B1A" w:rsidP="00305F79">
            <w:pPr>
              <w:jc w:val="center"/>
              <w:rPr>
                <w:rFonts w:ascii="Arial" w:hAnsi="Arial" w:cs="Arial"/>
                <w:b/>
                <w:bCs/>
                <w:color w:val="FFFFFF" w:themeColor="background1"/>
              </w:rPr>
            </w:pPr>
            <w:r w:rsidRPr="00A04BD2">
              <w:rPr>
                <w:rFonts w:ascii="Arial" w:hAnsi="Arial" w:cs="Arial"/>
                <w:b/>
                <w:bCs/>
                <w:color w:val="FFFFFF" w:themeColor="background1"/>
              </w:rPr>
              <w:t>(‘AG Invalid’)</w:t>
            </w:r>
          </w:p>
        </w:tc>
      </w:tr>
      <w:tr w:rsidR="00590B1A" w:rsidRPr="00A04BD2" w14:paraId="16A93AD4" w14:textId="77777777" w:rsidTr="00305F79">
        <w:tc>
          <w:tcPr>
            <w:tcW w:w="2835" w:type="dxa"/>
          </w:tcPr>
          <w:p w14:paraId="3C30289E" w14:textId="77777777" w:rsidR="00590B1A" w:rsidRPr="00A04BD2" w:rsidRDefault="00590B1A" w:rsidP="00305F79">
            <w:pPr>
              <w:jc w:val="center"/>
              <w:rPr>
                <w:rFonts w:ascii="Arial" w:hAnsi="Arial" w:cs="Arial"/>
              </w:rPr>
            </w:pPr>
            <w:r w:rsidRPr="00A04BD2">
              <w:rPr>
                <w:rFonts w:ascii="Arial" w:hAnsi="Arial" w:cs="Arial"/>
                <w:noProof/>
              </w:rPr>
              <w:drawing>
                <wp:anchor distT="0" distB="0" distL="114300" distR="114300" simplePos="0" relativeHeight="251664384" behindDoc="0" locked="0" layoutInCell="1" allowOverlap="1" wp14:anchorId="7E3F8B04" wp14:editId="66C5077F">
                  <wp:simplePos x="0" y="0"/>
                  <wp:positionH relativeFrom="column">
                    <wp:posOffset>356235</wp:posOffset>
                  </wp:positionH>
                  <wp:positionV relativeFrom="paragraph">
                    <wp:posOffset>55568</wp:posOffset>
                  </wp:positionV>
                  <wp:extent cx="958850" cy="688772"/>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l="-1" t="21348" r="83239" b="18988"/>
                          <a:stretch/>
                        </pic:blipFill>
                        <pic:spPr bwMode="auto">
                          <a:xfrm>
                            <a:off x="0" y="0"/>
                            <a:ext cx="958850" cy="688772"/>
                          </a:xfrm>
                          <a:prstGeom prst="rect">
                            <a:avLst/>
                          </a:prstGeom>
                          <a:ln>
                            <a:noFill/>
                          </a:ln>
                          <a:extLst>
                            <a:ext uri="{53640926-AAD7-44D8-BBD7-CCE9431645EC}">
                              <a14:shadowObscured xmlns:a14="http://schemas.microsoft.com/office/drawing/2010/main"/>
                            </a:ext>
                          </a:extLst>
                        </pic:spPr>
                      </pic:pic>
                    </a:graphicData>
                  </a:graphic>
                </wp:anchor>
              </w:drawing>
            </w:r>
          </w:p>
          <w:p w14:paraId="1E92F7DD" w14:textId="77777777" w:rsidR="00590B1A" w:rsidRPr="00A04BD2" w:rsidRDefault="00590B1A" w:rsidP="00305F79">
            <w:pPr>
              <w:jc w:val="center"/>
              <w:rPr>
                <w:rFonts w:ascii="Arial" w:hAnsi="Arial" w:cs="Arial"/>
              </w:rPr>
            </w:pPr>
          </w:p>
          <w:p w14:paraId="073B912F" w14:textId="77777777" w:rsidR="00590B1A" w:rsidRPr="00A04BD2" w:rsidRDefault="00590B1A" w:rsidP="00305F79">
            <w:pPr>
              <w:jc w:val="center"/>
              <w:rPr>
                <w:rFonts w:ascii="Arial" w:hAnsi="Arial" w:cs="Arial"/>
              </w:rPr>
            </w:pPr>
          </w:p>
          <w:p w14:paraId="133D7EE2" w14:textId="77777777" w:rsidR="00590B1A" w:rsidRDefault="00590B1A" w:rsidP="00305F79">
            <w:pPr>
              <w:jc w:val="center"/>
              <w:rPr>
                <w:rFonts w:ascii="Arial" w:hAnsi="Arial" w:cs="Arial"/>
              </w:rPr>
            </w:pPr>
          </w:p>
          <w:p w14:paraId="39397087" w14:textId="77777777" w:rsidR="00590B1A" w:rsidRPr="00A04BD2" w:rsidRDefault="00590B1A" w:rsidP="00305F79">
            <w:pPr>
              <w:jc w:val="center"/>
              <w:rPr>
                <w:rFonts w:ascii="Arial" w:hAnsi="Arial" w:cs="Arial"/>
              </w:rPr>
            </w:pPr>
          </w:p>
          <w:p w14:paraId="6B9ECF5F" w14:textId="77777777" w:rsidR="00590B1A" w:rsidRPr="00A04BD2" w:rsidRDefault="00590B1A" w:rsidP="00305F79">
            <w:pPr>
              <w:jc w:val="center"/>
              <w:rPr>
                <w:rFonts w:ascii="Arial" w:hAnsi="Arial" w:cs="Arial"/>
              </w:rPr>
            </w:pPr>
            <w:r w:rsidRPr="00A04BD2">
              <w:rPr>
                <w:rFonts w:ascii="Arial" w:hAnsi="Arial" w:cs="Arial"/>
                <w:u w:val="single"/>
              </w:rPr>
              <w:t>Bold</w:t>
            </w:r>
            <w:r w:rsidRPr="00A04BD2">
              <w:rPr>
                <w:rFonts w:ascii="Arial" w:hAnsi="Arial" w:cs="Arial"/>
              </w:rPr>
              <w:t xml:space="preserve"> marking at ‘C’ </w:t>
            </w:r>
          </w:p>
          <w:p w14:paraId="468651AB" w14:textId="77777777" w:rsidR="00590B1A" w:rsidRPr="00A04BD2" w:rsidRDefault="00590B1A" w:rsidP="00305F79">
            <w:pPr>
              <w:jc w:val="center"/>
              <w:rPr>
                <w:rFonts w:ascii="Arial" w:hAnsi="Arial" w:cs="Arial"/>
              </w:rPr>
            </w:pPr>
            <w:r w:rsidRPr="00A04BD2">
              <w:rPr>
                <w:rFonts w:ascii="Arial" w:hAnsi="Arial" w:cs="Arial"/>
              </w:rPr>
              <w:t xml:space="preserve">and </w:t>
            </w:r>
          </w:p>
          <w:p w14:paraId="29F7E52A" w14:textId="77777777" w:rsidR="00590B1A" w:rsidRPr="00A04BD2" w:rsidRDefault="00590B1A" w:rsidP="00305F79">
            <w:pPr>
              <w:jc w:val="center"/>
              <w:rPr>
                <w:rFonts w:ascii="Arial" w:hAnsi="Arial" w:cs="Arial"/>
              </w:rPr>
            </w:pPr>
            <w:r w:rsidRPr="00A04BD2">
              <w:rPr>
                <w:rFonts w:ascii="Arial" w:hAnsi="Arial" w:cs="Arial"/>
                <w:u w:val="single"/>
              </w:rPr>
              <w:t>No</w:t>
            </w:r>
            <w:r w:rsidRPr="00A04BD2">
              <w:rPr>
                <w:rFonts w:ascii="Arial" w:hAnsi="Arial" w:cs="Arial"/>
              </w:rPr>
              <w:t xml:space="preserve"> marking at ‘T’</w:t>
            </w:r>
          </w:p>
        </w:tc>
        <w:tc>
          <w:tcPr>
            <w:tcW w:w="2835" w:type="dxa"/>
          </w:tcPr>
          <w:p w14:paraId="261F4025" w14:textId="77777777" w:rsidR="00590B1A" w:rsidRPr="00A04BD2" w:rsidRDefault="00590B1A" w:rsidP="00305F79">
            <w:pPr>
              <w:jc w:val="center"/>
              <w:rPr>
                <w:rFonts w:ascii="Arial" w:hAnsi="Arial" w:cs="Arial"/>
              </w:rPr>
            </w:pPr>
            <w:r w:rsidRPr="00A04BD2">
              <w:rPr>
                <w:rFonts w:ascii="Arial" w:hAnsi="Arial" w:cs="Arial"/>
                <w:noProof/>
              </w:rPr>
              <w:drawing>
                <wp:anchor distT="0" distB="0" distL="114300" distR="114300" simplePos="0" relativeHeight="251659264" behindDoc="0" locked="0" layoutInCell="1" allowOverlap="1" wp14:anchorId="2FBD7478" wp14:editId="1229F790">
                  <wp:simplePos x="0" y="0"/>
                  <wp:positionH relativeFrom="column">
                    <wp:posOffset>358775</wp:posOffset>
                  </wp:positionH>
                  <wp:positionV relativeFrom="paragraph">
                    <wp:posOffset>82985</wp:posOffset>
                  </wp:positionV>
                  <wp:extent cx="933124" cy="663575"/>
                  <wp:effectExtent l="0" t="0" r="635"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l="25374" t="20337" r="58318" b="22169"/>
                          <a:stretch/>
                        </pic:blipFill>
                        <pic:spPr bwMode="auto">
                          <a:xfrm>
                            <a:off x="0" y="0"/>
                            <a:ext cx="933124" cy="66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EC94A6" w14:textId="77777777" w:rsidR="00590B1A" w:rsidRPr="00A04BD2" w:rsidRDefault="00590B1A" w:rsidP="00305F79">
            <w:pPr>
              <w:jc w:val="center"/>
              <w:rPr>
                <w:rFonts w:ascii="Arial" w:hAnsi="Arial" w:cs="Arial"/>
              </w:rPr>
            </w:pPr>
          </w:p>
          <w:p w14:paraId="6A0F6989" w14:textId="77777777" w:rsidR="00590B1A" w:rsidRPr="00A04BD2" w:rsidRDefault="00590B1A" w:rsidP="00305F79">
            <w:pPr>
              <w:jc w:val="center"/>
              <w:rPr>
                <w:rFonts w:ascii="Arial" w:hAnsi="Arial" w:cs="Arial"/>
              </w:rPr>
            </w:pPr>
          </w:p>
          <w:p w14:paraId="6C50A6AD" w14:textId="77777777" w:rsidR="00590B1A" w:rsidRDefault="00590B1A" w:rsidP="00305F79">
            <w:pPr>
              <w:jc w:val="center"/>
              <w:rPr>
                <w:rFonts w:ascii="Arial" w:hAnsi="Arial" w:cs="Arial"/>
              </w:rPr>
            </w:pPr>
          </w:p>
          <w:p w14:paraId="6D1728FD" w14:textId="77777777" w:rsidR="00590B1A" w:rsidRPr="00A04BD2" w:rsidRDefault="00590B1A" w:rsidP="00305F79">
            <w:pPr>
              <w:jc w:val="center"/>
              <w:rPr>
                <w:rFonts w:ascii="Arial" w:hAnsi="Arial" w:cs="Arial"/>
              </w:rPr>
            </w:pPr>
          </w:p>
          <w:p w14:paraId="2C8C72B7" w14:textId="77777777" w:rsidR="00590B1A" w:rsidRPr="00A04BD2" w:rsidRDefault="00590B1A" w:rsidP="00305F79">
            <w:pPr>
              <w:jc w:val="center"/>
              <w:rPr>
                <w:rFonts w:ascii="Arial" w:hAnsi="Arial" w:cs="Arial"/>
              </w:rPr>
            </w:pPr>
            <w:r w:rsidRPr="00A04BD2">
              <w:rPr>
                <w:rFonts w:ascii="Arial" w:hAnsi="Arial" w:cs="Arial"/>
                <w:u w:val="single"/>
              </w:rPr>
              <w:t>Bold</w:t>
            </w:r>
            <w:r w:rsidRPr="00A04BD2">
              <w:rPr>
                <w:rFonts w:ascii="Arial" w:hAnsi="Arial" w:cs="Arial"/>
              </w:rPr>
              <w:t xml:space="preserve"> marking at ‘C’ </w:t>
            </w:r>
          </w:p>
          <w:p w14:paraId="23199340" w14:textId="77777777" w:rsidR="00590B1A" w:rsidRPr="00A04BD2" w:rsidRDefault="00590B1A" w:rsidP="00305F79">
            <w:pPr>
              <w:jc w:val="center"/>
              <w:rPr>
                <w:rFonts w:ascii="Arial" w:hAnsi="Arial" w:cs="Arial"/>
              </w:rPr>
            </w:pPr>
            <w:r w:rsidRPr="00A04BD2">
              <w:rPr>
                <w:rFonts w:ascii="Arial" w:hAnsi="Arial" w:cs="Arial"/>
              </w:rPr>
              <w:t xml:space="preserve">and </w:t>
            </w:r>
          </w:p>
          <w:p w14:paraId="2732BDA4" w14:textId="77777777" w:rsidR="00590B1A" w:rsidRPr="00A04BD2" w:rsidRDefault="00590B1A" w:rsidP="00305F79">
            <w:pPr>
              <w:jc w:val="center"/>
              <w:rPr>
                <w:rFonts w:ascii="Arial" w:hAnsi="Arial" w:cs="Arial"/>
              </w:rPr>
            </w:pPr>
            <w:r w:rsidRPr="00A04BD2">
              <w:rPr>
                <w:rFonts w:ascii="Arial" w:hAnsi="Arial" w:cs="Arial"/>
                <w:u w:val="single"/>
              </w:rPr>
              <w:t>Bold</w:t>
            </w:r>
            <w:r w:rsidRPr="00A04BD2">
              <w:rPr>
                <w:rFonts w:ascii="Arial" w:hAnsi="Arial" w:cs="Arial"/>
              </w:rPr>
              <w:t xml:space="preserve"> marking at ‘T’</w:t>
            </w:r>
          </w:p>
        </w:tc>
        <w:tc>
          <w:tcPr>
            <w:tcW w:w="2784" w:type="dxa"/>
          </w:tcPr>
          <w:p w14:paraId="60A209AD" w14:textId="77777777" w:rsidR="00590B1A" w:rsidRPr="00A04BD2" w:rsidRDefault="00590B1A" w:rsidP="00305F79">
            <w:pPr>
              <w:jc w:val="center"/>
              <w:rPr>
                <w:rFonts w:ascii="Arial" w:hAnsi="Arial" w:cs="Arial"/>
              </w:rPr>
            </w:pPr>
            <w:r w:rsidRPr="00A04BD2">
              <w:rPr>
                <w:rFonts w:ascii="Arial" w:hAnsi="Arial" w:cs="Arial"/>
                <w:noProof/>
              </w:rPr>
              <w:drawing>
                <wp:anchor distT="0" distB="0" distL="114300" distR="114300" simplePos="0" relativeHeight="251661312" behindDoc="0" locked="0" layoutInCell="1" allowOverlap="1" wp14:anchorId="6F0B0C3A" wp14:editId="15E100C3">
                  <wp:simplePos x="0" y="0"/>
                  <wp:positionH relativeFrom="column">
                    <wp:posOffset>390525</wp:posOffset>
                  </wp:positionH>
                  <wp:positionV relativeFrom="paragraph">
                    <wp:posOffset>80490</wp:posOffset>
                  </wp:positionV>
                  <wp:extent cx="848360" cy="639580"/>
                  <wp:effectExtent l="0" t="0" r="8890"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l="67913" t="20342" r="17261" b="24225"/>
                          <a:stretch/>
                        </pic:blipFill>
                        <pic:spPr bwMode="auto">
                          <a:xfrm>
                            <a:off x="0" y="0"/>
                            <a:ext cx="848360" cy="63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5A2E87" w14:textId="77777777" w:rsidR="00590B1A" w:rsidRPr="00A04BD2" w:rsidRDefault="00590B1A" w:rsidP="00305F79">
            <w:pPr>
              <w:jc w:val="center"/>
              <w:rPr>
                <w:rFonts w:ascii="Arial" w:hAnsi="Arial" w:cs="Arial"/>
              </w:rPr>
            </w:pPr>
          </w:p>
          <w:p w14:paraId="75B7D478" w14:textId="77777777" w:rsidR="00590B1A" w:rsidRPr="00A04BD2" w:rsidRDefault="00590B1A" w:rsidP="00305F79">
            <w:pPr>
              <w:jc w:val="center"/>
              <w:rPr>
                <w:rFonts w:ascii="Arial" w:hAnsi="Arial" w:cs="Arial"/>
              </w:rPr>
            </w:pPr>
          </w:p>
          <w:p w14:paraId="285F0139" w14:textId="77777777" w:rsidR="00590B1A" w:rsidRDefault="00590B1A" w:rsidP="00305F79">
            <w:pPr>
              <w:jc w:val="center"/>
              <w:rPr>
                <w:rFonts w:ascii="Arial" w:hAnsi="Arial" w:cs="Arial"/>
              </w:rPr>
            </w:pPr>
          </w:p>
          <w:p w14:paraId="5FBEA479" w14:textId="77777777" w:rsidR="00590B1A" w:rsidRPr="00A04BD2" w:rsidRDefault="00590B1A" w:rsidP="00305F79">
            <w:pPr>
              <w:jc w:val="center"/>
              <w:rPr>
                <w:rFonts w:ascii="Arial" w:hAnsi="Arial" w:cs="Arial"/>
              </w:rPr>
            </w:pPr>
          </w:p>
          <w:p w14:paraId="2FB89BB6" w14:textId="77777777" w:rsidR="00590B1A" w:rsidRPr="00A04BD2" w:rsidRDefault="00590B1A" w:rsidP="00305F79">
            <w:pPr>
              <w:jc w:val="center"/>
              <w:rPr>
                <w:rFonts w:ascii="Arial" w:hAnsi="Arial" w:cs="Arial"/>
              </w:rPr>
            </w:pPr>
            <w:r w:rsidRPr="00A04BD2">
              <w:rPr>
                <w:rFonts w:ascii="Arial" w:hAnsi="Arial" w:cs="Arial"/>
                <w:u w:val="single"/>
              </w:rPr>
              <w:t>No</w:t>
            </w:r>
            <w:r w:rsidRPr="00A04BD2">
              <w:rPr>
                <w:rFonts w:ascii="Arial" w:hAnsi="Arial" w:cs="Arial"/>
              </w:rPr>
              <w:t xml:space="preserve"> marking at ‘C’ </w:t>
            </w:r>
          </w:p>
          <w:p w14:paraId="583A6238" w14:textId="77777777" w:rsidR="00590B1A" w:rsidRPr="00A04BD2" w:rsidRDefault="00590B1A" w:rsidP="00305F79">
            <w:pPr>
              <w:jc w:val="center"/>
              <w:rPr>
                <w:rFonts w:ascii="Arial" w:hAnsi="Arial" w:cs="Arial"/>
              </w:rPr>
            </w:pPr>
            <w:r w:rsidRPr="00A04BD2">
              <w:rPr>
                <w:rFonts w:ascii="Arial" w:hAnsi="Arial" w:cs="Arial"/>
              </w:rPr>
              <w:t xml:space="preserve">and </w:t>
            </w:r>
          </w:p>
          <w:p w14:paraId="52D6D4A9" w14:textId="77777777" w:rsidR="00590B1A" w:rsidRPr="00A04BD2" w:rsidRDefault="00590B1A" w:rsidP="00305F79">
            <w:pPr>
              <w:spacing w:after="120"/>
              <w:jc w:val="center"/>
              <w:rPr>
                <w:rFonts w:ascii="Arial" w:hAnsi="Arial" w:cs="Arial"/>
              </w:rPr>
            </w:pPr>
            <w:r w:rsidRPr="00A04BD2">
              <w:rPr>
                <w:rFonts w:ascii="Arial" w:hAnsi="Arial" w:cs="Arial"/>
                <w:u w:val="single"/>
              </w:rPr>
              <w:t>Bold</w:t>
            </w:r>
            <w:r w:rsidRPr="00A04BD2">
              <w:rPr>
                <w:rFonts w:ascii="Arial" w:hAnsi="Arial" w:cs="Arial"/>
              </w:rPr>
              <w:t xml:space="preserve"> marking at ‘T’</w:t>
            </w:r>
          </w:p>
        </w:tc>
      </w:tr>
      <w:tr w:rsidR="00590B1A" w:rsidRPr="00A04BD2" w14:paraId="2B0F4D1B" w14:textId="77777777" w:rsidTr="00305F79">
        <w:tc>
          <w:tcPr>
            <w:tcW w:w="2835" w:type="dxa"/>
            <w:shd w:val="clear" w:color="auto" w:fill="D9D9D9" w:themeFill="background1" w:themeFillShade="D9"/>
          </w:tcPr>
          <w:p w14:paraId="75428BE9" w14:textId="77777777" w:rsidR="00590B1A" w:rsidRPr="00A04BD2" w:rsidRDefault="00590B1A" w:rsidP="00305F79">
            <w:pPr>
              <w:jc w:val="center"/>
              <w:rPr>
                <w:rFonts w:ascii="Arial" w:hAnsi="Arial" w:cs="Arial"/>
                <w:noProof/>
              </w:rPr>
            </w:pPr>
          </w:p>
        </w:tc>
        <w:tc>
          <w:tcPr>
            <w:tcW w:w="2835" w:type="dxa"/>
          </w:tcPr>
          <w:p w14:paraId="14FE72FE" w14:textId="77777777" w:rsidR="00590B1A" w:rsidRPr="00A04BD2" w:rsidRDefault="00590B1A" w:rsidP="00305F79">
            <w:pPr>
              <w:tabs>
                <w:tab w:val="left" w:pos="212"/>
                <w:tab w:val="center" w:pos="1394"/>
              </w:tabs>
              <w:rPr>
                <w:rFonts w:ascii="Arial" w:hAnsi="Arial" w:cs="Arial"/>
                <w:noProof/>
              </w:rPr>
            </w:pPr>
            <w:r w:rsidRPr="00A04BD2">
              <w:rPr>
                <w:rFonts w:ascii="Arial" w:hAnsi="Arial" w:cs="Arial"/>
                <w:noProof/>
              </w:rPr>
              <w:drawing>
                <wp:anchor distT="0" distB="0" distL="114300" distR="114300" simplePos="0" relativeHeight="251660288" behindDoc="0" locked="0" layoutInCell="1" allowOverlap="1" wp14:anchorId="73E6FDB2" wp14:editId="7F9F9317">
                  <wp:simplePos x="0" y="0"/>
                  <wp:positionH relativeFrom="column">
                    <wp:posOffset>361315</wp:posOffset>
                  </wp:positionH>
                  <wp:positionV relativeFrom="paragraph">
                    <wp:posOffset>53340</wp:posOffset>
                  </wp:positionV>
                  <wp:extent cx="932815" cy="663575"/>
                  <wp:effectExtent l="0" t="0" r="635"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l="41535" t="19471" r="42157" b="23035"/>
                          <a:stretch/>
                        </pic:blipFill>
                        <pic:spPr bwMode="auto">
                          <a:xfrm>
                            <a:off x="0" y="0"/>
                            <a:ext cx="932815" cy="66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4BD2">
              <w:rPr>
                <w:rFonts w:ascii="Arial" w:hAnsi="Arial" w:cs="Arial"/>
                <w:noProof/>
              </w:rPr>
              <mc:AlternateContent>
                <mc:Choice Requires="wps">
                  <w:drawing>
                    <wp:anchor distT="0" distB="0" distL="114300" distR="114300" simplePos="0" relativeHeight="251663360" behindDoc="0" locked="0" layoutInCell="1" allowOverlap="1" wp14:anchorId="27DADC42" wp14:editId="1240900B">
                      <wp:simplePos x="0" y="0"/>
                      <wp:positionH relativeFrom="column">
                        <wp:posOffset>842154</wp:posOffset>
                      </wp:positionH>
                      <wp:positionV relativeFrom="paragraph">
                        <wp:posOffset>37010</wp:posOffset>
                      </wp:positionV>
                      <wp:extent cx="163830" cy="663575"/>
                      <wp:effectExtent l="0" t="0" r="26670" b="22225"/>
                      <wp:wrapNone/>
                      <wp:docPr id="19" name="Rectangle 19"/>
                      <wp:cNvGraphicFramePr/>
                      <a:graphic xmlns:a="http://schemas.openxmlformats.org/drawingml/2006/main">
                        <a:graphicData uri="http://schemas.microsoft.com/office/word/2010/wordprocessingShape">
                          <wps:wsp>
                            <wps:cNvSpPr/>
                            <wps:spPr>
                              <a:xfrm>
                                <a:off x="0" y="0"/>
                                <a:ext cx="163830" cy="663575"/>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87D6BB" id="Rectangle 19" o:spid="_x0000_s1026" style="position:absolute;margin-left:66.3pt;margin-top:2.9pt;width:12.9pt;height:5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zcpAIAAKgFAAAOAAAAZHJzL2Uyb0RvYy54bWysVMFu2zAMvQ/YPwi6r3bSJm2NOkXQIsOA&#10;oi3aDj0rshQbkEVNUuJkXz9Kst2sK3YYloNCieQj+Uzy6nrfKrIT1jWgSzo5ySkRmkPV6E1Jv7+s&#10;vlxQ4jzTFVOgRUkPwtHrxedPV50pxBRqUJWwBEG0KzpT0tp7U2SZ47VomTsBIzQqJdiWebzaTVZZ&#10;1iF6q7Jpns+zDmxlLHDhHL7eJiVdRHwpBfcPUjrhiSop5ubjaeO5Dme2uGLFxjJTN7xPg/1DFi1r&#10;NAYdoW6ZZ2Rrmz+g2oZbcCD9CYc2AykbLmINWM0kf1fNc82MiLUgOc6MNLn/B8vvd4+WNBV+u0tK&#10;NGvxGz0ha0xvlCD4hgR1xhVo92webX9zKIZq99K24R/rIPtI6mEkVew94fg4mZ9enCL1HFXz+ens&#10;fBYwszdnY53/KqAlQSipxeiRSra7cz6ZDiYhloZVoxS+s0Jp0oXE81kePRyopgraoHR2s75RluwY&#10;fvrVKsdfH/g3swB9y1yd7CqUeiulMctQeio2Sv6gRAr8JCSyhuVNU+TQr2IMxzgX2k+SqmaVSOiz&#10;4yQGj8iF0ggYkCVmP2L3AINlAhmwEzO9fXAVsd1H556SvzmPHjEyaD86t40G+1FlCqvqIyf7gaRE&#10;TWBpDdUBe8pCGjZn+KpBku+Y84/M4nRhM+DG8A94SAX4BaGXKKnB/vzoPdhj06OWkg6ntaTux5ZZ&#10;QYn6pnEcLidnZ2G84+Vsdj7Fiz3WrI81etveAHbFBHeT4VEM9l4NorTQvuJiWYaoqGKaY+yScm+H&#10;y41PWwRXExfLZTTDkTbM3+lnwwN4YDW018v+lVnTt7fHubiHYbJZ8a7Lk23w1LDcepBNHIE3Xnu+&#10;cR3ExulXV9g3x/do9bZgF78AAAD//wMAUEsDBBQABgAIAAAAIQA0xlNp4AAAAAkBAAAPAAAAZHJz&#10;L2Rvd25yZXYueG1sTI9Ba8JAEIXvhf6HZQq9FN2ojUiajZRCD6VSqIr2uGbHJJqdDdlVt/++46ne&#10;5vEeb76Xz6NtxRl73zhSMBomIJBKZxqqFKxX74MZCB80Gd06QgW/6GFe3N/lOjPuQt94XoZKcAn5&#10;TCuoQ+gyKX1Zo9V+6Dok9vautzqw7Ctpen3hctvKcZJMpdUN8Ydad/hWY3lcnqyC7eLpM13t081a&#10;uhgXHz94aMyXUo8P8fUFRMAY/sNwxWd0KJhp505kvGhZT8ZTjipIecHVT2fPIHZ8jJIJyCKXtwuK&#10;PwAAAP//AwBQSwECLQAUAAYACAAAACEAtoM4kv4AAADhAQAAEwAAAAAAAAAAAAAAAAAAAAAAW0Nv&#10;bnRlbnRfVHlwZXNdLnhtbFBLAQItABQABgAIAAAAIQA4/SH/1gAAAJQBAAALAAAAAAAAAAAAAAAA&#10;AC8BAABfcmVscy8ucmVsc1BLAQItABQABgAIAAAAIQBdDPzcpAIAAKgFAAAOAAAAAAAAAAAAAAAA&#10;AC4CAABkcnMvZTJvRG9jLnhtbFBLAQItABQABgAIAAAAIQA0xlNp4AAAAAkBAAAPAAAAAAAAAAAA&#10;AAAAAP4EAABkcnMvZG93bnJldi54bWxQSwUGAAAAAAQABADzAAAACwYAAAAA&#10;" filled="f" strokecolor="red" strokeweight="1.5pt">
                      <v:stroke dashstyle="dash"/>
                    </v:rect>
                  </w:pict>
                </mc:Fallback>
              </mc:AlternateContent>
            </w:r>
            <w:r w:rsidRPr="00A04BD2">
              <w:rPr>
                <w:rFonts w:ascii="Arial" w:hAnsi="Arial" w:cs="Arial"/>
                <w:noProof/>
              </w:rPr>
              <w:tab/>
            </w:r>
            <w:r w:rsidRPr="00A04BD2">
              <w:rPr>
                <w:rFonts w:ascii="Arial" w:hAnsi="Arial" w:cs="Arial"/>
                <w:noProof/>
              </w:rPr>
              <w:tab/>
            </w:r>
          </w:p>
          <w:p w14:paraId="008E2BCE" w14:textId="77777777" w:rsidR="00590B1A" w:rsidRPr="00A04BD2" w:rsidRDefault="00590B1A" w:rsidP="00305F79">
            <w:pPr>
              <w:jc w:val="center"/>
              <w:rPr>
                <w:rFonts w:ascii="Arial" w:hAnsi="Arial" w:cs="Arial"/>
                <w:noProof/>
              </w:rPr>
            </w:pPr>
          </w:p>
          <w:p w14:paraId="693333C8" w14:textId="77777777" w:rsidR="00590B1A" w:rsidRPr="00A04BD2" w:rsidRDefault="00590B1A" w:rsidP="00305F79">
            <w:pPr>
              <w:jc w:val="center"/>
              <w:rPr>
                <w:rFonts w:ascii="Arial" w:hAnsi="Arial" w:cs="Arial"/>
                <w:noProof/>
              </w:rPr>
            </w:pPr>
          </w:p>
          <w:p w14:paraId="6C567777" w14:textId="77777777" w:rsidR="00590B1A" w:rsidRPr="00A04BD2" w:rsidRDefault="00590B1A" w:rsidP="00305F79">
            <w:pPr>
              <w:jc w:val="center"/>
              <w:rPr>
                <w:rFonts w:ascii="Arial" w:hAnsi="Arial" w:cs="Arial"/>
                <w:noProof/>
              </w:rPr>
            </w:pPr>
          </w:p>
          <w:p w14:paraId="4C32068B" w14:textId="77777777" w:rsidR="00590B1A" w:rsidRPr="00A04BD2" w:rsidRDefault="00590B1A" w:rsidP="00305F79">
            <w:pPr>
              <w:jc w:val="center"/>
              <w:rPr>
                <w:rFonts w:ascii="Arial" w:hAnsi="Arial" w:cs="Arial"/>
              </w:rPr>
            </w:pPr>
            <w:r w:rsidRPr="00A04BD2">
              <w:rPr>
                <w:rFonts w:ascii="Arial" w:hAnsi="Arial" w:cs="Arial"/>
                <w:u w:val="single"/>
              </w:rPr>
              <w:t>Bold</w:t>
            </w:r>
            <w:r w:rsidRPr="00A04BD2">
              <w:rPr>
                <w:rFonts w:ascii="Arial" w:hAnsi="Arial" w:cs="Arial"/>
              </w:rPr>
              <w:t xml:space="preserve"> marking at ‘C’ </w:t>
            </w:r>
          </w:p>
          <w:p w14:paraId="3631D525" w14:textId="77777777" w:rsidR="00590B1A" w:rsidRPr="00A04BD2" w:rsidRDefault="00590B1A" w:rsidP="00305F79">
            <w:pPr>
              <w:jc w:val="center"/>
              <w:rPr>
                <w:rFonts w:ascii="Arial" w:hAnsi="Arial" w:cs="Arial"/>
              </w:rPr>
            </w:pPr>
            <w:r w:rsidRPr="00A04BD2">
              <w:rPr>
                <w:rFonts w:ascii="Arial" w:hAnsi="Arial" w:cs="Arial"/>
              </w:rPr>
              <w:t xml:space="preserve">and </w:t>
            </w:r>
          </w:p>
          <w:p w14:paraId="30CAAD55" w14:textId="77777777" w:rsidR="00590B1A" w:rsidRPr="00A04BD2" w:rsidRDefault="00590B1A" w:rsidP="00305F79">
            <w:pPr>
              <w:spacing w:after="120"/>
              <w:jc w:val="center"/>
              <w:rPr>
                <w:rFonts w:ascii="Arial" w:hAnsi="Arial" w:cs="Arial"/>
                <w:noProof/>
              </w:rPr>
            </w:pPr>
            <w:r w:rsidRPr="00A04BD2">
              <w:rPr>
                <w:rFonts w:ascii="Arial" w:hAnsi="Arial" w:cs="Arial"/>
                <w:u w:val="single"/>
              </w:rPr>
              <w:t>Faint</w:t>
            </w:r>
            <w:r w:rsidRPr="00A04BD2">
              <w:rPr>
                <w:rFonts w:ascii="Arial" w:hAnsi="Arial" w:cs="Arial"/>
              </w:rPr>
              <w:t xml:space="preserve"> marking at ‘T’</w:t>
            </w:r>
          </w:p>
        </w:tc>
        <w:tc>
          <w:tcPr>
            <w:tcW w:w="2784" w:type="dxa"/>
            <w:shd w:val="clear" w:color="auto" w:fill="FFFFFF" w:themeFill="background1"/>
          </w:tcPr>
          <w:p w14:paraId="6A6854E4" w14:textId="77777777" w:rsidR="00590B1A" w:rsidRPr="00A04BD2" w:rsidRDefault="00590B1A" w:rsidP="00305F79">
            <w:pPr>
              <w:jc w:val="center"/>
              <w:rPr>
                <w:rFonts w:ascii="Arial" w:hAnsi="Arial" w:cs="Arial"/>
              </w:rPr>
            </w:pPr>
            <w:r w:rsidRPr="00A04BD2">
              <w:rPr>
                <w:rFonts w:ascii="Arial" w:hAnsi="Arial" w:cs="Arial"/>
                <w:noProof/>
              </w:rPr>
              <w:drawing>
                <wp:anchor distT="0" distB="0" distL="114300" distR="114300" simplePos="0" relativeHeight="251662336" behindDoc="0" locked="0" layoutInCell="1" allowOverlap="1" wp14:anchorId="51E2B516" wp14:editId="0149E496">
                  <wp:simplePos x="0" y="0"/>
                  <wp:positionH relativeFrom="column">
                    <wp:posOffset>391160</wp:posOffset>
                  </wp:positionH>
                  <wp:positionV relativeFrom="paragraph">
                    <wp:posOffset>57785</wp:posOffset>
                  </wp:positionV>
                  <wp:extent cx="848360" cy="639580"/>
                  <wp:effectExtent l="0" t="0" r="8890"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l="83897" t="19476" r="1277" b="25091"/>
                          <a:stretch/>
                        </pic:blipFill>
                        <pic:spPr bwMode="auto">
                          <a:xfrm>
                            <a:off x="0" y="0"/>
                            <a:ext cx="848360" cy="63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8DA5D1" w14:textId="77777777" w:rsidR="00590B1A" w:rsidRPr="00A04BD2" w:rsidRDefault="00590B1A" w:rsidP="00305F79">
            <w:pPr>
              <w:jc w:val="center"/>
              <w:rPr>
                <w:rFonts w:ascii="Arial" w:hAnsi="Arial" w:cs="Arial"/>
              </w:rPr>
            </w:pPr>
          </w:p>
          <w:p w14:paraId="381F077C" w14:textId="77777777" w:rsidR="00590B1A" w:rsidRPr="00A04BD2" w:rsidRDefault="00590B1A" w:rsidP="00305F79">
            <w:pPr>
              <w:jc w:val="center"/>
              <w:rPr>
                <w:rFonts w:ascii="Arial" w:hAnsi="Arial" w:cs="Arial"/>
              </w:rPr>
            </w:pPr>
          </w:p>
          <w:p w14:paraId="196F019B" w14:textId="77777777" w:rsidR="00590B1A" w:rsidRPr="00A04BD2" w:rsidRDefault="00590B1A" w:rsidP="00305F79">
            <w:pPr>
              <w:jc w:val="center"/>
              <w:rPr>
                <w:rFonts w:ascii="Arial" w:hAnsi="Arial" w:cs="Arial"/>
              </w:rPr>
            </w:pPr>
          </w:p>
          <w:p w14:paraId="529D5DD1" w14:textId="77777777" w:rsidR="00590B1A" w:rsidRPr="00A04BD2" w:rsidRDefault="00590B1A" w:rsidP="00305F79">
            <w:pPr>
              <w:jc w:val="center"/>
              <w:rPr>
                <w:rFonts w:ascii="Arial" w:hAnsi="Arial" w:cs="Arial"/>
              </w:rPr>
            </w:pPr>
            <w:r w:rsidRPr="00A04BD2">
              <w:rPr>
                <w:rFonts w:ascii="Arial" w:hAnsi="Arial" w:cs="Arial"/>
                <w:u w:val="single"/>
              </w:rPr>
              <w:t>No</w:t>
            </w:r>
            <w:r w:rsidRPr="00A04BD2">
              <w:rPr>
                <w:rFonts w:ascii="Arial" w:hAnsi="Arial" w:cs="Arial"/>
              </w:rPr>
              <w:t xml:space="preserve"> marking at ‘C’ </w:t>
            </w:r>
          </w:p>
          <w:p w14:paraId="7A24F1D7" w14:textId="77777777" w:rsidR="00590B1A" w:rsidRPr="00A04BD2" w:rsidRDefault="00590B1A" w:rsidP="00305F79">
            <w:pPr>
              <w:jc w:val="center"/>
              <w:rPr>
                <w:rFonts w:ascii="Arial" w:hAnsi="Arial" w:cs="Arial"/>
              </w:rPr>
            </w:pPr>
            <w:r w:rsidRPr="00A04BD2">
              <w:rPr>
                <w:rFonts w:ascii="Arial" w:hAnsi="Arial" w:cs="Arial"/>
              </w:rPr>
              <w:t xml:space="preserve">and </w:t>
            </w:r>
          </w:p>
          <w:p w14:paraId="765EB9EA" w14:textId="77777777" w:rsidR="00590B1A" w:rsidRPr="00A04BD2" w:rsidRDefault="00590B1A" w:rsidP="00305F79">
            <w:pPr>
              <w:jc w:val="center"/>
              <w:rPr>
                <w:rFonts w:ascii="Arial" w:hAnsi="Arial" w:cs="Arial"/>
              </w:rPr>
            </w:pPr>
            <w:r w:rsidRPr="00A04BD2">
              <w:rPr>
                <w:rFonts w:ascii="Arial" w:hAnsi="Arial" w:cs="Arial"/>
                <w:u w:val="single"/>
              </w:rPr>
              <w:t>No</w:t>
            </w:r>
            <w:r w:rsidRPr="00A04BD2">
              <w:rPr>
                <w:rFonts w:ascii="Arial" w:hAnsi="Arial" w:cs="Arial"/>
              </w:rPr>
              <w:t xml:space="preserve"> marking at ‘T’</w:t>
            </w:r>
          </w:p>
        </w:tc>
      </w:tr>
    </w:tbl>
    <w:p w14:paraId="050DCB78" w14:textId="77777777" w:rsidR="00590B1A" w:rsidRDefault="00590B1A" w:rsidP="00590B1A">
      <w:pPr>
        <w:pStyle w:val="ListParagraph"/>
        <w:spacing w:after="0" w:line="276" w:lineRule="auto"/>
        <w:ind w:left="567"/>
        <w:contextualSpacing w:val="0"/>
        <w:jc w:val="both"/>
        <w:rPr>
          <w:rFonts w:ascii="Arial" w:hAnsi="Arial" w:cs="Arial"/>
        </w:rPr>
      </w:pPr>
    </w:p>
    <w:p w14:paraId="7D437915" w14:textId="77777777" w:rsidR="00590B1A" w:rsidRDefault="00590B1A" w:rsidP="00590B1A">
      <w:pPr>
        <w:pStyle w:val="ListParagraph"/>
        <w:spacing w:after="0" w:line="276" w:lineRule="auto"/>
        <w:ind w:left="567"/>
        <w:contextualSpacing w:val="0"/>
        <w:jc w:val="both"/>
        <w:rPr>
          <w:rFonts w:ascii="Arial" w:hAnsi="Arial" w:cs="Arial"/>
        </w:rPr>
      </w:pPr>
    </w:p>
    <w:p w14:paraId="20890734" w14:textId="77777777" w:rsidR="00590B1A" w:rsidRDefault="00590B1A" w:rsidP="00590B1A">
      <w:pPr>
        <w:pStyle w:val="ListParagraph"/>
        <w:numPr>
          <w:ilvl w:val="0"/>
          <w:numId w:val="43"/>
        </w:numPr>
        <w:spacing w:after="0" w:line="276" w:lineRule="auto"/>
        <w:ind w:left="567" w:hanging="567"/>
        <w:contextualSpacing w:val="0"/>
        <w:jc w:val="both"/>
        <w:rPr>
          <w:rFonts w:ascii="Arial" w:hAnsi="Arial" w:cs="Arial"/>
        </w:rPr>
      </w:pPr>
      <w:r w:rsidRPr="00A04BD2">
        <w:rPr>
          <w:rFonts w:ascii="Arial" w:hAnsi="Arial" w:cs="Arial"/>
        </w:rPr>
        <w:lastRenderedPageBreak/>
        <w:t>If a Worker undergoes ART as part of ESSS and uses an ART kit other than the SD Bio Sensor ART test kit, Enterprises are to refer to the manufacturer’s instructions on how to interpret the test results obtained by their Workers</w:t>
      </w:r>
      <w:r>
        <w:rPr>
          <w:rFonts w:ascii="Arial" w:hAnsi="Arial" w:cs="Arial"/>
        </w:rPr>
        <w:t xml:space="preserve"> </w:t>
      </w:r>
      <w:r w:rsidRPr="006C2CF6">
        <w:rPr>
          <w:rFonts w:ascii="Arial" w:hAnsi="Arial" w:cs="Arial"/>
        </w:rPr>
        <w:t>and only upload the test results that are obtained pursuant to these instructions onto SRS.</w:t>
      </w:r>
    </w:p>
    <w:p w14:paraId="43E61102" w14:textId="77777777" w:rsidR="00590B1A" w:rsidRPr="00A04BD2" w:rsidRDefault="00590B1A" w:rsidP="00590B1A">
      <w:pPr>
        <w:pStyle w:val="ListParagraph"/>
        <w:spacing w:after="0" w:line="276" w:lineRule="auto"/>
        <w:ind w:left="567"/>
        <w:contextualSpacing w:val="0"/>
        <w:jc w:val="both"/>
        <w:rPr>
          <w:rFonts w:ascii="Arial" w:hAnsi="Arial" w:cs="Arial"/>
        </w:rPr>
      </w:pPr>
    </w:p>
    <w:p w14:paraId="6C275FA0" w14:textId="77777777" w:rsidR="00590B1A" w:rsidRPr="00532DFD" w:rsidRDefault="00590B1A" w:rsidP="00590B1A">
      <w:pPr>
        <w:pStyle w:val="ListParagraph"/>
        <w:numPr>
          <w:ilvl w:val="0"/>
          <w:numId w:val="43"/>
        </w:numPr>
        <w:spacing w:after="0" w:line="276" w:lineRule="auto"/>
        <w:ind w:left="567" w:hanging="567"/>
        <w:contextualSpacing w:val="0"/>
        <w:jc w:val="both"/>
        <w:rPr>
          <w:rFonts w:ascii="Arial" w:eastAsia="Arial" w:hAnsi="Arial" w:cs="Arial"/>
        </w:rPr>
      </w:pPr>
      <w:r w:rsidRPr="1256A34E">
        <w:rPr>
          <w:rFonts w:ascii="Arial" w:eastAsia="Arial" w:hAnsi="Arial" w:cs="Arial"/>
        </w:rPr>
        <w:t xml:space="preserve">If the Enterprise had </w:t>
      </w:r>
      <w:r>
        <w:rPr>
          <w:rFonts w:ascii="Arial" w:eastAsia="Arial" w:hAnsi="Arial" w:cs="Arial"/>
        </w:rPr>
        <w:t xml:space="preserve">incorrectly </w:t>
      </w:r>
      <w:r w:rsidRPr="1256A34E">
        <w:rPr>
          <w:rFonts w:ascii="Arial" w:eastAsia="Arial" w:hAnsi="Arial" w:cs="Arial"/>
        </w:rPr>
        <w:t>submitted a</w:t>
      </w:r>
      <w:r>
        <w:rPr>
          <w:rFonts w:ascii="Arial" w:eastAsia="Arial" w:hAnsi="Arial" w:cs="Arial"/>
        </w:rPr>
        <w:t>n</w:t>
      </w:r>
      <w:r w:rsidRPr="1256A34E">
        <w:rPr>
          <w:rFonts w:ascii="Arial" w:eastAsia="Arial" w:hAnsi="Arial" w:cs="Arial"/>
        </w:rPr>
        <w:t xml:space="preserve"> “</w:t>
      </w:r>
      <w:r>
        <w:rPr>
          <w:rFonts w:ascii="Arial" w:eastAsia="Arial" w:hAnsi="Arial" w:cs="Arial"/>
        </w:rPr>
        <w:t>AG-/</w:t>
      </w:r>
      <w:r w:rsidRPr="1256A34E">
        <w:rPr>
          <w:rFonts w:ascii="Arial" w:eastAsia="Arial" w:hAnsi="Arial" w:cs="Arial"/>
        </w:rPr>
        <w:t xml:space="preserve">AG+” result for a Worker on SRS, Enterprises </w:t>
      </w:r>
      <w:bookmarkStart w:id="2" w:name="_Hlk86846662"/>
      <w:r>
        <w:rPr>
          <w:rFonts w:ascii="Arial" w:eastAsia="Arial" w:hAnsi="Arial" w:cs="Arial"/>
        </w:rPr>
        <w:t xml:space="preserve">are to email to </w:t>
      </w:r>
      <w:hyperlink r:id="rId14" w:history="1">
        <w:r w:rsidRPr="00532DFD">
          <w:rPr>
            <w:rStyle w:val="Hyperlink"/>
            <w:rFonts w:ascii="Arial" w:eastAsia="Arial" w:hAnsi="Arial" w:cs="Arial"/>
          </w:rPr>
          <w:t>AskSRS@hpb.gov.sg</w:t>
        </w:r>
      </w:hyperlink>
      <w:r w:rsidRPr="00532DFD">
        <w:rPr>
          <w:rFonts w:ascii="Arial" w:eastAsia="Arial" w:hAnsi="Arial" w:cs="Arial"/>
        </w:rPr>
        <w:t xml:space="preserve"> with </w:t>
      </w:r>
      <w:r>
        <w:rPr>
          <w:rFonts w:ascii="Arial" w:eastAsia="Arial" w:hAnsi="Arial" w:cs="Arial"/>
        </w:rPr>
        <w:t xml:space="preserve">the </w:t>
      </w:r>
      <w:r w:rsidRPr="00532DFD">
        <w:rPr>
          <w:rFonts w:ascii="Arial" w:eastAsia="Arial" w:hAnsi="Arial" w:cs="Arial"/>
        </w:rPr>
        <w:t>below information</w:t>
      </w:r>
      <w:r>
        <w:rPr>
          <w:rFonts w:ascii="Arial" w:eastAsia="Arial" w:hAnsi="Arial" w:cs="Arial"/>
        </w:rPr>
        <w:t>:</w:t>
      </w:r>
    </w:p>
    <w:p w14:paraId="3D8C7E87" w14:textId="77777777" w:rsidR="00590B1A" w:rsidRPr="00532DFD" w:rsidRDefault="00590B1A" w:rsidP="00590B1A">
      <w:pPr>
        <w:pStyle w:val="ListParagraph"/>
        <w:numPr>
          <w:ilvl w:val="1"/>
          <w:numId w:val="43"/>
        </w:numPr>
        <w:spacing w:after="0" w:line="276" w:lineRule="auto"/>
        <w:contextualSpacing w:val="0"/>
        <w:jc w:val="both"/>
        <w:rPr>
          <w:rFonts w:ascii="Arial" w:eastAsia="Arial" w:hAnsi="Arial" w:cs="Arial"/>
        </w:rPr>
      </w:pPr>
      <w:r w:rsidRPr="00532DFD">
        <w:rPr>
          <w:rFonts w:ascii="Arial" w:eastAsia="Arial" w:hAnsi="Arial" w:cs="Arial"/>
          <w:lang w:val="en-US"/>
        </w:rPr>
        <w:t>NRIC</w:t>
      </w:r>
    </w:p>
    <w:p w14:paraId="51DECF31" w14:textId="77777777" w:rsidR="00590B1A" w:rsidRPr="00532DFD" w:rsidRDefault="00590B1A" w:rsidP="00590B1A">
      <w:pPr>
        <w:pStyle w:val="ListParagraph"/>
        <w:numPr>
          <w:ilvl w:val="1"/>
          <w:numId w:val="43"/>
        </w:numPr>
        <w:spacing w:after="0" w:line="276" w:lineRule="auto"/>
        <w:contextualSpacing w:val="0"/>
        <w:jc w:val="both"/>
        <w:rPr>
          <w:rFonts w:ascii="Arial" w:eastAsia="Arial" w:hAnsi="Arial" w:cs="Arial"/>
        </w:rPr>
      </w:pPr>
      <w:r w:rsidRPr="00532DFD">
        <w:rPr>
          <w:rFonts w:ascii="Arial" w:eastAsia="Arial" w:hAnsi="Arial" w:cs="Arial"/>
          <w:lang w:val="en-US"/>
        </w:rPr>
        <w:t>Name</w:t>
      </w:r>
    </w:p>
    <w:p w14:paraId="6BBF75F2" w14:textId="77777777" w:rsidR="00590B1A" w:rsidRPr="00532DFD" w:rsidRDefault="00590B1A" w:rsidP="00590B1A">
      <w:pPr>
        <w:pStyle w:val="ListParagraph"/>
        <w:numPr>
          <w:ilvl w:val="1"/>
          <w:numId w:val="43"/>
        </w:numPr>
        <w:spacing w:after="0" w:line="276" w:lineRule="auto"/>
        <w:contextualSpacing w:val="0"/>
        <w:jc w:val="both"/>
        <w:rPr>
          <w:rFonts w:ascii="Arial" w:eastAsia="Arial" w:hAnsi="Arial" w:cs="Arial"/>
        </w:rPr>
      </w:pPr>
      <w:r w:rsidRPr="00532DFD">
        <w:rPr>
          <w:rFonts w:ascii="Arial" w:eastAsia="Arial" w:hAnsi="Arial" w:cs="Arial"/>
          <w:lang w:val="en-US"/>
        </w:rPr>
        <w:t>Date of FET test affected by erroneous result</w:t>
      </w:r>
    </w:p>
    <w:p w14:paraId="2B1CBB61" w14:textId="77777777" w:rsidR="00590B1A" w:rsidRPr="00532DFD" w:rsidRDefault="00590B1A" w:rsidP="00590B1A">
      <w:pPr>
        <w:pStyle w:val="ListParagraph"/>
        <w:numPr>
          <w:ilvl w:val="1"/>
          <w:numId w:val="43"/>
        </w:numPr>
        <w:spacing w:after="0" w:line="276" w:lineRule="auto"/>
        <w:contextualSpacing w:val="0"/>
        <w:jc w:val="both"/>
        <w:rPr>
          <w:rFonts w:ascii="Arial" w:eastAsia="Arial" w:hAnsi="Arial" w:cs="Arial"/>
        </w:rPr>
      </w:pPr>
      <w:r w:rsidRPr="00532DFD">
        <w:rPr>
          <w:rFonts w:ascii="Arial" w:eastAsia="Arial" w:hAnsi="Arial" w:cs="Arial"/>
          <w:lang w:val="en-US"/>
        </w:rPr>
        <w:t>Company/ Employer for FET RRT</w:t>
      </w:r>
    </w:p>
    <w:p w14:paraId="084D3276" w14:textId="77777777" w:rsidR="00590B1A" w:rsidRPr="00475DAF" w:rsidRDefault="00590B1A" w:rsidP="00590B1A">
      <w:pPr>
        <w:pStyle w:val="ListParagraph"/>
        <w:numPr>
          <w:ilvl w:val="1"/>
          <w:numId w:val="43"/>
        </w:numPr>
        <w:spacing w:after="0" w:line="276" w:lineRule="auto"/>
        <w:contextualSpacing w:val="0"/>
        <w:jc w:val="both"/>
        <w:rPr>
          <w:rFonts w:ascii="Arial" w:eastAsia="Arial" w:hAnsi="Arial" w:cs="Arial"/>
        </w:rPr>
      </w:pPr>
      <w:r w:rsidRPr="00532DFD">
        <w:rPr>
          <w:rFonts w:ascii="Arial" w:eastAsia="Arial" w:hAnsi="Arial" w:cs="Arial"/>
          <w:lang w:val="en-US"/>
        </w:rPr>
        <w:t>Client’s email address</w:t>
      </w:r>
    </w:p>
    <w:p w14:paraId="14959184" w14:textId="77777777" w:rsidR="00590B1A" w:rsidRPr="00163774" w:rsidRDefault="00590B1A" w:rsidP="00590B1A">
      <w:pPr>
        <w:pStyle w:val="ListParagraph"/>
        <w:numPr>
          <w:ilvl w:val="1"/>
          <w:numId w:val="43"/>
        </w:numPr>
        <w:spacing w:after="0" w:line="276" w:lineRule="auto"/>
        <w:contextualSpacing w:val="0"/>
        <w:jc w:val="both"/>
        <w:rPr>
          <w:rFonts w:ascii="Arial" w:eastAsia="Arial" w:hAnsi="Arial" w:cs="Arial"/>
        </w:rPr>
      </w:pPr>
      <w:bookmarkStart w:id="3" w:name="_Hlk86676366"/>
      <w:r>
        <w:rPr>
          <w:rFonts w:ascii="Arial" w:eastAsia="Arial" w:hAnsi="Arial" w:cs="Arial"/>
          <w:lang w:val="en-US"/>
        </w:rPr>
        <w:t>Final result to be displayed (AG+,AG- or Remove Test)</w:t>
      </w:r>
    </w:p>
    <w:p w14:paraId="48FC34B8" w14:textId="77777777" w:rsidR="00590B1A" w:rsidRPr="0084683E" w:rsidRDefault="00590B1A" w:rsidP="00590B1A">
      <w:pPr>
        <w:pStyle w:val="ListParagraph"/>
        <w:numPr>
          <w:ilvl w:val="1"/>
          <w:numId w:val="43"/>
        </w:numPr>
        <w:spacing w:after="0" w:line="276" w:lineRule="auto"/>
        <w:contextualSpacing w:val="0"/>
        <w:jc w:val="both"/>
        <w:rPr>
          <w:rFonts w:ascii="Arial" w:eastAsia="Arial" w:hAnsi="Arial" w:cs="Arial"/>
        </w:rPr>
      </w:pPr>
      <w:r>
        <w:rPr>
          <w:rFonts w:ascii="Arial" w:eastAsia="Arial" w:hAnsi="Arial" w:cs="Arial"/>
        </w:rPr>
        <w:t>Screenshot of the SMS received (Optional)</w:t>
      </w:r>
    </w:p>
    <w:bookmarkEnd w:id="2"/>
    <w:bookmarkEnd w:id="3"/>
    <w:p w14:paraId="0E7F406D" w14:textId="77777777" w:rsidR="00590B1A" w:rsidRPr="00924C65" w:rsidRDefault="00590B1A" w:rsidP="00590B1A">
      <w:pPr>
        <w:pStyle w:val="ListParagraph"/>
        <w:spacing w:line="276" w:lineRule="auto"/>
        <w:ind w:left="567"/>
        <w:jc w:val="both"/>
        <w:rPr>
          <w:rStyle w:val="Hyperlink"/>
        </w:rPr>
      </w:pPr>
    </w:p>
    <w:p w14:paraId="42D7574F" w14:textId="77777777" w:rsidR="00590B1A" w:rsidRDefault="00590B1A" w:rsidP="00590B1A">
      <w:pPr>
        <w:pStyle w:val="ListParagraph"/>
        <w:numPr>
          <w:ilvl w:val="0"/>
          <w:numId w:val="43"/>
        </w:numPr>
        <w:spacing w:after="0" w:line="276" w:lineRule="auto"/>
        <w:ind w:left="567" w:hanging="567"/>
        <w:contextualSpacing w:val="0"/>
        <w:jc w:val="both"/>
      </w:pPr>
      <w:r w:rsidRPr="00924C65">
        <w:rPr>
          <w:rFonts w:ascii="Arial" w:hAnsi="Arial" w:cs="Arial"/>
        </w:rPr>
        <w:t>Enterprise</w:t>
      </w:r>
      <w:r>
        <w:rPr>
          <w:rFonts w:ascii="Arial" w:hAnsi="Arial" w:cs="Arial"/>
        </w:rPr>
        <w:t>s are strongly recommended to guide</w:t>
      </w:r>
      <w:r w:rsidRPr="00924C65">
        <w:rPr>
          <w:rFonts w:ascii="Arial" w:hAnsi="Arial" w:cs="Arial"/>
        </w:rPr>
        <w:t xml:space="preserve"> Worker</w:t>
      </w:r>
      <w:r>
        <w:rPr>
          <w:rFonts w:ascii="Arial" w:hAnsi="Arial" w:cs="Arial"/>
        </w:rPr>
        <w:t>s that</w:t>
      </w:r>
      <w:r w:rsidRPr="00924C65">
        <w:rPr>
          <w:rFonts w:ascii="Arial" w:hAnsi="Arial" w:cs="Arial"/>
        </w:rPr>
        <w:t xml:space="preserve"> obtain “AG+” test result</w:t>
      </w:r>
      <w:r>
        <w:rPr>
          <w:rFonts w:ascii="Arial" w:hAnsi="Arial" w:cs="Arial"/>
        </w:rPr>
        <w:t>s</w:t>
      </w:r>
      <w:r w:rsidRPr="00924C65">
        <w:rPr>
          <w:rFonts w:ascii="Arial" w:hAnsi="Arial" w:cs="Arial"/>
        </w:rPr>
        <w:t xml:space="preserve"> from ESSS to abide by </w:t>
      </w:r>
      <w:r w:rsidRPr="008A5E07">
        <w:rPr>
          <w:rFonts w:ascii="Arial" w:hAnsi="Arial" w:cs="Arial"/>
          <w:lang w:val="en-US"/>
        </w:rPr>
        <w:t xml:space="preserve">the prevailing management postures for such cases that are set out on MOH’s website at </w:t>
      </w:r>
      <w:hyperlink r:id="rId15" w:history="1">
        <w:r w:rsidRPr="008A5E07">
          <w:rPr>
            <w:rStyle w:val="Hyperlink"/>
            <w:rFonts w:ascii="Arial" w:hAnsi="Arial" w:cs="Arial"/>
            <w:lang w:val="en-US"/>
          </w:rPr>
          <w:t>https://www.moh.gov.sg/</w:t>
        </w:r>
      </w:hyperlink>
    </w:p>
    <w:p w14:paraId="5A3D5700" w14:textId="77777777" w:rsidR="00590B1A" w:rsidRDefault="00590B1A" w:rsidP="00590B1A">
      <w:pPr>
        <w:tabs>
          <w:tab w:val="left" w:pos="3828"/>
        </w:tabs>
        <w:spacing w:line="276" w:lineRule="auto"/>
        <w:ind w:left="540" w:hanging="540"/>
        <w:jc w:val="right"/>
        <w:rPr>
          <w:rFonts w:ascii="Arial" w:hAnsi="Arial" w:cs="Arial"/>
          <w:b/>
          <w:bCs/>
          <w:color w:val="000000" w:themeColor="text1"/>
        </w:rPr>
      </w:pPr>
    </w:p>
    <w:p w14:paraId="70FEFFAD" w14:textId="11E5DD60" w:rsidR="00590B1A" w:rsidRDefault="00590B1A" w:rsidP="00590B1A">
      <w:pPr>
        <w:spacing w:after="160" w:line="259" w:lineRule="auto"/>
        <w:jc w:val="right"/>
        <w:rPr>
          <w:rFonts w:ascii="Arial" w:eastAsiaTheme="minorHAnsi" w:hAnsi="Arial" w:cs="Arial"/>
          <w:b/>
          <w:bCs/>
          <w:lang w:eastAsia="en-US"/>
        </w:rPr>
      </w:pPr>
      <w:r>
        <w:rPr>
          <w:rFonts w:ascii="Arial" w:hAnsi="Arial" w:cs="Arial"/>
          <w:b/>
          <w:bCs/>
        </w:rPr>
        <w:br w:type="page"/>
      </w:r>
    </w:p>
    <w:p w14:paraId="10317E88" w14:textId="15441C51" w:rsidR="008D450F" w:rsidRPr="008D450F" w:rsidRDefault="008D450F" w:rsidP="008D450F">
      <w:pPr>
        <w:pStyle w:val="ListParagraph"/>
        <w:spacing w:after="0" w:line="240" w:lineRule="auto"/>
        <w:ind w:left="0"/>
        <w:contextualSpacing w:val="0"/>
        <w:jc w:val="right"/>
        <w:rPr>
          <w:rFonts w:ascii="Arial" w:hAnsi="Arial" w:cs="Arial"/>
          <w:b/>
          <w:bCs/>
        </w:rPr>
      </w:pPr>
      <w:r>
        <w:rPr>
          <w:rFonts w:ascii="Arial" w:hAnsi="Arial" w:cs="Arial"/>
          <w:b/>
          <w:bCs/>
        </w:rPr>
        <w:lastRenderedPageBreak/>
        <w:t>ANNEX</w:t>
      </w:r>
      <w:r w:rsidR="003C5DAD">
        <w:rPr>
          <w:rFonts w:ascii="Arial" w:hAnsi="Arial" w:cs="Arial"/>
          <w:b/>
          <w:bCs/>
        </w:rPr>
        <w:t xml:space="preserve"> B</w:t>
      </w:r>
    </w:p>
    <w:p w14:paraId="55CFE8F8" w14:textId="77777777" w:rsidR="008D450F" w:rsidRDefault="008D450F" w:rsidP="008D450F">
      <w:pPr>
        <w:pStyle w:val="ListParagraph"/>
        <w:spacing w:after="0" w:line="240" w:lineRule="auto"/>
        <w:ind w:left="0"/>
        <w:contextualSpacing w:val="0"/>
        <w:jc w:val="both"/>
        <w:rPr>
          <w:rFonts w:ascii="Arial" w:hAnsi="Arial" w:cs="Arial"/>
        </w:rPr>
      </w:pPr>
      <w:r>
        <w:rPr>
          <w:rFonts w:ascii="Arial" w:hAnsi="Arial" w:cs="Arial"/>
        </w:rPr>
        <w:t xml:space="preserve"> </w:t>
      </w:r>
    </w:p>
    <w:p w14:paraId="24294976" w14:textId="77777777" w:rsidR="008D450F" w:rsidRPr="00CD443E" w:rsidRDefault="008D450F" w:rsidP="008D450F">
      <w:pPr>
        <w:pStyle w:val="ListParagraph"/>
        <w:spacing w:after="0" w:line="240" w:lineRule="auto"/>
        <w:ind w:left="0"/>
        <w:contextualSpacing w:val="0"/>
        <w:jc w:val="both"/>
        <w:rPr>
          <w:rFonts w:ascii="Arial" w:hAnsi="Arial" w:cs="Arial"/>
          <w:b/>
          <w:bCs/>
          <w:u w:val="single"/>
        </w:rPr>
      </w:pPr>
      <w:r w:rsidRPr="00CD443E">
        <w:rPr>
          <w:rFonts w:ascii="Arial" w:hAnsi="Arial" w:cs="Arial"/>
          <w:b/>
          <w:bCs/>
          <w:u w:val="single"/>
        </w:rPr>
        <w:t>Parameters of MOE Team Sports Pilot</w:t>
      </w:r>
    </w:p>
    <w:p w14:paraId="5EF405C3" w14:textId="77777777" w:rsidR="008D450F" w:rsidRDefault="008D450F" w:rsidP="008D450F">
      <w:pPr>
        <w:jc w:val="both"/>
        <w:rPr>
          <w:rFonts w:ascii="Arial" w:hAnsi="Arial" w:cs="Arial"/>
          <w:b/>
          <w:bCs/>
          <w:color w:val="000000" w:themeColor="text1"/>
        </w:rPr>
      </w:pPr>
    </w:p>
    <w:p w14:paraId="528DF822" w14:textId="77777777" w:rsidR="008D450F" w:rsidRPr="00CD443E" w:rsidRDefault="008D450F" w:rsidP="008D450F">
      <w:pPr>
        <w:jc w:val="both"/>
        <w:rPr>
          <w:rFonts w:ascii="Arial" w:hAnsi="Arial" w:cs="Arial"/>
          <w:i/>
          <w:iCs/>
          <w:color w:val="000000" w:themeColor="text1"/>
        </w:rPr>
      </w:pPr>
      <w:r>
        <w:rPr>
          <w:rFonts w:ascii="Arial" w:hAnsi="Arial" w:cs="Arial"/>
          <w:i/>
          <w:iCs/>
          <w:color w:val="000000" w:themeColor="text1"/>
        </w:rPr>
        <w:t xml:space="preserve">Who can apply </w:t>
      </w:r>
    </w:p>
    <w:p w14:paraId="2B751894" w14:textId="77777777" w:rsidR="008D450F" w:rsidRPr="00CD443E" w:rsidRDefault="008D450F" w:rsidP="008D450F">
      <w:pPr>
        <w:jc w:val="both"/>
        <w:rPr>
          <w:rFonts w:ascii="Arial" w:hAnsi="Arial" w:cs="Arial"/>
          <w:b/>
          <w:bCs/>
          <w:i/>
          <w:iCs/>
          <w:color w:val="000000" w:themeColor="text1"/>
        </w:rPr>
      </w:pPr>
    </w:p>
    <w:p w14:paraId="219E255B" w14:textId="1122EDAD" w:rsidR="008D450F" w:rsidRPr="00D36B03" w:rsidRDefault="008D450F" w:rsidP="00D36B03">
      <w:pPr>
        <w:pStyle w:val="ListParagraph"/>
        <w:numPr>
          <w:ilvl w:val="0"/>
          <w:numId w:val="38"/>
        </w:numPr>
        <w:spacing w:after="0" w:line="240" w:lineRule="auto"/>
        <w:ind w:left="0" w:firstLine="0"/>
        <w:contextualSpacing w:val="0"/>
        <w:jc w:val="both"/>
        <w:rPr>
          <w:rFonts w:ascii="Arial" w:hAnsi="Arial" w:cs="Arial"/>
        </w:rPr>
      </w:pPr>
      <w:r w:rsidRPr="00D36B03">
        <w:rPr>
          <w:rFonts w:ascii="Arial" w:hAnsi="Arial" w:cs="Arial"/>
          <w:u w:val="single"/>
        </w:rPr>
        <w:t xml:space="preserve">This MOE Team Sports pilot is applicable to pre-tertiary </w:t>
      </w:r>
      <w:r w:rsidRPr="00D36B03">
        <w:rPr>
          <w:rFonts w:ascii="Arial" w:hAnsi="Arial" w:cs="Arial"/>
          <w:bCs/>
        </w:rPr>
        <w:t>PEIs offering full-time pre-tertiary programmes</w:t>
      </w:r>
      <w:r w:rsidR="00D36B03" w:rsidRPr="00D36B03">
        <w:rPr>
          <w:rFonts w:ascii="Arial" w:hAnsi="Arial" w:cs="Arial"/>
          <w:bCs/>
        </w:rPr>
        <w:t xml:space="preserve"> (i</w:t>
      </w:r>
      <w:r w:rsidR="00D36B03" w:rsidRPr="00E87C40">
        <w:rPr>
          <w:rFonts w:ascii="Arial" w:hAnsi="Arial" w:cs="Arial"/>
          <w:bCs/>
        </w:rPr>
        <w:t>.e. full-time students in Secondary or High School level)</w:t>
      </w:r>
      <w:r w:rsidRPr="00E87C40">
        <w:rPr>
          <w:rFonts w:ascii="Arial" w:hAnsi="Arial" w:cs="Arial"/>
          <w:bCs/>
        </w:rPr>
        <w:t>. The pilot should be scoped to students in pre-tertiary levels who are fully vaccinated, in alignment with the policy for MOE schools</w:t>
      </w:r>
      <w:r w:rsidRPr="00D36B03">
        <w:rPr>
          <w:rFonts w:ascii="Arial" w:hAnsi="Arial" w:cs="Arial"/>
          <w:bCs/>
        </w:rPr>
        <w:t xml:space="preserve">. </w:t>
      </w:r>
    </w:p>
    <w:p w14:paraId="4B0BDD7D" w14:textId="77777777" w:rsidR="008D450F" w:rsidRDefault="008D450F" w:rsidP="008D450F">
      <w:pPr>
        <w:pStyle w:val="ListParagraph"/>
        <w:spacing w:after="0" w:line="240" w:lineRule="auto"/>
        <w:ind w:left="0"/>
        <w:contextualSpacing w:val="0"/>
        <w:jc w:val="both"/>
        <w:rPr>
          <w:rFonts w:ascii="Arial" w:hAnsi="Arial" w:cs="Arial"/>
          <w:i/>
          <w:iCs/>
        </w:rPr>
      </w:pPr>
      <w:r>
        <w:rPr>
          <w:rFonts w:ascii="Arial" w:hAnsi="Arial" w:cs="Arial"/>
          <w:i/>
          <w:iCs/>
        </w:rPr>
        <w:t xml:space="preserve">Parameters of pilot </w:t>
      </w:r>
    </w:p>
    <w:p w14:paraId="213CDE8D" w14:textId="77777777" w:rsidR="008D450F" w:rsidRPr="00CD443E" w:rsidRDefault="008D450F" w:rsidP="008D450F">
      <w:pPr>
        <w:pStyle w:val="ListParagraph"/>
        <w:spacing w:after="0" w:line="240" w:lineRule="auto"/>
        <w:ind w:left="0"/>
        <w:contextualSpacing w:val="0"/>
        <w:jc w:val="both"/>
        <w:rPr>
          <w:rFonts w:ascii="Arial" w:hAnsi="Arial" w:cs="Arial"/>
          <w:i/>
          <w:iCs/>
        </w:rPr>
      </w:pPr>
    </w:p>
    <w:p w14:paraId="37328E68" w14:textId="77777777" w:rsidR="008D450F" w:rsidRDefault="008D450F" w:rsidP="004B76FC">
      <w:pPr>
        <w:pStyle w:val="ListParagraph"/>
        <w:numPr>
          <w:ilvl w:val="0"/>
          <w:numId w:val="38"/>
        </w:numPr>
        <w:spacing w:after="0" w:line="240" w:lineRule="auto"/>
        <w:ind w:left="0" w:firstLine="0"/>
        <w:contextualSpacing w:val="0"/>
        <w:jc w:val="both"/>
        <w:rPr>
          <w:rFonts w:ascii="Arial" w:hAnsi="Arial" w:cs="Arial"/>
        </w:rPr>
      </w:pPr>
      <w:r>
        <w:rPr>
          <w:rFonts w:ascii="Arial" w:hAnsi="Arial" w:cs="Arial"/>
          <w:u w:val="single"/>
        </w:rPr>
        <w:t>Participants</w:t>
      </w:r>
      <w:r>
        <w:rPr>
          <w:rFonts w:ascii="Arial" w:hAnsi="Arial" w:cs="Arial"/>
        </w:rPr>
        <w:t xml:space="preserve">: The pilot will allow a group of up to </w:t>
      </w:r>
      <w:r>
        <w:rPr>
          <w:rFonts w:ascii="Arial" w:hAnsi="Arial" w:cs="Arial"/>
          <w:u w:val="single"/>
        </w:rPr>
        <w:t>10 fully vaccinated students (including players, umpires, linesman etc)</w:t>
      </w:r>
      <w:r>
        <w:rPr>
          <w:rFonts w:ascii="Arial" w:hAnsi="Arial" w:cs="Arial"/>
        </w:rPr>
        <w:t xml:space="preserve"> to participate in team sports forma</w:t>
      </w:r>
      <w:r w:rsidRPr="00260E83">
        <w:rPr>
          <w:rFonts w:ascii="Arial" w:hAnsi="Arial" w:cs="Arial"/>
        </w:rPr>
        <w:t>t. For</w:t>
      </w:r>
      <w:r>
        <w:rPr>
          <w:rFonts w:ascii="Arial" w:hAnsi="Arial" w:cs="Arial"/>
        </w:rPr>
        <w:t xml:space="preserve"> avoidance of doubt, u</w:t>
      </w:r>
      <w:r w:rsidRPr="00306AED">
        <w:rPr>
          <w:rFonts w:ascii="Arial" w:hAnsi="Arial" w:cs="Arial"/>
        </w:rPr>
        <w:t>nvaccinated students (including the medically ineligible) and students on Health Risk Warning (HRW) will not be allowed to participat</w:t>
      </w:r>
      <w:r>
        <w:rPr>
          <w:rFonts w:ascii="Arial" w:hAnsi="Arial" w:cs="Arial"/>
        </w:rPr>
        <w:t>e in team sports, due to the risk of infection.</w:t>
      </w:r>
    </w:p>
    <w:p w14:paraId="298DF4B0" w14:textId="77777777" w:rsidR="008D450F" w:rsidRDefault="008D450F" w:rsidP="008D450F">
      <w:pPr>
        <w:pStyle w:val="ListParagraph"/>
        <w:spacing w:after="0" w:line="240" w:lineRule="auto"/>
        <w:ind w:left="0"/>
        <w:contextualSpacing w:val="0"/>
        <w:jc w:val="both"/>
        <w:rPr>
          <w:rFonts w:ascii="Arial" w:hAnsi="Arial" w:cs="Arial"/>
        </w:rPr>
      </w:pPr>
    </w:p>
    <w:p w14:paraId="45F0D3A9" w14:textId="77777777" w:rsidR="008D450F" w:rsidRDefault="008D450F" w:rsidP="004B76FC">
      <w:pPr>
        <w:pStyle w:val="ListParagraph"/>
        <w:numPr>
          <w:ilvl w:val="0"/>
          <w:numId w:val="38"/>
        </w:numPr>
        <w:spacing w:after="0" w:line="240" w:lineRule="auto"/>
        <w:ind w:left="0" w:firstLine="0"/>
        <w:contextualSpacing w:val="0"/>
        <w:jc w:val="both"/>
        <w:rPr>
          <w:rFonts w:ascii="Arial" w:hAnsi="Arial" w:cs="Arial"/>
        </w:rPr>
      </w:pPr>
      <w:r w:rsidRPr="00CA2863">
        <w:rPr>
          <w:rFonts w:ascii="Arial" w:hAnsi="Arial" w:cs="Arial"/>
          <w:u w:val="single"/>
        </w:rPr>
        <w:t>Venue:</w:t>
      </w:r>
      <w:r>
        <w:rPr>
          <w:rFonts w:ascii="Arial" w:hAnsi="Arial" w:cs="Arial"/>
        </w:rPr>
        <w:t xml:space="preserve"> Within the premises of the PEI only</w:t>
      </w:r>
      <w:r>
        <w:rPr>
          <w:rStyle w:val="FootnoteReference"/>
        </w:rPr>
        <w:footnoteReference w:id="11"/>
      </w:r>
    </w:p>
    <w:p w14:paraId="42F4DE6D" w14:textId="77777777" w:rsidR="008D450F" w:rsidRPr="00CA2863" w:rsidRDefault="008D450F" w:rsidP="008D450F">
      <w:pPr>
        <w:pStyle w:val="ListParagraph"/>
        <w:rPr>
          <w:rFonts w:ascii="Arial" w:hAnsi="Arial" w:cs="Arial"/>
          <w:u w:val="single"/>
        </w:rPr>
      </w:pPr>
    </w:p>
    <w:p w14:paraId="4705C1E1" w14:textId="77777777" w:rsidR="008D450F" w:rsidRDefault="008D450F" w:rsidP="004B76FC">
      <w:pPr>
        <w:pStyle w:val="ListParagraph"/>
        <w:numPr>
          <w:ilvl w:val="0"/>
          <w:numId w:val="38"/>
        </w:numPr>
        <w:spacing w:after="0" w:line="240" w:lineRule="auto"/>
        <w:ind w:left="0" w:firstLine="0"/>
        <w:contextualSpacing w:val="0"/>
        <w:jc w:val="both"/>
        <w:rPr>
          <w:rFonts w:ascii="Arial" w:hAnsi="Arial" w:cs="Arial"/>
        </w:rPr>
      </w:pPr>
      <w:r>
        <w:rPr>
          <w:rFonts w:ascii="Arial" w:hAnsi="Arial" w:cs="Arial"/>
          <w:u w:val="single"/>
        </w:rPr>
        <w:t>Testing Modality</w:t>
      </w:r>
      <w:r>
        <w:rPr>
          <w:rFonts w:ascii="Arial" w:hAnsi="Arial" w:cs="Arial"/>
        </w:rPr>
        <w:t xml:space="preserve">: Vaccinated students </w:t>
      </w:r>
      <w:r>
        <w:rPr>
          <w:rFonts w:ascii="Arial" w:hAnsi="Arial" w:cs="Arial"/>
          <w:u w:val="single"/>
        </w:rPr>
        <w:t>must</w:t>
      </w:r>
      <w:r>
        <w:rPr>
          <w:rFonts w:ascii="Arial" w:hAnsi="Arial" w:cs="Arial"/>
        </w:rPr>
        <w:t xml:space="preserve"> conduct a </w:t>
      </w:r>
      <w:r w:rsidRPr="00155F3B">
        <w:rPr>
          <w:rFonts w:ascii="Arial" w:hAnsi="Arial" w:cs="Arial"/>
          <w:u w:val="single"/>
        </w:rPr>
        <w:t>self-administered ART on-site</w:t>
      </w:r>
      <w:r>
        <w:rPr>
          <w:rFonts w:ascii="Arial" w:hAnsi="Arial" w:cs="Arial"/>
        </w:rPr>
        <w:t>, with the teacher-in-charge present to check the ART test result before the activity commences.</w:t>
      </w:r>
    </w:p>
    <w:p w14:paraId="42EBBD1D" w14:textId="77777777" w:rsidR="008D450F" w:rsidRPr="00155F3B" w:rsidRDefault="008D450F" w:rsidP="008D450F">
      <w:pPr>
        <w:pStyle w:val="ListParagraph"/>
        <w:rPr>
          <w:rFonts w:ascii="Arial" w:hAnsi="Arial" w:cs="Arial"/>
        </w:rPr>
      </w:pPr>
    </w:p>
    <w:p w14:paraId="68C2DC59" w14:textId="77777777" w:rsidR="008D450F" w:rsidRPr="00155F3B" w:rsidRDefault="008D450F" w:rsidP="004B76FC">
      <w:pPr>
        <w:pStyle w:val="ListParagraph"/>
        <w:numPr>
          <w:ilvl w:val="0"/>
          <w:numId w:val="38"/>
        </w:numPr>
        <w:spacing w:after="0" w:line="240" w:lineRule="auto"/>
        <w:ind w:left="0" w:firstLine="0"/>
        <w:contextualSpacing w:val="0"/>
        <w:jc w:val="both"/>
        <w:rPr>
          <w:rFonts w:ascii="Arial" w:hAnsi="Arial" w:cs="Arial"/>
        </w:rPr>
      </w:pPr>
      <w:r>
        <w:rPr>
          <w:rFonts w:ascii="Arial" w:hAnsi="Arial" w:cs="Arial"/>
          <w:u w:val="single"/>
        </w:rPr>
        <w:t>Other Safe Management Measures (SMMs):</w:t>
      </w:r>
    </w:p>
    <w:p w14:paraId="168C21DE" w14:textId="77777777" w:rsidR="008D450F" w:rsidRPr="00155F3B" w:rsidRDefault="008D450F" w:rsidP="008D450F">
      <w:pPr>
        <w:pStyle w:val="ListParagraph"/>
        <w:rPr>
          <w:rFonts w:ascii="Arial" w:hAnsi="Arial" w:cs="Arial"/>
        </w:rPr>
      </w:pPr>
    </w:p>
    <w:p w14:paraId="18FC0BD5" w14:textId="3813678D" w:rsidR="008D450F" w:rsidRDefault="008D450F" w:rsidP="004B76FC">
      <w:pPr>
        <w:pStyle w:val="ListParagraph"/>
        <w:numPr>
          <w:ilvl w:val="1"/>
          <w:numId w:val="38"/>
        </w:numPr>
        <w:spacing w:after="0" w:line="240" w:lineRule="auto"/>
        <w:contextualSpacing w:val="0"/>
        <w:jc w:val="both"/>
        <w:rPr>
          <w:rFonts w:ascii="Arial" w:hAnsi="Arial" w:cs="Arial"/>
        </w:rPr>
      </w:pPr>
      <w:r>
        <w:rPr>
          <w:rFonts w:ascii="Arial" w:hAnsi="Arial" w:cs="Arial"/>
        </w:rPr>
        <w:t xml:space="preserve">Players/students </w:t>
      </w:r>
      <w:r w:rsidRPr="00155F3B">
        <w:rPr>
          <w:rFonts w:ascii="Arial" w:hAnsi="Arial" w:cs="Arial"/>
          <w:u w:val="single"/>
        </w:rPr>
        <w:t>must</w:t>
      </w:r>
      <w:r>
        <w:rPr>
          <w:rFonts w:ascii="Arial" w:hAnsi="Arial" w:cs="Arial"/>
        </w:rPr>
        <w:t xml:space="preserve"> be screened for vaccination status, valid negative ART result taken on site, and visible symptoms (e.g. cough, sneezing, breathlessness, runny nose). Players/students </w:t>
      </w:r>
      <w:r w:rsidRPr="00155F3B">
        <w:rPr>
          <w:rFonts w:ascii="Arial" w:hAnsi="Arial" w:cs="Arial"/>
          <w:u w:val="single"/>
        </w:rPr>
        <w:t>must</w:t>
      </w:r>
      <w:r>
        <w:rPr>
          <w:rFonts w:ascii="Arial" w:hAnsi="Arial" w:cs="Arial"/>
        </w:rPr>
        <w:t xml:space="preserve"> be turned away if they appear to be unwell.</w:t>
      </w:r>
    </w:p>
    <w:p w14:paraId="5B7858CC" w14:textId="77777777" w:rsidR="00260E83" w:rsidRDefault="00260E83" w:rsidP="00260E83">
      <w:pPr>
        <w:pStyle w:val="ListParagraph"/>
        <w:spacing w:after="0" w:line="240" w:lineRule="auto"/>
        <w:ind w:left="1440"/>
        <w:contextualSpacing w:val="0"/>
        <w:jc w:val="both"/>
        <w:rPr>
          <w:rFonts w:ascii="Arial" w:hAnsi="Arial" w:cs="Arial"/>
        </w:rPr>
      </w:pPr>
    </w:p>
    <w:p w14:paraId="185E971D" w14:textId="32F37C60" w:rsidR="008D450F" w:rsidRDefault="008D450F" w:rsidP="004B76FC">
      <w:pPr>
        <w:pStyle w:val="ListParagraph"/>
        <w:numPr>
          <w:ilvl w:val="1"/>
          <w:numId w:val="38"/>
        </w:numPr>
        <w:spacing w:after="0" w:line="240" w:lineRule="auto"/>
        <w:contextualSpacing w:val="0"/>
        <w:jc w:val="both"/>
        <w:rPr>
          <w:rFonts w:ascii="Arial" w:hAnsi="Arial" w:cs="Arial"/>
        </w:rPr>
      </w:pPr>
      <w:r>
        <w:rPr>
          <w:rFonts w:ascii="Arial" w:hAnsi="Arial" w:cs="Arial"/>
        </w:rPr>
        <w:t xml:space="preserve">Players/students are to be masked-up </w:t>
      </w:r>
      <w:r w:rsidRPr="00155F3B">
        <w:rPr>
          <w:rFonts w:ascii="Arial" w:hAnsi="Arial" w:cs="Arial"/>
        </w:rPr>
        <w:t>at all times</w:t>
      </w:r>
      <w:r>
        <w:rPr>
          <w:rFonts w:ascii="Arial" w:hAnsi="Arial" w:cs="Arial"/>
        </w:rPr>
        <w:t>, until it is time to commence strenuous physical activity. Players/students must put on their mask</w:t>
      </w:r>
      <w:r w:rsidR="00260E83">
        <w:rPr>
          <w:rFonts w:ascii="Arial" w:hAnsi="Arial" w:cs="Arial"/>
        </w:rPr>
        <w:t>s</w:t>
      </w:r>
      <w:r>
        <w:rPr>
          <w:rFonts w:ascii="Arial" w:hAnsi="Arial" w:cs="Arial"/>
        </w:rPr>
        <w:t xml:space="preserve"> when these activities have ended.</w:t>
      </w:r>
    </w:p>
    <w:p w14:paraId="7FD7F7DE" w14:textId="77777777" w:rsidR="008D450F" w:rsidRDefault="008D450F" w:rsidP="008D450F">
      <w:pPr>
        <w:pStyle w:val="ListParagraph"/>
        <w:spacing w:after="0" w:line="240" w:lineRule="auto"/>
        <w:ind w:left="1069"/>
        <w:contextualSpacing w:val="0"/>
        <w:jc w:val="both"/>
        <w:rPr>
          <w:rFonts w:ascii="Arial" w:hAnsi="Arial" w:cs="Arial"/>
        </w:rPr>
      </w:pPr>
    </w:p>
    <w:p w14:paraId="1B4CF2AA" w14:textId="77777777" w:rsidR="008D450F" w:rsidRDefault="008D450F" w:rsidP="004B76FC">
      <w:pPr>
        <w:pStyle w:val="ListParagraph"/>
        <w:numPr>
          <w:ilvl w:val="1"/>
          <w:numId w:val="38"/>
        </w:numPr>
        <w:spacing w:after="0" w:line="240" w:lineRule="auto"/>
        <w:contextualSpacing w:val="0"/>
        <w:jc w:val="both"/>
        <w:rPr>
          <w:rFonts w:ascii="Arial" w:hAnsi="Arial" w:cs="Arial"/>
        </w:rPr>
      </w:pPr>
      <w:r>
        <w:rPr>
          <w:rFonts w:ascii="Arial" w:hAnsi="Arial" w:cs="Arial"/>
        </w:rPr>
        <w:t xml:space="preserve">Any equipment provided </w:t>
      </w:r>
      <w:r w:rsidRPr="00155F3B">
        <w:rPr>
          <w:rFonts w:ascii="Arial" w:hAnsi="Arial" w:cs="Arial"/>
        </w:rPr>
        <w:t>is to</w:t>
      </w:r>
      <w:r>
        <w:rPr>
          <w:rFonts w:ascii="Arial" w:hAnsi="Arial" w:cs="Arial"/>
        </w:rPr>
        <w:t xml:space="preserve"> be disinfected before and after each game session, before passing the play area to the next group of players/students.</w:t>
      </w:r>
    </w:p>
    <w:p w14:paraId="720636B3" w14:textId="77777777" w:rsidR="008D450F" w:rsidRPr="00155F3B" w:rsidRDefault="008D450F" w:rsidP="008D450F">
      <w:pPr>
        <w:pStyle w:val="ListParagraph"/>
        <w:rPr>
          <w:rFonts w:ascii="Arial" w:hAnsi="Arial" w:cs="Arial"/>
        </w:rPr>
      </w:pPr>
    </w:p>
    <w:p w14:paraId="736D7426" w14:textId="1A79248C" w:rsidR="008D450F" w:rsidRDefault="008D450F" w:rsidP="004B76FC">
      <w:pPr>
        <w:pStyle w:val="ListParagraph"/>
        <w:numPr>
          <w:ilvl w:val="1"/>
          <w:numId w:val="38"/>
        </w:numPr>
        <w:spacing w:after="0" w:line="240" w:lineRule="auto"/>
        <w:contextualSpacing w:val="0"/>
        <w:jc w:val="both"/>
        <w:rPr>
          <w:rFonts w:ascii="Arial" w:hAnsi="Arial" w:cs="Arial"/>
        </w:rPr>
      </w:pPr>
      <w:r>
        <w:rPr>
          <w:rFonts w:ascii="Arial" w:hAnsi="Arial" w:cs="Arial"/>
        </w:rPr>
        <w:t xml:space="preserve">The premises </w:t>
      </w:r>
      <w:r>
        <w:rPr>
          <w:rFonts w:ascii="Arial" w:hAnsi="Arial" w:cs="Arial"/>
          <w:u w:val="single"/>
        </w:rPr>
        <w:t>must</w:t>
      </w:r>
      <w:r>
        <w:rPr>
          <w:rFonts w:ascii="Arial" w:hAnsi="Arial" w:cs="Arial"/>
        </w:rPr>
        <w:t xml:space="preserve"> be wiped down/sanitised before passing on to the</w:t>
      </w:r>
      <w:r w:rsidR="00260E83">
        <w:rPr>
          <w:rFonts w:ascii="Arial" w:hAnsi="Arial" w:cs="Arial"/>
        </w:rPr>
        <w:t xml:space="preserve"> next</w:t>
      </w:r>
      <w:r>
        <w:rPr>
          <w:rFonts w:ascii="Arial" w:hAnsi="Arial" w:cs="Arial"/>
        </w:rPr>
        <w:t xml:space="preserve"> group of players/students. Ventilate the area after each game session.</w:t>
      </w:r>
    </w:p>
    <w:p w14:paraId="490DD136" w14:textId="77777777" w:rsidR="008D450F" w:rsidRPr="00155F3B" w:rsidRDefault="008D450F" w:rsidP="008D450F">
      <w:pPr>
        <w:pStyle w:val="ListParagraph"/>
        <w:rPr>
          <w:rFonts w:ascii="Arial" w:hAnsi="Arial" w:cs="Arial"/>
        </w:rPr>
      </w:pPr>
    </w:p>
    <w:p w14:paraId="321FE4C0" w14:textId="77777777" w:rsidR="008D450F" w:rsidRDefault="008D450F" w:rsidP="004B76FC">
      <w:pPr>
        <w:pStyle w:val="ListParagraph"/>
        <w:numPr>
          <w:ilvl w:val="1"/>
          <w:numId w:val="38"/>
        </w:numPr>
        <w:spacing w:after="0" w:line="240" w:lineRule="auto"/>
        <w:contextualSpacing w:val="0"/>
        <w:jc w:val="both"/>
        <w:rPr>
          <w:rFonts w:ascii="Arial" w:hAnsi="Arial" w:cs="Arial"/>
        </w:rPr>
      </w:pPr>
      <w:r>
        <w:rPr>
          <w:rFonts w:ascii="Arial" w:hAnsi="Arial" w:cs="Arial"/>
        </w:rPr>
        <w:t xml:space="preserve">Water may be consumed within the play area during rest breaks, but players </w:t>
      </w:r>
      <w:r>
        <w:rPr>
          <w:rFonts w:ascii="Arial" w:hAnsi="Arial" w:cs="Arial"/>
          <w:u w:val="single"/>
        </w:rPr>
        <w:t>must</w:t>
      </w:r>
      <w:r w:rsidRPr="00C46F33">
        <w:rPr>
          <w:rFonts w:ascii="Arial" w:hAnsi="Arial" w:cs="Arial"/>
        </w:rPr>
        <w:t xml:space="preserve"> </w:t>
      </w:r>
      <w:r>
        <w:rPr>
          <w:rFonts w:ascii="Arial" w:hAnsi="Arial" w:cs="Arial"/>
        </w:rPr>
        <w:t>put their masks on immediately after consumption.</w:t>
      </w:r>
    </w:p>
    <w:p w14:paraId="0C977551" w14:textId="77777777" w:rsidR="008D450F" w:rsidRDefault="008D450F" w:rsidP="008D450F">
      <w:pPr>
        <w:jc w:val="both"/>
        <w:rPr>
          <w:rFonts w:ascii="Arial" w:hAnsi="Arial" w:cs="Arial"/>
        </w:rPr>
      </w:pPr>
    </w:p>
    <w:p w14:paraId="297C568E" w14:textId="77777777" w:rsidR="008D450F" w:rsidRPr="00063D97" w:rsidRDefault="008D450F" w:rsidP="008D450F">
      <w:pPr>
        <w:jc w:val="both"/>
        <w:rPr>
          <w:rFonts w:ascii="Arial" w:hAnsi="Arial" w:cs="Arial"/>
        </w:rPr>
      </w:pPr>
    </w:p>
    <w:p w14:paraId="22114CEB" w14:textId="77777777" w:rsidR="008D450F" w:rsidRPr="00631981" w:rsidRDefault="008D450F" w:rsidP="008D450F">
      <w:pPr>
        <w:pStyle w:val="ListParagraph"/>
        <w:rPr>
          <w:rFonts w:ascii="Arial" w:hAnsi="Arial" w:cs="Arial"/>
          <w:bCs/>
        </w:rPr>
      </w:pPr>
    </w:p>
    <w:p w14:paraId="589611B0" w14:textId="77777777" w:rsidR="008D450F" w:rsidRPr="006947D9" w:rsidRDefault="008D450F" w:rsidP="006947D9">
      <w:pPr>
        <w:pStyle w:val="ListParagraph"/>
        <w:spacing w:after="0"/>
        <w:ind w:left="0"/>
        <w:jc w:val="both"/>
        <w:rPr>
          <w:rFonts w:ascii="Arial" w:hAnsi="Arial" w:cs="Arial"/>
        </w:rPr>
      </w:pPr>
    </w:p>
    <w:sectPr w:rsidR="008D450F" w:rsidRPr="006947D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A935F" w14:textId="77777777" w:rsidR="00445192" w:rsidRDefault="00445192" w:rsidP="00430D84">
      <w:r>
        <w:separator/>
      </w:r>
    </w:p>
  </w:endnote>
  <w:endnote w:type="continuationSeparator" w:id="0">
    <w:p w14:paraId="7C64F061" w14:textId="77777777" w:rsidR="00445192" w:rsidRDefault="00445192" w:rsidP="0043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0DB8" w14:textId="2296F992" w:rsidR="00DE68E5" w:rsidRDefault="00DE68E5">
    <w:pPr>
      <w:pStyle w:val="Footer"/>
    </w:pPr>
    <w:r>
      <w:rPr>
        <w:noProof/>
      </w:rPr>
      <w:drawing>
        <wp:inline distT="0" distB="0" distL="0" distR="0" wp14:anchorId="14F10D1D" wp14:editId="7E90D86A">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A9D53" w14:textId="77777777" w:rsidR="00445192" w:rsidRDefault="00445192" w:rsidP="00430D84">
      <w:r>
        <w:separator/>
      </w:r>
    </w:p>
  </w:footnote>
  <w:footnote w:type="continuationSeparator" w:id="0">
    <w:p w14:paraId="0F72A38F" w14:textId="77777777" w:rsidR="00445192" w:rsidRDefault="00445192" w:rsidP="00430D84">
      <w:r>
        <w:continuationSeparator/>
      </w:r>
    </w:p>
  </w:footnote>
  <w:footnote w:id="1">
    <w:p w14:paraId="3A01A880" w14:textId="77777777" w:rsidR="007022C5" w:rsidRPr="00846F36" w:rsidRDefault="007022C5" w:rsidP="007022C5">
      <w:pPr>
        <w:pStyle w:val="FootnoteText"/>
        <w:rPr>
          <w:lang w:val="en-US"/>
        </w:rPr>
      </w:pPr>
      <w:r>
        <w:rPr>
          <w:rStyle w:val="FootnoteReference"/>
        </w:rPr>
        <w:footnoteRef/>
      </w:r>
      <w:r>
        <w:t xml:space="preserve"> </w:t>
      </w:r>
      <w:r w:rsidRPr="00846F36">
        <w:t>https://www.moh.gov.sg/covid-19/vaccination/faqs---booster-doses</w:t>
      </w:r>
    </w:p>
  </w:footnote>
  <w:footnote w:id="2">
    <w:p w14:paraId="32DAEE16" w14:textId="77777777" w:rsidR="00063D97" w:rsidRPr="000B6576" w:rsidRDefault="00063D97" w:rsidP="00063D97">
      <w:pPr>
        <w:spacing w:after="240"/>
        <w:jc w:val="both"/>
        <w:rPr>
          <w:rFonts w:ascii="Arial" w:hAnsi="Arial" w:cs="Arial"/>
          <w:i/>
          <w:iCs/>
        </w:rPr>
      </w:pPr>
      <w:r w:rsidRPr="00D169E7">
        <w:rPr>
          <w:rStyle w:val="FootnoteReference"/>
          <w:rFonts w:ascii="Arial" w:hAnsi="Arial" w:cs="Arial"/>
          <w:sz w:val="20"/>
          <w:szCs w:val="20"/>
        </w:rPr>
        <w:footnoteRef/>
      </w:r>
      <w:r w:rsidRPr="00D169E7">
        <w:rPr>
          <w:rFonts w:ascii="Arial" w:hAnsi="Arial" w:cs="Arial"/>
          <w:sz w:val="20"/>
          <w:szCs w:val="20"/>
        </w:rPr>
        <w:t xml:space="preserve"> Children under 6 years old are not required to wear masks. Nonetheless, they are encouraged to wear a mask or face shield.</w:t>
      </w:r>
    </w:p>
  </w:footnote>
  <w:footnote w:id="3">
    <w:p w14:paraId="4C6E49DC" w14:textId="77777777" w:rsidR="00590B1A" w:rsidRPr="00F17737" w:rsidRDefault="00590B1A" w:rsidP="00590B1A">
      <w:pPr>
        <w:pStyle w:val="FootnoteText"/>
        <w:jc w:val="both"/>
        <w:rPr>
          <w:rFonts w:ascii="Arial" w:hAnsi="Arial" w:cs="Arial"/>
          <w:sz w:val="18"/>
          <w:szCs w:val="18"/>
          <w:lang w:val="en-US"/>
        </w:rPr>
      </w:pPr>
      <w:r w:rsidRPr="00F17737">
        <w:rPr>
          <w:rStyle w:val="FootnoteReference"/>
          <w:rFonts w:ascii="Arial" w:hAnsi="Arial" w:cs="Arial"/>
          <w:sz w:val="18"/>
          <w:szCs w:val="18"/>
        </w:rPr>
        <w:footnoteRef/>
      </w:r>
      <w:r w:rsidRPr="00F17737">
        <w:rPr>
          <w:rFonts w:ascii="Arial" w:hAnsi="Arial" w:cs="Arial"/>
          <w:sz w:val="18"/>
          <w:szCs w:val="18"/>
        </w:rPr>
        <w:t xml:space="preserve"> </w:t>
      </w:r>
      <w:r w:rsidRPr="00F17737">
        <w:rPr>
          <w:rFonts w:ascii="Arial" w:hAnsi="Arial" w:cs="Arial"/>
          <w:b/>
          <w:bCs/>
          <w:sz w:val="18"/>
          <w:szCs w:val="18"/>
        </w:rPr>
        <w:t>[Updated as of 1 January 2022]</w:t>
      </w:r>
      <w:r w:rsidRPr="00F17737">
        <w:rPr>
          <w:rFonts w:ascii="Arial" w:hAnsi="Arial" w:cs="Arial"/>
          <w:sz w:val="18"/>
          <w:szCs w:val="18"/>
        </w:rPr>
        <w:t xml:space="preserve"> All individuals, including those who (a) are fully vaccinated with an approved COVID-19 vaccine, (b) have recovered from a COVID-19 infection, or (c) are certified by a medical practitioner to be medically ineligible to be vaccinated against COVID-19, are required to comply with the FET Requirement. Only individuals who have fully recovered from a COVID-19 infection and are fully vaccinated would be exempted from the FET requirement. This includes persons who a) recovered from a COVID-19 infection and subsequently receives at least one dose of COVID-19 vaccine (two doses if Sinovac or Sinopharm) that has been authorised under the Health Sciences Authority’s Pandemic Special Access Route or listed on the World Health Organisation’s Emergency Use Listing (WHO EUL) no earlier than 3 months after date of positive PCR, and b) are fully vaccinated before being infected with COVID-19 and subsequently recovering from it. Persons who received one dose of COVID-19 vaccine before being infected would need to receive their 2nd dose (3rd dose if Sinovac or Sinopharm) to be exempted.</w:t>
      </w:r>
    </w:p>
  </w:footnote>
  <w:footnote w:id="4">
    <w:p w14:paraId="3E1465F9" w14:textId="0955E97B" w:rsidR="00590B1A" w:rsidRPr="00F44FFD" w:rsidRDefault="00590B1A" w:rsidP="00590B1A">
      <w:pPr>
        <w:jc w:val="both"/>
        <w:rPr>
          <w:rFonts w:ascii="Arial" w:hAnsi="Arial" w:cs="Arial"/>
          <w:sz w:val="18"/>
          <w:szCs w:val="18"/>
        </w:rPr>
      </w:pPr>
      <w:r w:rsidRPr="00F44FFD">
        <w:rPr>
          <w:rStyle w:val="FootnoteReference"/>
          <w:rFonts w:ascii="Arial" w:hAnsi="Arial" w:cs="Arial"/>
          <w:sz w:val="18"/>
          <w:szCs w:val="18"/>
        </w:rPr>
        <w:footnoteRef/>
      </w:r>
      <w:r w:rsidRPr="00F44FFD">
        <w:rPr>
          <w:rFonts w:ascii="Arial" w:hAnsi="Arial" w:cs="Arial"/>
          <w:sz w:val="18"/>
          <w:szCs w:val="18"/>
        </w:rPr>
        <w:t xml:space="preserve"> Enterprises are reminded to </w:t>
      </w:r>
      <w:r w:rsidRPr="00F44FFD">
        <w:rPr>
          <w:rFonts w:ascii="Arial" w:hAnsi="Arial" w:cs="Arial"/>
          <w:color w:val="000000"/>
          <w:sz w:val="18"/>
          <w:szCs w:val="18"/>
        </w:rPr>
        <w:t xml:space="preserve">comply </w:t>
      </w:r>
      <w:r w:rsidRPr="00F44FFD">
        <w:rPr>
          <w:rFonts w:ascii="Arial" w:hAnsi="Arial" w:cs="Arial"/>
          <w:sz w:val="18"/>
          <w:szCs w:val="18"/>
        </w:rPr>
        <w:t xml:space="preserve">with the other requirements imposed under the COVID-19 (Temporary Measures) (Control Order) Regulations 2020 and implement the </w:t>
      </w:r>
      <w:hyperlink r:id="rId1" w:history="1">
        <w:r w:rsidRPr="00F44FFD">
          <w:rPr>
            <w:rStyle w:val="Hyperlink"/>
            <w:rFonts w:ascii="Arial" w:hAnsi="Arial" w:cs="Arial"/>
            <w:sz w:val="18"/>
            <w:szCs w:val="18"/>
          </w:rPr>
          <w:t>Safe Management Measures</w:t>
        </w:r>
      </w:hyperlink>
      <w:r w:rsidRPr="00F44FFD">
        <w:rPr>
          <w:rStyle w:val="Hyperlink"/>
          <w:rFonts w:ascii="Arial" w:hAnsi="Arial" w:cs="Arial"/>
          <w:sz w:val="18"/>
          <w:szCs w:val="18"/>
        </w:rPr>
        <w:t xml:space="preserve"> (“</w:t>
      </w:r>
      <w:r w:rsidRPr="00F44FFD">
        <w:rPr>
          <w:rStyle w:val="Hyperlink"/>
          <w:rFonts w:ascii="Arial" w:hAnsi="Arial" w:cs="Arial"/>
          <w:b/>
          <w:bCs/>
          <w:sz w:val="18"/>
          <w:szCs w:val="18"/>
        </w:rPr>
        <w:t>SMMs</w:t>
      </w:r>
      <w:r w:rsidRPr="00F44FFD">
        <w:rPr>
          <w:rStyle w:val="Hyperlink"/>
          <w:rFonts w:ascii="Arial" w:hAnsi="Arial" w:cs="Arial"/>
          <w:sz w:val="18"/>
          <w:szCs w:val="18"/>
        </w:rPr>
        <w:t>”)</w:t>
      </w:r>
      <w:r w:rsidRPr="00F44FFD">
        <w:rPr>
          <w:rFonts w:ascii="Arial" w:hAnsi="Arial" w:cs="Arial"/>
          <w:sz w:val="18"/>
          <w:szCs w:val="18"/>
        </w:rPr>
        <w:t xml:space="preserve"> as set out on the </w:t>
      </w:r>
      <w:hyperlink r:id="rId2" w:history="1">
        <w:r w:rsidRPr="00F44FFD">
          <w:rPr>
            <w:rStyle w:val="Hyperlink"/>
            <w:rFonts w:ascii="Arial" w:hAnsi="Arial" w:cs="Arial"/>
            <w:sz w:val="18"/>
            <w:szCs w:val="18"/>
          </w:rPr>
          <w:t>COVID Gobusiness website</w:t>
        </w:r>
      </w:hyperlink>
      <w:r w:rsidRPr="00F44FFD">
        <w:rPr>
          <w:rFonts w:ascii="Arial" w:hAnsi="Arial" w:cs="Arial"/>
          <w:sz w:val="18"/>
          <w:szCs w:val="18"/>
        </w:rPr>
        <w:t xml:space="preserve">. They are also reminded to comply with the relevant </w:t>
      </w:r>
      <w:hyperlink r:id="rId3" w:anchor="FB" w:history="1">
        <w:r w:rsidRPr="00F44FFD">
          <w:rPr>
            <w:rStyle w:val="Hyperlink"/>
            <w:rFonts w:ascii="Arial" w:hAnsi="Arial" w:cs="Arial"/>
            <w:sz w:val="18"/>
            <w:szCs w:val="18"/>
          </w:rPr>
          <w:t>SMMs</w:t>
        </w:r>
      </w:hyperlink>
      <w:r w:rsidRPr="00F44FFD">
        <w:rPr>
          <w:rFonts w:ascii="Arial" w:hAnsi="Arial" w:cs="Arial"/>
          <w:sz w:val="18"/>
          <w:szCs w:val="18"/>
        </w:rPr>
        <w:t xml:space="preserve"> </w:t>
      </w:r>
      <w:r>
        <w:rPr>
          <w:rFonts w:ascii="Arial" w:hAnsi="Arial" w:cs="Arial"/>
          <w:sz w:val="18"/>
          <w:szCs w:val="18"/>
        </w:rPr>
        <w:t>set out by Government Agencies</w:t>
      </w:r>
      <w:r w:rsidR="000A3207">
        <w:rPr>
          <w:rFonts w:ascii="Arial" w:hAnsi="Arial" w:cs="Arial"/>
          <w:sz w:val="18"/>
          <w:szCs w:val="18"/>
        </w:rPr>
        <w:t>.</w:t>
      </w:r>
      <w:r>
        <w:rPr>
          <w:rFonts w:ascii="Arial" w:hAnsi="Arial" w:cs="Arial"/>
          <w:sz w:val="18"/>
          <w:szCs w:val="18"/>
        </w:rPr>
        <w:t xml:space="preserve"> </w:t>
      </w:r>
    </w:p>
  </w:footnote>
  <w:footnote w:id="5">
    <w:p w14:paraId="2F98CE43" w14:textId="77777777" w:rsidR="00590B1A" w:rsidRPr="00F44FFD" w:rsidRDefault="00590B1A" w:rsidP="00590B1A">
      <w:pPr>
        <w:pStyle w:val="FootnoteText"/>
        <w:jc w:val="both"/>
        <w:rPr>
          <w:rFonts w:ascii="Arial" w:hAnsi="Arial" w:cs="Arial"/>
          <w:sz w:val="18"/>
          <w:szCs w:val="18"/>
          <w:lang w:val="en-US"/>
        </w:rPr>
      </w:pPr>
      <w:r w:rsidRPr="00F44FFD">
        <w:rPr>
          <w:rStyle w:val="FootnoteReference"/>
          <w:rFonts w:ascii="Arial" w:hAnsi="Arial" w:cs="Arial"/>
          <w:sz w:val="18"/>
          <w:szCs w:val="18"/>
        </w:rPr>
        <w:footnoteRef/>
      </w:r>
      <w:r w:rsidRPr="00F44FFD">
        <w:rPr>
          <w:rFonts w:ascii="Arial" w:hAnsi="Arial" w:cs="Arial"/>
          <w:sz w:val="18"/>
          <w:szCs w:val="18"/>
        </w:rPr>
        <w:t xml:space="preserve"> </w:t>
      </w:r>
      <w:r w:rsidRPr="00F44FFD">
        <w:rPr>
          <w:rFonts w:ascii="Arial" w:hAnsi="Arial" w:cs="Arial"/>
          <w:sz w:val="18"/>
          <w:szCs w:val="18"/>
          <w:lang w:val="en-US"/>
        </w:rPr>
        <w:t>Enterprises are required to inspect any physical test result slip, SMS or test kit evidencing the test result of the Worker. It would not be sufficient for Enterprises to rely on oral statements by Workers to fulfill this obligation.</w:t>
      </w:r>
    </w:p>
  </w:footnote>
  <w:footnote w:id="6">
    <w:p w14:paraId="142D9AC9" w14:textId="77777777" w:rsidR="00590B1A" w:rsidRPr="00F44FFD" w:rsidRDefault="00590B1A" w:rsidP="00590B1A">
      <w:pPr>
        <w:pStyle w:val="FootnoteText"/>
        <w:jc w:val="both"/>
        <w:rPr>
          <w:rFonts w:ascii="Arial" w:hAnsi="Arial" w:cs="Arial"/>
          <w:sz w:val="18"/>
          <w:szCs w:val="18"/>
          <w:lang w:val="en-US"/>
        </w:rPr>
      </w:pPr>
      <w:r w:rsidRPr="00F44FFD">
        <w:rPr>
          <w:rStyle w:val="FootnoteReference"/>
          <w:rFonts w:ascii="Arial" w:hAnsi="Arial" w:cs="Arial"/>
          <w:sz w:val="18"/>
          <w:szCs w:val="18"/>
        </w:rPr>
        <w:footnoteRef/>
      </w:r>
      <w:r w:rsidRPr="00F44FFD">
        <w:rPr>
          <w:rFonts w:ascii="Arial" w:hAnsi="Arial" w:cs="Arial"/>
          <w:sz w:val="18"/>
          <w:szCs w:val="18"/>
        </w:rPr>
        <w:t xml:space="preserve"> </w:t>
      </w:r>
      <w:r w:rsidRPr="00F44FFD">
        <w:rPr>
          <w:rFonts w:ascii="Arial" w:hAnsi="Arial" w:cs="Arial"/>
          <w:sz w:val="18"/>
          <w:szCs w:val="18"/>
          <w:lang w:val="en-US"/>
        </w:rPr>
        <w:t>This includes wearing adequate personal protective equipment and maintaining appropriate infection prevention control procedures while conducting supervision.</w:t>
      </w:r>
    </w:p>
  </w:footnote>
  <w:footnote w:id="7">
    <w:p w14:paraId="3497DE92" w14:textId="77777777" w:rsidR="00590B1A" w:rsidRPr="00F44FFD" w:rsidRDefault="00590B1A" w:rsidP="00590B1A">
      <w:pPr>
        <w:pStyle w:val="FootnoteText"/>
        <w:jc w:val="both"/>
        <w:rPr>
          <w:rFonts w:ascii="Arial" w:hAnsi="Arial" w:cs="Arial"/>
          <w:sz w:val="18"/>
          <w:szCs w:val="18"/>
        </w:rPr>
      </w:pPr>
      <w:r w:rsidRPr="00F44FFD">
        <w:rPr>
          <w:rStyle w:val="FootnoteReference"/>
          <w:rFonts w:ascii="Arial" w:hAnsi="Arial" w:cs="Arial"/>
          <w:sz w:val="18"/>
          <w:szCs w:val="18"/>
        </w:rPr>
        <w:footnoteRef/>
      </w:r>
      <w:r w:rsidRPr="00F44FFD">
        <w:rPr>
          <w:rFonts w:ascii="Arial" w:hAnsi="Arial" w:cs="Arial"/>
          <w:sz w:val="18"/>
          <w:szCs w:val="18"/>
        </w:rPr>
        <w:t xml:space="preserve"> Enterprises can consider asking Supervisors to verify their vaccination status via TraceTogether.</w:t>
      </w:r>
    </w:p>
  </w:footnote>
  <w:footnote w:id="8">
    <w:p w14:paraId="414260CE" w14:textId="77777777" w:rsidR="00590B1A" w:rsidRPr="00F44FFD" w:rsidRDefault="00590B1A" w:rsidP="00590B1A">
      <w:pPr>
        <w:pStyle w:val="FootnoteText"/>
        <w:rPr>
          <w:rFonts w:ascii="Arial" w:hAnsi="Arial" w:cs="Arial"/>
          <w:sz w:val="18"/>
          <w:szCs w:val="18"/>
        </w:rPr>
      </w:pPr>
      <w:r w:rsidRPr="00F44FFD">
        <w:rPr>
          <w:rStyle w:val="FootnoteReference"/>
          <w:rFonts w:ascii="Arial" w:hAnsi="Arial" w:cs="Arial"/>
          <w:sz w:val="18"/>
          <w:szCs w:val="18"/>
        </w:rPr>
        <w:footnoteRef/>
      </w:r>
      <w:r w:rsidRPr="00F44FFD">
        <w:rPr>
          <w:rFonts w:ascii="Arial" w:hAnsi="Arial" w:cs="Arial"/>
          <w:sz w:val="18"/>
          <w:szCs w:val="18"/>
        </w:rPr>
        <w:t xml:space="preserve"> This can be done in person or virtually. </w:t>
      </w:r>
    </w:p>
  </w:footnote>
  <w:footnote w:id="9">
    <w:p w14:paraId="2A88898B" w14:textId="77777777" w:rsidR="00590B1A" w:rsidRPr="00F44FFD" w:rsidRDefault="00590B1A" w:rsidP="00590B1A">
      <w:pPr>
        <w:pStyle w:val="FootnoteText"/>
        <w:rPr>
          <w:rFonts w:ascii="Arial" w:hAnsi="Arial" w:cs="Arial"/>
          <w:sz w:val="18"/>
          <w:szCs w:val="18"/>
        </w:rPr>
      </w:pPr>
      <w:r w:rsidRPr="00F44FFD">
        <w:rPr>
          <w:rStyle w:val="FootnoteReference"/>
          <w:rFonts w:ascii="Arial" w:hAnsi="Arial" w:cs="Arial"/>
          <w:sz w:val="18"/>
          <w:szCs w:val="18"/>
        </w:rPr>
        <w:footnoteRef/>
      </w:r>
      <w:r w:rsidRPr="00F44FFD">
        <w:rPr>
          <w:rFonts w:ascii="Arial" w:hAnsi="Arial" w:cs="Arial"/>
          <w:sz w:val="18"/>
          <w:szCs w:val="18"/>
        </w:rPr>
        <w:t xml:space="preserve"> Used test kits should be double-bagged and tied before disposing them in closed bins (e.g. pedal bins).</w:t>
      </w:r>
    </w:p>
  </w:footnote>
  <w:footnote w:id="10">
    <w:p w14:paraId="531150A4" w14:textId="77777777" w:rsidR="00590B1A" w:rsidRPr="00F44FFD" w:rsidRDefault="00590B1A" w:rsidP="00590B1A">
      <w:pPr>
        <w:pStyle w:val="NoSpacing"/>
        <w:jc w:val="both"/>
        <w:rPr>
          <w:rFonts w:cs="Arial"/>
          <w:sz w:val="18"/>
          <w:szCs w:val="18"/>
          <w:lang w:val="en-US"/>
        </w:rPr>
      </w:pPr>
      <w:r w:rsidRPr="00F44FFD">
        <w:rPr>
          <w:rStyle w:val="FootnoteReference"/>
          <w:rFonts w:cs="Arial"/>
          <w:sz w:val="18"/>
          <w:szCs w:val="18"/>
        </w:rPr>
        <w:footnoteRef/>
      </w:r>
      <w:r w:rsidRPr="00F44FFD">
        <w:rPr>
          <w:rFonts w:cs="Arial"/>
          <w:sz w:val="18"/>
          <w:szCs w:val="18"/>
        </w:rPr>
        <w:t xml:space="preserve"> For enterprises with multiple outlets under the same UEN, you may submit your request to create </w:t>
      </w:r>
      <w:r w:rsidRPr="00F44FFD">
        <w:rPr>
          <w:rFonts w:cs="Arial"/>
          <w:sz w:val="18"/>
          <w:szCs w:val="18"/>
          <w:lang w:val="en-US"/>
        </w:rPr>
        <w:t>multiple SRS company accounts under the same UEN. However, there must be a unique mobile number and email address used for each account. Enterprises without a UEN can indicate their NRIC in the UEN field instead.</w:t>
      </w:r>
      <w:r w:rsidRPr="00F44FFD">
        <w:rPr>
          <w:rFonts w:cs="Arial"/>
          <w:sz w:val="18"/>
          <w:szCs w:val="18"/>
        </w:rPr>
        <w:t xml:space="preserve"> </w:t>
      </w:r>
      <w:r w:rsidRPr="00F44FFD">
        <w:rPr>
          <w:rFonts w:cs="Arial"/>
          <w:strike/>
          <w:sz w:val="18"/>
          <w:szCs w:val="18"/>
        </w:rPr>
        <w:t xml:space="preserve"> </w:t>
      </w:r>
    </w:p>
  </w:footnote>
  <w:footnote w:id="11">
    <w:p w14:paraId="2746DEA6" w14:textId="35E99AE6" w:rsidR="008D450F" w:rsidRPr="00CA2863" w:rsidRDefault="008D450F" w:rsidP="008D450F">
      <w:pPr>
        <w:pStyle w:val="FootnoteText"/>
        <w:jc w:val="both"/>
      </w:pPr>
      <w:r>
        <w:rPr>
          <w:rStyle w:val="FootnoteReference"/>
        </w:rPr>
        <w:footnoteRef/>
      </w:r>
      <w:r>
        <w:t xml:space="preserve"> </w:t>
      </w:r>
      <w:r w:rsidRPr="00CA2863">
        <w:rPr>
          <w:rFonts w:ascii="Arial" w:hAnsi="Arial" w:cs="Arial"/>
        </w:rPr>
        <w:t>For team sports activities at external venues under the MCCY pilot, e.g. at the designated Community Clubs/Centres (CCs), ActiveSG venues, etc.</w:t>
      </w:r>
      <w:r w:rsidR="000A5CE0">
        <w:rPr>
          <w:rFonts w:ascii="Arial" w:hAnsi="Arial" w:cs="Arial"/>
        </w:rPr>
        <w:t>,</w:t>
      </w:r>
      <w:r w:rsidRPr="00CA2863">
        <w:rPr>
          <w:rFonts w:ascii="Arial" w:hAnsi="Arial" w:cs="Arial"/>
        </w:rPr>
        <w:t xml:space="preserve"> PEIs will be expected to adhere to the prevailing SportSG SMMs</w:t>
      </w:r>
      <w:r>
        <w:rPr>
          <w:rFonts w:ascii="Arial" w:hAnsi="Arial" w:cs="Arial"/>
        </w:rPr>
        <w:t xml:space="preserve">, </w:t>
      </w:r>
      <w:bookmarkStart w:id="4" w:name="_Hlk91068012"/>
      <w:r>
        <w:rPr>
          <w:rFonts w:ascii="Arial" w:hAnsi="Arial" w:cs="Arial"/>
        </w:rPr>
        <w:t>which is separately administered from this dispensation</w:t>
      </w:r>
      <w:bookmarkEnd w:id="4"/>
      <w:r>
        <w:rPr>
          <w:rFonts w:ascii="Arial" w:hAnsi="Arial" w:cs="Arial"/>
        </w:rPr>
        <w:t>.</w:t>
      </w:r>
      <w:r w:rsidRPr="00CA2863">
        <w:rPr>
          <w:rFonts w:ascii="Arial" w:hAnsi="Arial" w:cs="Arial"/>
        </w:rPr>
        <w:t xml:space="preserve"> More details can be found on the </w:t>
      </w:r>
      <w:hyperlink r:id="rId4" w:history="1">
        <w:r w:rsidRPr="00CA2863">
          <w:rPr>
            <w:rStyle w:val="Hyperlink"/>
            <w:rFonts w:ascii="Arial" w:hAnsi="Arial" w:cs="Arial"/>
            <w:color w:val="4472C4" w:themeColor="accent1"/>
          </w:rPr>
          <w:t>ActiveSG</w:t>
        </w:r>
      </w:hyperlink>
      <w:r w:rsidRPr="00CA2863">
        <w:rPr>
          <w:rFonts w:ascii="Arial" w:hAnsi="Arial" w:cs="Arial"/>
        </w:rPr>
        <w:t xml:space="preserve"> and </w:t>
      </w:r>
      <w:hyperlink r:id="rId5" w:history="1">
        <w:r w:rsidRPr="00CA2863">
          <w:rPr>
            <w:rStyle w:val="Hyperlink"/>
            <w:rFonts w:ascii="Arial" w:hAnsi="Arial" w:cs="Arial"/>
            <w:color w:val="4472C4" w:themeColor="accent1"/>
          </w:rPr>
          <w:t>People’s Association</w:t>
        </w:r>
      </w:hyperlink>
      <w:r w:rsidRPr="00CA2863">
        <w:rPr>
          <w:rFonts w:ascii="Arial" w:hAnsi="Arial" w:cs="Arial"/>
          <w:color w:val="4472C4" w:themeColor="accent1"/>
        </w:rPr>
        <w:t xml:space="preserve"> </w:t>
      </w:r>
      <w:r w:rsidRPr="00CA2863">
        <w:rPr>
          <w:rFonts w:ascii="Arial" w:hAnsi="Arial" w:cs="Arial"/>
        </w:rPr>
        <w:t>websites.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51FE7" w14:textId="5118A9EA" w:rsidR="00DE68E5" w:rsidRDefault="00DE68E5">
    <w:pPr>
      <w:pStyle w:val="Header"/>
    </w:pPr>
    <w:r>
      <w:rPr>
        <w:noProof/>
        <w:lang w:eastAsia="en-SG"/>
      </w:rPr>
      <w:drawing>
        <wp:inline distT="0" distB="0" distL="0" distR="0" wp14:anchorId="296D711B" wp14:editId="6698DB31">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p w14:paraId="3A3B6859" w14:textId="77777777" w:rsidR="00DF03B6" w:rsidRDefault="00DF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1755"/>
    <w:multiLevelType w:val="hybridMultilevel"/>
    <w:tmpl w:val="8822E72C"/>
    <w:lvl w:ilvl="0" w:tplc="48090017">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664528E"/>
    <w:multiLevelType w:val="hybridMultilevel"/>
    <w:tmpl w:val="9C82C84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Times New Roman"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Times New Roman"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Times New Roman" w:hint="default"/>
      </w:rPr>
    </w:lvl>
    <w:lvl w:ilvl="8" w:tplc="48090005">
      <w:start w:val="1"/>
      <w:numFmt w:val="bullet"/>
      <w:lvlText w:val=""/>
      <w:lvlJc w:val="left"/>
      <w:pPr>
        <w:ind w:left="6120" w:hanging="360"/>
      </w:pPr>
      <w:rPr>
        <w:rFonts w:ascii="Wingdings" w:hAnsi="Wingdings" w:hint="default"/>
      </w:rPr>
    </w:lvl>
  </w:abstractNum>
  <w:abstractNum w:abstractNumId="2" w15:restartNumberingAfterBreak="0">
    <w:nsid w:val="0ADF3456"/>
    <w:multiLevelType w:val="hybridMultilevel"/>
    <w:tmpl w:val="18E45D2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E57003"/>
    <w:multiLevelType w:val="hybridMultilevel"/>
    <w:tmpl w:val="08109F88"/>
    <w:lvl w:ilvl="0" w:tplc="4809001B">
      <w:start w:val="1"/>
      <w:numFmt w:val="lowerRoman"/>
      <w:lvlText w:val="%1."/>
      <w:lvlJc w:val="right"/>
      <w:pPr>
        <w:ind w:left="2160" w:hanging="360"/>
      </w:p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start w:val="1"/>
      <w:numFmt w:val="decimal"/>
      <w:lvlText w:val="%4."/>
      <w:lvlJc w:val="left"/>
      <w:pPr>
        <w:ind w:left="4320" w:hanging="360"/>
      </w:pPr>
    </w:lvl>
    <w:lvl w:ilvl="4" w:tplc="48090019">
      <w:start w:val="1"/>
      <w:numFmt w:val="lowerLetter"/>
      <w:lvlText w:val="%5."/>
      <w:lvlJc w:val="left"/>
      <w:pPr>
        <w:ind w:left="5040" w:hanging="360"/>
      </w:pPr>
    </w:lvl>
    <w:lvl w:ilvl="5" w:tplc="4809001B">
      <w:start w:val="1"/>
      <w:numFmt w:val="lowerRoman"/>
      <w:lvlText w:val="%6."/>
      <w:lvlJc w:val="right"/>
      <w:pPr>
        <w:ind w:left="5760" w:hanging="180"/>
      </w:pPr>
    </w:lvl>
    <w:lvl w:ilvl="6" w:tplc="4809000F">
      <w:start w:val="1"/>
      <w:numFmt w:val="decimal"/>
      <w:lvlText w:val="%7."/>
      <w:lvlJc w:val="left"/>
      <w:pPr>
        <w:ind w:left="6480" w:hanging="360"/>
      </w:pPr>
    </w:lvl>
    <w:lvl w:ilvl="7" w:tplc="48090019">
      <w:start w:val="1"/>
      <w:numFmt w:val="lowerLetter"/>
      <w:lvlText w:val="%8."/>
      <w:lvlJc w:val="left"/>
      <w:pPr>
        <w:ind w:left="7200" w:hanging="360"/>
      </w:pPr>
    </w:lvl>
    <w:lvl w:ilvl="8" w:tplc="4809001B">
      <w:start w:val="1"/>
      <w:numFmt w:val="lowerRoman"/>
      <w:lvlText w:val="%9."/>
      <w:lvlJc w:val="right"/>
      <w:pPr>
        <w:ind w:left="7920" w:hanging="180"/>
      </w:pPr>
    </w:lvl>
  </w:abstractNum>
  <w:abstractNum w:abstractNumId="4" w15:restartNumberingAfterBreak="0">
    <w:nsid w:val="0D7045D6"/>
    <w:multiLevelType w:val="hybridMultilevel"/>
    <w:tmpl w:val="D0D4114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Times New Roman"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Times New Roman"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Times New Roman" w:hint="default"/>
      </w:rPr>
    </w:lvl>
    <w:lvl w:ilvl="8" w:tplc="48090005">
      <w:start w:val="1"/>
      <w:numFmt w:val="bullet"/>
      <w:lvlText w:val=""/>
      <w:lvlJc w:val="left"/>
      <w:pPr>
        <w:ind w:left="6120" w:hanging="360"/>
      </w:pPr>
      <w:rPr>
        <w:rFonts w:ascii="Wingdings" w:hAnsi="Wingdings" w:hint="default"/>
      </w:rPr>
    </w:lvl>
  </w:abstractNum>
  <w:abstractNum w:abstractNumId="5" w15:restartNumberingAfterBreak="0">
    <w:nsid w:val="0DC32A41"/>
    <w:multiLevelType w:val="hybridMultilevel"/>
    <w:tmpl w:val="EBDE5BFE"/>
    <w:lvl w:ilvl="0" w:tplc="8CD2D136">
      <w:start w:val="1"/>
      <w:numFmt w:val="decimal"/>
      <w:lvlText w:val="%1."/>
      <w:lvlJc w:val="left"/>
      <w:pPr>
        <w:ind w:left="720" w:hanging="360"/>
      </w:pPr>
      <w:rPr>
        <w:b w:val="0"/>
        <w:bCs w:val="0"/>
        <w:i w:val="0"/>
        <w:iCs w:val="0"/>
        <w:color w:val="000000" w:themeColor="text1"/>
      </w:rPr>
    </w:lvl>
    <w:lvl w:ilvl="1" w:tplc="EF3EA560">
      <w:start w:val="1"/>
      <w:numFmt w:val="lowerLetter"/>
      <w:lvlText w:val="%2."/>
      <w:lvlJc w:val="left"/>
      <w:pPr>
        <w:ind w:left="1440" w:hanging="360"/>
      </w:pPr>
      <w:rPr>
        <w:color w:val="000000" w:themeColor="text1"/>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4203A2E"/>
    <w:multiLevelType w:val="hybridMultilevel"/>
    <w:tmpl w:val="0302C19C"/>
    <w:lvl w:ilvl="0" w:tplc="C35EA84C">
      <w:start w:val="2"/>
      <w:numFmt w:val="decimal"/>
      <w:lvlText w:val="%1."/>
      <w:lvlJc w:val="left"/>
      <w:pPr>
        <w:ind w:left="720" w:hanging="360"/>
      </w:pPr>
      <w:rPr>
        <w:rFonts w:cs="Times New Roman"/>
      </w:rPr>
    </w:lvl>
    <w:lvl w:ilvl="1" w:tplc="48090017">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1936620E"/>
    <w:multiLevelType w:val="hybridMultilevel"/>
    <w:tmpl w:val="DA58E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3A698E"/>
    <w:multiLevelType w:val="hybridMultilevel"/>
    <w:tmpl w:val="88D6EC28"/>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1862"/>
    <w:multiLevelType w:val="hybridMultilevel"/>
    <w:tmpl w:val="B41C184C"/>
    <w:lvl w:ilvl="0" w:tplc="201AD7BA">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EB94BF3"/>
    <w:multiLevelType w:val="hybridMultilevel"/>
    <w:tmpl w:val="26504BE2"/>
    <w:lvl w:ilvl="0" w:tplc="91BC5220">
      <w:start w:val="1"/>
      <w:numFmt w:val="decimal"/>
      <w:lvlText w:val="(%1)"/>
      <w:lvlJc w:val="left"/>
      <w:pPr>
        <w:ind w:left="900"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11" w15:restartNumberingAfterBreak="0">
    <w:nsid w:val="1EE567D8"/>
    <w:multiLevelType w:val="hybridMultilevel"/>
    <w:tmpl w:val="3A24FED4"/>
    <w:lvl w:ilvl="0" w:tplc="9DA42784">
      <w:start w:val="1"/>
      <w:numFmt w:val="decimal"/>
      <w:lvlText w:val="%1."/>
      <w:lvlJc w:val="left"/>
      <w:pPr>
        <w:ind w:left="360" w:hanging="360"/>
      </w:pPr>
      <w:rPr>
        <w:rFonts w:cs="Times New Roman"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FC33335"/>
    <w:multiLevelType w:val="hybridMultilevel"/>
    <w:tmpl w:val="90D22D1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05E7750"/>
    <w:multiLevelType w:val="hybridMultilevel"/>
    <w:tmpl w:val="1EE818E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4965845"/>
    <w:multiLevelType w:val="hybridMultilevel"/>
    <w:tmpl w:val="EEB8B92E"/>
    <w:lvl w:ilvl="0" w:tplc="D2FA3F62">
      <w:start w:val="2"/>
      <w:numFmt w:val="decimal"/>
      <w:lvlText w:val="%1."/>
      <w:lvlJc w:val="left"/>
      <w:pPr>
        <w:ind w:left="360" w:hanging="360"/>
      </w:pPr>
      <w:rPr>
        <w:rFonts w:cs="Times New Roman"/>
      </w:rPr>
    </w:lvl>
    <w:lvl w:ilvl="1" w:tplc="48090017">
      <w:start w:val="1"/>
      <w:numFmt w:val="lowerLetter"/>
      <w:lvlText w:val="%2)"/>
      <w:lvlJc w:val="left"/>
      <w:pPr>
        <w:ind w:left="1069" w:hanging="360"/>
      </w:p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5" w15:restartNumberingAfterBreak="0">
    <w:nsid w:val="2C75371C"/>
    <w:multiLevelType w:val="hybridMultilevel"/>
    <w:tmpl w:val="C8A87C06"/>
    <w:lvl w:ilvl="0" w:tplc="48090017">
      <w:start w:val="1"/>
      <w:numFmt w:val="lowerLetter"/>
      <w:lvlText w:val="%1)"/>
      <w:lvlJc w:val="left"/>
      <w:pPr>
        <w:ind w:left="720" w:hanging="360"/>
      </w:pPr>
      <w:rPr>
        <w:sz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6" w15:restartNumberingAfterBreak="0">
    <w:nsid w:val="2CBC520D"/>
    <w:multiLevelType w:val="multilevel"/>
    <w:tmpl w:val="FB64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3625A"/>
    <w:multiLevelType w:val="hybridMultilevel"/>
    <w:tmpl w:val="C12E94DC"/>
    <w:lvl w:ilvl="0" w:tplc="32927F04">
      <w:start w:val="5"/>
      <w:numFmt w:val="decimal"/>
      <w:lvlText w:val="%1."/>
      <w:lvlJc w:val="left"/>
      <w:pPr>
        <w:ind w:left="360" w:hanging="360"/>
      </w:pPr>
      <w:rPr>
        <w:rFonts w:cs="Times New Roman"/>
        <w:b w:val="0"/>
        <w:bCs w:val="0"/>
        <w:color w:val="auto"/>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8" w15:restartNumberingAfterBreak="0">
    <w:nsid w:val="31C62E42"/>
    <w:multiLevelType w:val="hybridMultilevel"/>
    <w:tmpl w:val="C1B2728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Times New Roman"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Times New Roman"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Times New Roman" w:hint="default"/>
      </w:rPr>
    </w:lvl>
    <w:lvl w:ilvl="8" w:tplc="48090005">
      <w:start w:val="1"/>
      <w:numFmt w:val="bullet"/>
      <w:lvlText w:val=""/>
      <w:lvlJc w:val="left"/>
      <w:pPr>
        <w:ind w:left="6120" w:hanging="360"/>
      </w:pPr>
      <w:rPr>
        <w:rFonts w:ascii="Wingdings" w:hAnsi="Wingdings" w:hint="default"/>
      </w:rPr>
    </w:lvl>
  </w:abstractNum>
  <w:abstractNum w:abstractNumId="19" w15:restartNumberingAfterBreak="0">
    <w:nsid w:val="41A527C9"/>
    <w:multiLevelType w:val="hybridMultilevel"/>
    <w:tmpl w:val="51F2365E"/>
    <w:lvl w:ilvl="0" w:tplc="67244E2C">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0" w15:restartNumberingAfterBreak="0">
    <w:nsid w:val="49592CE3"/>
    <w:multiLevelType w:val="hybridMultilevel"/>
    <w:tmpl w:val="CB6A3FF6"/>
    <w:lvl w:ilvl="0" w:tplc="0D70BF96">
      <w:start w:val="1"/>
      <w:numFmt w:val="decimal"/>
      <w:lvlText w:val="%1."/>
      <w:lvlJc w:val="left"/>
      <w:pPr>
        <w:ind w:left="786" w:hanging="360"/>
      </w:pPr>
      <w:rPr>
        <w:rFonts w:hint="default"/>
        <w:b w:val="0"/>
        <w:bCs w:val="0"/>
        <w:color w:val="auto"/>
        <w:lang w:val="en-SG"/>
      </w:rPr>
    </w:lvl>
    <w:lvl w:ilvl="1" w:tplc="F6907ABC">
      <w:start w:val="1"/>
      <w:numFmt w:val="lowerLetter"/>
      <w:lvlText w:val="(%2)"/>
      <w:lvlJc w:val="left"/>
      <w:pPr>
        <w:ind w:left="900" w:hanging="360"/>
      </w:pPr>
      <w:rPr>
        <w:rFonts w:hint="default"/>
        <w:b w:val="0"/>
        <w:bCs/>
        <w:i w:val="0"/>
        <w:sz w:val="20"/>
        <w:szCs w:val="24"/>
      </w:rPr>
    </w:lvl>
    <w:lvl w:ilvl="2" w:tplc="0409001B">
      <w:start w:val="1"/>
      <w:numFmt w:val="lowerRoman"/>
      <w:lvlText w:val="%3."/>
      <w:lvlJc w:val="right"/>
      <w:pPr>
        <w:ind w:left="1350" w:hanging="180"/>
      </w:pPr>
    </w:lvl>
    <w:lvl w:ilvl="3" w:tplc="D0EECD94">
      <w:start w:val="1"/>
      <w:numFmt w:val="decimal"/>
      <w:lvlText w:val="(%4)"/>
      <w:lvlJc w:val="left"/>
      <w:pPr>
        <w:ind w:left="3087" w:hanging="36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1283ED8"/>
    <w:multiLevelType w:val="hybridMultilevel"/>
    <w:tmpl w:val="44DAB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37C53"/>
    <w:multiLevelType w:val="hybridMultilevel"/>
    <w:tmpl w:val="AF665B7A"/>
    <w:lvl w:ilvl="0" w:tplc="6478E2FE">
      <w:start w:val="1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5F00DDD"/>
    <w:multiLevelType w:val="hybridMultilevel"/>
    <w:tmpl w:val="5254E280"/>
    <w:lvl w:ilvl="0" w:tplc="E304A3C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89E71A6"/>
    <w:multiLevelType w:val="hybridMultilevel"/>
    <w:tmpl w:val="CF268936"/>
    <w:lvl w:ilvl="0" w:tplc="84227A00">
      <w:start w:val="1"/>
      <w:numFmt w:val="decimal"/>
      <w:lvlText w:val="(%1)"/>
      <w:lvlJc w:val="left"/>
      <w:pPr>
        <w:ind w:left="1069"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25" w15:restartNumberingAfterBreak="0">
    <w:nsid w:val="59AF4861"/>
    <w:multiLevelType w:val="hybridMultilevel"/>
    <w:tmpl w:val="4EACA958"/>
    <w:lvl w:ilvl="0" w:tplc="9D88EDFE">
      <w:start w:val="6"/>
      <w:numFmt w:val="decimal"/>
      <w:lvlText w:val="%1."/>
      <w:lvlJc w:val="left"/>
      <w:pPr>
        <w:ind w:left="720" w:hanging="360"/>
      </w:pPr>
      <w:rPr>
        <w:rFonts w:hint="default"/>
      </w:rPr>
    </w:lvl>
    <w:lvl w:ilvl="1" w:tplc="48090017">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D275A7B"/>
    <w:multiLevelType w:val="hybridMultilevel"/>
    <w:tmpl w:val="C6D6B5B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5D62352E"/>
    <w:multiLevelType w:val="hybridMultilevel"/>
    <w:tmpl w:val="ED64CF42"/>
    <w:lvl w:ilvl="0" w:tplc="48090017">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5E7218A7"/>
    <w:multiLevelType w:val="hybridMultilevel"/>
    <w:tmpl w:val="E5EC0EA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EA94843"/>
    <w:multiLevelType w:val="hybridMultilevel"/>
    <w:tmpl w:val="BF4E91F0"/>
    <w:lvl w:ilvl="0" w:tplc="16924C12">
      <w:start w:val="1"/>
      <w:numFmt w:val="decimal"/>
      <w:lvlText w:val="(%1)"/>
      <w:lvlJc w:val="left"/>
      <w:pPr>
        <w:ind w:left="1494"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30" w15:restartNumberingAfterBreak="0">
    <w:nsid w:val="60932902"/>
    <w:multiLevelType w:val="hybridMultilevel"/>
    <w:tmpl w:val="E68E6FF2"/>
    <w:lvl w:ilvl="0" w:tplc="A64430BA">
      <w:start w:val="1"/>
      <w:numFmt w:val="lowerLetter"/>
      <w:lvlText w:val="%1."/>
      <w:lvlJc w:val="left"/>
      <w:pPr>
        <w:ind w:left="720" w:hanging="360"/>
      </w:pPr>
      <w:rPr>
        <w:b w:val="0"/>
        <w:bCs w:val="0"/>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1" w15:restartNumberingAfterBreak="0">
    <w:nsid w:val="625825F0"/>
    <w:multiLevelType w:val="hybridMultilevel"/>
    <w:tmpl w:val="E3B89B06"/>
    <w:lvl w:ilvl="0" w:tplc="D99A6076">
      <w:start w:val="17"/>
      <w:numFmt w:val="decimal"/>
      <w:lvlText w:val="%1"/>
      <w:lvlJc w:val="left"/>
      <w:pPr>
        <w:ind w:left="360" w:hanging="360"/>
      </w:pPr>
      <w:rPr>
        <w:rFonts w:ascii="Arial" w:hAnsi="Arial" w:cs="Arial" w:hint="default"/>
        <w:sz w:val="22"/>
        <w:szCs w:val="22"/>
      </w:rPr>
    </w:lvl>
    <w:lvl w:ilvl="1" w:tplc="AF7CA4EE">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65374409"/>
    <w:multiLevelType w:val="hybridMultilevel"/>
    <w:tmpl w:val="D158D182"/>
    <w:lvl w:ilvl="0" w:tplc="F29C0D72">
      <w:start w:val="1"/>
      <w:numFmt w:val="decimal"/>
      <w:lvlText w:val="%1."/>
      <w:lvlJc w:val="left"/>
      <w:pPr>
        <w:ind w:left="720" w:hanging="360"/>
      </w:pPr>
      <w:rPr>
        <w:rFonts w:ascii="Arial" w:hAnsi="Arial" w:cs="Arial"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6DA0720"/>
    <w:multiLevelType w:val="hybridMultilevel"/>
    <w:tmpl w:val="295E83A0"/>
    <w:lvl w:ilvl="0" w:tplc="48090019">
      <w:start w:val="1"/>
      <w:numFmt w:val="lowerLetter"/>
      <w:lvlText w:val="%1."/>
      <w:lvlJc w:val="left"/>
      <w:pPr>
        <w:ind w:left="360" w:hanging="360"/>
      </w:pPr>
      <w:rPr>
        <w:rFonts w:cs="Times New Roman"/>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34" w15:restartNumberingAfterBreak="0">
    <w:nsid w:val="6A1F0303"/>
    <w:multiLevelType w:val="hybridMultilevel"/>
    <w:tmpl w:val="DC265962"/>
    <w:lvl w:ilvl="0" w:tplc="6EC4E656">
      <w:start w:val="1"/>
      <w:numFmt w:val="lowerLetter"/>
      <w:lvlText w:val="%1)"/>
      <w:lvlJc w:val="left"/>
      <w:pPr>
        <w:ind w:left="720" w:hanging="360"/>
      </w:pPr>
      <w:rPr>
        <w:i w:val="0"/>
        <w:i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B8E0560"/>
    <w:multiLevelType w:val="hybridMultilevel"/>
    <w:tmpl w:val="A8600594"/>
    <w:lvl w:ilvl="0" w:tplc="48090001">
      <w:start w:val="1"/>
      <w:numFmt w:val="bullet"/>
      <w:lvlText w:val=""/>
      <w:lvlJc w:val="left"/>
      <w:pPr>
        <w:ind w:left="360" w:hanging="360"/>
      </w:pPr>
      <w:rPr>
        <w:rFonts w:ascii="Symbol" w:hAnsi="Symbol" w:hint="default"/>
        <w:sz w:val="24"/>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36" w15:restartNumberingAfterBreak="0">
    <w:nsid w:val="75D660BA"/>
    <w:multiLevelType w:val="hybridMultilevel"/>
    <w:tmpl w:val="C6E0F7A0"/>
    <w:lvl w:ilvl="0" w:tplc="65C0FD68">
      <w:start w:val="1"/>
      <w:numFmt w:val="lowerLetter"/>
      <w:lvlText w:val="%1."/>
      <w:lvlJc w:val="left"/>
      <w:pPr>
        <w:ind w:left="720" w:hanging="360"/>
      </w:pPr>
      <w:rPr>
        <w:i w:val="0"/>
        <w:iCs w:val="0"/>
      </w:rPr>
    </w:lvl>
    <w:lvl w:ilvl="1" w:tplc="4C8AB3BC">
      <w:start w:val="1"/>
      <w:numFmt w:val="lowerRoman"/>
      <w:lvlText w:val="%2."/>
      <w:lvlJc w:val="right"/>
      <w:pPr>
        <w:ind w:left="1440" w:hanging="360"/>
      </w:pPr>
      <w:rPr>
        <w:i w:val="0"/>
        <w:iCs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C0F2E97"/>
    <w:multiLevelType w:val="hybridMultilevel"/>
    <w:tmpl w:val="3112CCD2"/>
    <w:lvl w:ilvl="0" w:tplc="17CC714E">
      <w:start w:val="2"/>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8" w15:restartNumberingAfterBreak="0">
    <w:nsid w:val="7CF175D3"/>
    <w:multiLevelType w:val="hybridMultilevel"/>
    <w:tmpl w:val="FDDC829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E2056F6"/>
    <w:multiLevelType w:val="hybridMultilevel"/>
    <w:tmpl w:val="C6E0F7A0"/>
    <w:lvl w:ilvl="0" w:tplc="65C0FD68">
      <w:start w:val="1"/>
      <w:numFmt w:val="lowerLetter"/>
      <w:lvlText w:val="%1."/>
      <w:lvlJc w:val="left"/>
      <w:pPr>
        <w:ind w:left="720" w:hanging="360"/>
      </w:pPr>
      <w:rPr>
        <w:i w:val="0"/>
        <w:iCs w:val="0"/>
      </w:rPr>
    </w:lvl>
    <w:lvl w:ilvl="1" w:tplc="4C8AB3BC">
      <w:start w:val="1"/>
      <w:numFmt w:val="lowerRoman"/>
      <w:lvlText w:val="%2."/>
      <w:lvlJc w:val="right"/>
      <w:pPr>
        <w:ind w:left="1440" w:hanging="360"/>
      </w:pPr>
      <w:rPr>
        <w:i w:val="0"/>
        <w:iCs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FD14E71"/>
    <w:multiLevelType w:val="hybridMultilevel"/>
    <w:tmpl w:val="6E2C0150"/>
    <w:lvl w:ilvl="0" w:tplc="A64430BA">
      <w:start w:val="1"/>
      <w:numFmt w:val="lowerLetter"/>
      <w:lvlText w:val="%1."/>
      <w:lvlJc w:val="left"/>
      <w:pPr>
        <w:ind w:left="720" w:hanging="360"/>
      </w:pPr>
      <w:rPr>
        <w:b w:val="0"/>
        <w:bCs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21"/>
  </w:num>
  <w:num w:numId="2">
    <w:abstractNumId w:val="28"/>
  </w:num>
  <w:num w:numId="3">
    <w:abstractNumId w:val="15"/>
  </w:num>
  <w:num w:numId="4">
    <w:abstractNumId w:val="9"/>
  </w:num>
  <w:num w:numId="5">
    <w:abstractNumId w:val="3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25"/>
  </w:num>
  <w:num w:numId="14">
    <w:abstractNumId w:val="22"/>
  </w:num>
  <w:num w:numId="1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
  </w:num>
  <w:num w:numId="22">
    <w:abstractNumId w:val="2"/>
  </w:num>
  <w:num w:numId="23">
    <w:abstractNumId w:val="23"/>
  </w:num>
  <w:num w:numId="24">
    <w:abstractNumId w:val="13"/>
  </w:num>
  <w:num w:numId="25">
    <w:abstractNumId w:val="27"/>
  </w:num>
  <w:num w:numId="26">
    <w:abstractNumId w:val="0"/>
  </w:num>
  <w:num w:numId="27">
    <w:abstractNumId w:val="38"/>
  </w:num>
  <w:num w:numId="28">
    <w:abstractNumId w:val="5"/>
  </w:num>
  <w:num w:numId="29">
    <w:abstractNumId w:val="12"/>
  </w:num>
  <w:num w:numId="30">
    <w:abstractNumId w:val="34"/>
  </w:num>
  <w:num w:numId="31">
    <w:abstractNumId w:val="36"/>
  </w:num>
  <w:num w:numId="32">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39"/>
  </w:num>
  <w:num w:numId="35">
    <w:abstractNumId w:val="14"/>
  </w:num>
  <w:num w:numId="36">
    <w:abstractNumId w:val="18"/>
  </w:num>
  <w:num w:numId="37">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6"/>
  </w:num>
  <w:num w:numId="40">
    <w:abstractNumId w:val="20"/>
  </w:num>
  <w:num w:numId="41">
    <w:abstractNumId w:val="10"/>
  </w:num>
  <w:num w:numId="42">
    <w:abstractNumId w:val="29"/>
  </w:num>
  <w:num w:numId="43">
    <w:abstractNumId w:val="32"/>
  </w:num>
  <w:num w:numId="44">
    <w:abstractNumId w:val="19"/>
  </w:num>
  <w:num w:numId="45">
    <w:abstractNumId w:val="24"/>
  </w:num>
  <w:num w:numId="46">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4"/>
    <w:rsid w:val="00001FCD"/>
    <w:rsid w:val="000201D1"/>
    <w:rsid w:val="00030118"/>
    <w:rsid w:val="0004710E"/>
    <w:rsid w:val="00052BBC"/>
    <w:rsid w:val="00055D61"/>
    <w:rsid w:val="00060A92"/>
    <w:rsid w:val="00063D97"/>
    <w:rsid w:val="00064677"/>
    <w:rsid w:val="00085458"/>
    <w:rsid w:val="00085C3C"/>
    <w:rsid w:val="00085D25"/>
    <w:rsid w:val="00093ADC"/>
    <w:rsid w:val="000A3207"/>
    <w:rsid w:val="000A5CE0"/>
    <w:rsid w:val="000A7E79"/>
    <w:rsid w:val="000B62C4"/>
    <w:rsid w:val="000B6576"/>
    <w:rsid w:val="000C2240"/>
    <w:rsid w:val="000C4A42"/>
    <w:rsid w:val="000C60BF"/>
    <w:rsid w:val="000D09A3"/>
    <w:rsid w:val="000E315F"/>
    <w:rsid w:val="000E63C6"/>
    <w:rsid w:val="000E7329"/>
    <w:rsid w:val="000F0D69"/>
    <w:rsid w:val="000F6216"/>
    <w:rsid w:val="000F7884"/>
    <w:rsid w:val="00114243"/>
    <w:rsid w:val="001145BC"/>
    <w:rsid w:val="00117A23"/>
    <w:rsid w:val="00122E79"/>
    <w:rsid w:val="00137830"/>
    <w:rsid w:val="0014041D"/>
    <w:rsid w:val="00143E59"/>
    <w:rsid w:val="00144E05"/>
    <w:rsid w:val="00147739"/>
    <w:rsid w:val="001503BC"/>
    <w:rsid w:val="00151EA5"/>
    <w:rsid w:val="00155F3B"/>
    <w:rsid w:val="00156221"/>
    <w:rsid w:val="00156EB7"/>
    <w:rsid w:val="00162C53"/>
    <w:rsid w:val="001639AE"/>
    <w:rsid w:val="001764A1"/>
    <w:rsid w:val="00176E09"/>
    <w:rsid w:val="001809E1"/>
    <w:rsid w:val="00182993"/>
    <w:rsid w:val="00183304"/>
    <w:rsid w:val="00191692"/>
    <w:rsid w:val="001B52A1"/>
    <w:rsid w:val="001C0084"/>
    <w:rsid w:val="001E041B"/>
    <w:rsid w:val="001F51A3"/>
    <w:rsid w:val="00200196"/>
    <w:rsid w:val="002045A8"/>
    <w:rsid w:val="00206125"/>
    <w:rsid w:val="00216B90"/>
    <w:rsid w:val="00225B7E"/>
    <w:rsid w:val="00226C4C"/>
    <w:rsid w:val="00234CBD"/>
    <w:rsid w:val="00237C3F"/>
    <w:rsid w:val="0024463A"/>
    <w:rsid w:val="00246FD1"/>
    <w:rsid w:val="00260E83"/>
    <w:rsid w:val="002640B6"/>
    <w:rsid w:val="0026418C"/>
    <w:rsid w:val="00265358"/>
    <w:rsid w:val="00267277"/>
    <w:rsid w:val="002722E2"/>
    <w:rsid w:val="0028462F"/>
    <w:rsid w:val="002847AF"/>
    <w:rsid w:val="00284978"/>
    <w:rsid w:val="002862D5"/>
    <w:rsid w:val="00287D6B"/>
    <w:rsid w:val="00287F6A"/>
    <w:rsid w:val="00290573"/>
    <w:rsid w:val="002916D2"/>
    <w:rsid w:val="00294E60"/>
    <w:rsid w:val="00297452"/>
    <w:rsid w:val="002A5927"/>
    <w:rsid w:val="002A74E8"/>
    <w:rsid w:val="002B3076"/>
    <w:rsid w:val="002B7580"/>
    <w:rsid w:val="002C7CC3"/>
    <w:rsid w:val="002C7FA7"/>
    <w:rsid w:val="002E03BD"/>
    <w:rsid w:val="002E12C2"/>
    <w:rsid w:val="002F3CBA"/>
    <w:rsid w:val="002F3E44"/>
    <w:rsid w:val="002F547F"/>
    <w:rsid w:val="002F78B4"/>
    <w:rsid w:val="002F7C81"/>
    <w:rsid w:val="00306AED"/>
    <w:rsid w:val="00311FF8"/>
    <w:rsid w:val="003123CD"/>
    <w:rsid w:val="00320F0E"/>
    <w:rsid w:val="003302EA"/>
    <w:rsid w:val="003340D6"/>
    <w:rsid w:val="003349C7"/>
    <w:rsid w:val="00336CC6"/>
    <w:rsid w:val="0033780C"/>
    <w:rsid w:val="003402BC"/>
    <w:rsid w:val="003451ED"/>
    <w:rsid w:val="003469CC"/>
    <w:rsid w:val="00350ABF"/>
    <w:rsid w:val="003525EE"/>
    <w:rsid w:val="00354CB3"/>
    <w:rsid w:val="00355187"/>
    <w:rsid w:val="003557E8"/>
    <w:rsid w:val="00363ED8"/>
    <w:rsid w:val="00366320"/>
    <w:rsid w:val="0037112B"/>
    <w:rsid w:val="003744D1"/>
    <w:rsid w:val="00376D59"/>
    <w:rsid w:val="003862F2"/>
    <w:rsid w:val="0039795D"/>
    <w:rsid w:val="003A2FB0"/>
    <w:rsid w:val="003A7BCA"/>
    <w:rsid w:val="003B5187"/>
    <w:rsid w:val="003B78B6"/>
    <w:rsid w:val="003C0CB2"/>
    <w:rsid w:val="003C5DAD"/>
    <w:rsid w:val="003C6A0B"/>
    <w:rsid w:val="003D0A74"/>
    <w:rsid w:val="003F6734"/>
    <w:rsid w:val="00430D84"/>
    <w:rsid w:val="00443979"/>
    <w:rsid w:val="00444253"/>
    <w:rsid w:val="00445192"/>
    <w:rsid w:val="00455003"/>
    <w:rsid w:val="00470CC9"/>
    <w:rsid w:val="00471B9D"/>
    <w:rsid w:val="004725CB"/>
    <w:rsid w:val="00472CB3"/>
    <w:rsid w:val="00475F4C"/>
    <w:rsid w:val="004767CD"/>
    <w:rsid w:val="00480217"/>
    <w:rsid w:val="0049437F"/>
    <w:rsid w:val="00497082"/>
    <w:rsid w:val="004B1623"/>
    <w:rsid w:val="004B19FD"/>
    <w:rsid w:val="004B39A6"/>
    <w:rsid w:val="004B76FC"/>
    <w:rsid w:val="004C1E8B"/>
    <w:rsid w:val="004D20FF"/>
    <w:rsid w:val="004D3354"/>
    <w:rsid w:val="004F49CC"/>
    <w:rsid w:val="005038D7"/>
    <w:rsid w:val="00505027"/>
    <w:rsid w:val="0051175C"/>
    <w:rsid w:val="00521428"/>
    <w:rsid w:val="00524480"/>
    <w:rsid w:val="00532277"/>
    <w:rsid w:val="00537613"/>
    <w:rsid w:val="00546DCB"/>
    <w:rsid w:val="005523D0"/>
    <w:rsid w:val="00576564"/>
    <w:rsid w:val="00576AB3"/>
    <w:rsid w:val="0058235C"/>
    <w:rsid w:val="00586E8D"/>
    <w:rsid w:val="00590B1A"/>
    <w:rsid w:val="00591AFB"/>
    <w:rsid w:val="00592AD1"/>
    <w:rsid w:val="005934DE"/>
    <w:rsid w:val="005A39CB"/>
    <w:rsid w:val="005C3363"/>
    <w:rsid w:val="005D2031"/>
    <w:rsid w:val="005E1F72"/>
    <w:rsid w:val="005F5753"/>
    <w:rsid w:val="005F76FF"/>
    <w:rsid w:val="00600F8A"/>
    <w:rsid w:val="00601D3F"/>
    <w:rsid w:val="00602407"/>
    <w:rsid w:val="00607149"/>
    <w:rsid w:val="00614427"/>
    <w:rsid w:val="00627EC7"/>
    <w:rsid w:val="00631981"/>
    <w:rsid w:val="0063228C"/>
    <w:rsid w:val="00633B0A"/>
    <w:rsid w:val="00637D04"/>
    <w:rsid w:val="00637FF4"/>
    <w:rsid w:val="006411DE"/>
    <w:rsid w:val="00642B03"/>
    <w:rsid w:val="00644E8B"/>
    <w:rsid w:val="006513F2"/>
    <w:rsid w:val="00652F00"/>
    <w:rsid w:val="00655A94"/>
    <w:rsid w:val="00670B25"/>
    <w:rsid w:val="0068073D"/>
    <w:rsid w:val="006911E6"/>
    <w:rsid w:val="006947D9"/>
    <w:rsid w:val="006A2649"/>
    <w:rsid w:val="006A2EE8"/>
    <w:rsid w:val="006A37A5"/>
    <w:rsid w:val="006B2780"/>
    <w:rsid w:val="006B4453"/>
    <w:rsid w:val="006B5C89"/>
    <w:rsid w:val="006C7A4C"/>
    <w:rsid w:val="006D3D61"/>
    <w:rsid w:val="006D52C3"/>
    <w:rsid w:val="006D774A"/>
    <w:rsid w:val="006E199C"/>
    <w:rsid w:val="006E6938"/>
    <w:rsid w:val="006F7CDD"/>
    <w:rsid w:val="00700D4C"/>
    <w:rsid w:val="007017EC"/>
    <w:rsid w:val="007022C5"/>
    <w:rsid w:val="00706C1C"/>
    <w:rsid w:val="007170FF"/>
    <w:rsid w:val="00721852"/>
    <w:rsid w:val="007521CB"/>
    <w:rsid w:val="00753D49"/>
    <w:rsid w:val="007548CB"/>
    <w:rsid w:val="0075601C"/>
    <w:rsid w:val="00757C1C"/>
    <w:rsid w:val="00760055"/>
    <w:rsid w:val="007721E5"/>
    <w:rsid w:val="00772A3E"/>
    <w:rsid w:val="00774448"/>
    <w:rsid w:val="00781D13"/>
    <w:rsid w:val="007871A7"/>
    <w:rsid w:val="00787FF8"/>
    <w:rsid w:val="00791696"/>
    <w:rsid w:val="007A5CDA"/>
    <w:rsid w:val="007B6AA7"/>
    <w:rsid w:val="007C0CFB"/>
    <w:rsid w:val="007C6DAF"/>
    <w:rsid w:val="007D65EB"/>
    <w:rsid w:val="007E2CB6"/>
    <w:rsid w:val="00805852"/>
    <w:rsid w:val="0081551B"/>
    <w:rsid w:val="00816D5D"/>
    <w:rsid w:val="00846F36"/>
    <w:rsid w:val="00855544"/>
    <w:rsid w:val="0086775B"/>
    <w:rsid w:val="0087091B"/>
    <w:rsid w:val="00876A67"/>
    <w:rsid w:val="00877A17"/>
    <w:rsid w:val="00882474"/>
    <w:rsid w:val="0088290E"/>
    <w:rsid w:val="00885CD9"/>
    <w:rsid w:val="00891881"/>
    <w:rsid w:val="008926D1"/>
    <w:rsid w:val="008A4E30"/>
    <w:rsid w:val="008C3D17"/>
    <w:rsid w:val="008C4573"/>
    <w:rsid w:val="008D450F"/>
    <w:rsid w:val="008D4AE0"/>
    <w:rsid w:val="008E41C8"/>
    <w:rsid w:val="008F2AC8"/>
    <w:rsid w:val="008F6EE4"/>
    <w:rsid w:val="00902F75"/>
    <w:rsid w:val="009064B7"/>
    <w:rsid w:val="00916803"/>
    <w:rsid w:val="009268CB"/>
    <w:rsid w:val="00942D97"/>
    <w:rsid w:val="00946B01"/>
    <w:rsid w:val="00955403"/>
    <w:rsid w:val="0096224A"/>
    <w:rsid w:val="00971898"/>
    <w:rsid w:val="009751EC"/>
    <w:rsid w:val="00976795"/>
    <w:rsid w:val="00985382"/>
    <w:rsid w:val="009A049D"/>
    <w:rsid w:val="009A3F96"/>
    <w:rsid w:val="009A62EB"/>
    <w:rsid w:val="009A7F56"/>
    <w:rsid w:val="009B3CE5"/>
    <w:rsid w:val="009B7523"/>
    <w:rsid w:val="009C3AF7"/>
    <w:rsid w:val="009C7C36"/>
    <w:rsid w:val="009E552B"/>
    <w:rsid w:val="009F0E95"/>
    <w:rsid w:val="009F4FC2"/>
    <w:rsid w:val="009F5922"/>
    <w:rsid w:val="00A00445"/>
    <w:rsid w:val="00A0231F"/>
    <w:rsid w:val="00A03ECE"/>
    <w:rsid w:val="00A0567A"/>
    <w:rsid w:val="00A07571"/>
    <w:rsid w:val="00A118E6"/>
    <w:rsid w:val="00A12890"/>
    <w:rsid w:val="00A12C58"/>
    <w:rsid w:val="00A1471A"/>
    <w:rsid w:val="00A16870"/>
    <w:rsid w:val="00A3499C"/>
    <w:rsid w:val="00A35176"/>
    <w:rsid w:val="00A43319"/>
    <w:rsid w:val="00A4466E"/>
    <w:rsid w:val="00A56934"/>
    <w:rsid w:val="00A6046E"/>
    <w:rsid w:val="00A90EF8"/>
    <w:rsid w:val="00A91E89"/>
    <w:rsid w:val="00A92C72"/>
    <w:rsid w:val="00AB1F21"/>
    <w:rsid w:val="00AB641D"/>
    <w:rsid w:val="00AB6533"/>
    <w:rsid w:val="00AB7861"/>
    <w:rsid w:val="00AB7A55"/>
    <w:rsid w:val="00AC0FCE"/>
    <w:rsid w:val="00AC55B3"/>
    <w:rsid w:val="00AC79C5"/>
    <w:rsid w:val="00AD09B2"/>
    <w:rsid w:val="00AD5C2A"/>
    <w:rsid w:val="00AE03AD"/>
    <w:rsid w:val="00AE05DD"/>
    <w:rsid w:val="00AE1B8A"/>
    <w:rsid w:val="00AF4C1D"/>
    <w:rsid w:val="00B0473C"/>
    <w:rsid w:val="00B1161A"/>
    <w:rsid w:val="00B12135"/>
    <w:rsid w:val="00B16EDA"/>
    <w:rsid w:val="00B21DA6"/>
    <w:rsid w:val="00B27396"/>
    <w:rsid w:val="00B45FE5"/>
    <w:rsid w:val="00B46487"/>
    <w:rsid w:val="00B57656"/>
    <w:rsid w:val="00B62C5B"/>
    <w:rsid w:val="00B72608"/>
    <w:rsid w:val="00B77A12"/>
    <w:rsid w:val="00B8024C"/>
    <w:rsid w:val="00B86A93"/>
    <w:rsid w:val="00B90AA6"/>
    <w:rsid w:val="00B90F8E"/>
    <w:rsid w:val="00B96013"/>
    <w:rsid w:val="00BB0E95"/>
    <w:rsid w:val="00BB3203"/>
    <w:rsid w:val="00BC12A3"/>
    <w:rsid w:val="00BC7D31"/>
    <w:rsid w:val="00BD10BE"/>
    <w:rsid w:val="00BE3B51"/>
    <w:rsid w:val="00BF67A9"/>
    <w:rsid w:val="00BF693B"/>
    <w:rsid w:val="00C024D6"/>
    <w:rsid w:val="00C06150"/>
    <w:rsid w:val="00C06DB4"/>
    <w:rsid w:val="00C1243C"/>
    <w:rsid w:val="00C169AF"/>
    <w:rsid w:val="00C26C7A"/>
    <w:rsid w:val="00C34316"/>
    <w:rsid w:val="00C46280"/>
    <w:rsid w:val="00C46F33"/>
    <w:rsid w:val="00C56FD0"/>
    <w:rsid w:val="00C60738"/>
    <w:rsid w:val="00C610D9"/>
    <w:rsid w:val="00C648F3"/>
    <w:rsid w:val="00C7114D"/>
    <w:rsid w:val="00C71AA4"/>
    <w:rsid w:val="00C71C62"/>
    <w:rsid w:val="00C72216"/>
    <w:rsid w:val="00C76280"/>
    <w:rsid w:val="00CA2863"/>
    <w:rsid w:val="00CA5D92"/>
    <w:rsid w:val="00CA62C5"/>
    <w:rsid w:val="00CA7D82"/>
    <w:rsid w:val="00CB24F2"/>
    <w:rsid w:val="00CB3F0C"/>
    <w:rsid w:val="00CC5B6B"/>
    <w:rsid w:val="00CD12B4"/>
    <w:rsid w:val="00CD25D4"/>
    <w:rsid w:val="00CD3B33"/>
    <w:rsid w:val="00CD443E"/>
    <w:rsid w:val="00CE2C84"/>
    <w:rsid w:val="00D06161"/>
    <w:rsid w:val="00D169E7"/>
    <w:rsid w:val="00D23D96"/>
    <w:rsid w:val="00D23ED4"/>
    <w:rsid w:val="00D32BD2"/>
    <w:rsid w:val="00D36B03"/>
    <w:rsid w:val="00D37960"/>
    <w:rsid w:val="00D42BEC"/>
    <w:rsid w:val="00D50041"/>
    <w:rsid w:val="00D52E39"/>
    <w:rsid w:val="00D53E47"/>
    <w:rsid w:val="00D567CA"/>
    <w:rsid w:val="00D61A7A"/>
    <w:rsid w:val="00D64577"/>
    <w:rsid w:val="00D76C92"/>
    <w:rsid w:val="00D810AC"/>
    <w:rsid w:val="00D816F5"/>
    <w:rsid w:val="00D824E0"/>
    <w:rsid w:val="00DA1399"/>
    <w:rsid w:val="00DA16BE"/>
    <w:rsid w:val="00DA5F06"/>
    <w:rsid w:val="00DB64C8"/>
    <w:rsid w:val="00DC2AC3"/>
    <w:rsid w:val="00DE2F16"/>
    <w:rsid w:val="00DE68E5"/>
    <w:rsid w:val="00DF03B6"/>
    <w:rsid w:val="00DF075D"/>
    <w:rsid w:val="00DF22F7"/>
    <w:rsid w:val="00DF7431"/>
    <w:rsid w:val="00DF7EAC"/>
    <w:rsid w:val="00E03218"/>
    <w:rsid w:val="00E03714"/>
    <w:rsid w:val="00E139C8"/>
    <w:rsid w:val="00E348EE"/>
    <w:rsid w:val="00E40344"/>
    <w:rsid w:val="00E422D6"/>
    <w:rsid w:val="00E47648"/>
    <w:rsid w:val="00E50E17"/>
    <w:rsid w:val="00E571D7"/>
    <w:rsid w:val="00E629FB"/>
    <w:rsid w:val="00E63A68"/>
    <w:rsid w:val="00E66364"/>
    <w:rsid w:val="00E75CFE"/>
    <w:rsid w:val="00E773B7"/>
    <w:rsid w:val="00E87C40"/>
    <w:rsid w:val="00E904EB"/>
    <w:rsid w:val="00E955E5"/>
    <w:rsid w:val="00E96305"/>
    <w:rsid w:val="00E978EF"/>
    <w:rsid w:val="00EA0E7E"/>
    <w:rsid w:val="00EA2FB9"/>
    <w:rsid w:val="00EB2069"/>
    <w:rsid w:val="00EC353B"/>
    <w:rsid w:val="00EC48C2"/>
    <w:rsid w:val="00EE6DF3"/>
    <w:rsid w:val="00EF66A0"/>
    <w:rsid w:val="00F05084"/>
    <w:rsid w:val="00F06A1A"/>
    <w:rsid w:val="00F07178"/>
    <w:rsid w:val="00F1305E"/>
    <w:rsid w:val="00F20C6B"/>
    <w:rsid w:val="00F42EE5"/>
    <w:rsid w:val="00F450BA"/>
    <w:rsid w:val="00F60362"/>
    <w:rsid w:val="00F6089B"/>
    <w:rsid w:val="00F71672"/>
    <w:rsid w:val="00F74A34"/>
    <w:rsid w:val="00F77E4E"/>
    <w:rsid w:val="00F82080"/>
    <w:rsid w:val="00F87AF0"/>
    <w:rsid w:val="00FB2EA9"/>
    <w:rsid w:val="00FB6BE5"/>
    <w:rsid w:val="00FC4984"/>
    <w:rsid w:val="00FD0269"/>
    <w:rsid w:val="00FD64E3"/>
    <w:rsid w:val="00FF28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EF255"/>
  <w15:chartTrackingRefBased/>
  <w15:docId w15:val="{0C7EB677-0B31-4402-A2F2-29900078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A9"/>
    <w:pPr>
      <w:spacing w:after="0" w:line="240" w:lineRule="auto"/>
    </w:pPr>
    <w:rPr>
      <w:rFonts w:ascii="Calibri" w:eastAsia="DengXi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D84"/>
    <w:rPr>
      <w:rFonts w:ascii="Times New Roman" w:hAnsi="Times New Roman" w:cs="Times New Roman" w:hint="default"/>
      <w:color w:val="000000"/>
      <w:u w:val="single"/>
    </w:rPr>
  </w:style>
  <w:style w:type="paragraph" w:styleId="FootnoteText">
    <w:name w:val="footnote text"/>
    <w:basedOn w:val="Normal"/>
    <w:link w:val="FootnoteTextChar"/>
    <w:uiPriority w:val="99"/>
    <w:unhideWhenUsed/>
    <w:rsid w:val="00430D84"/>
    <w:rPr>
      <w:sz w:val="20"/>
      <w:szCs w:val="20"/>
      <w:lang w:eastAsia="en-US"/>
    </w:rPr>
  </w:style>
  <w:style w:type="character" w:customStyle="1" w:styleId="FootnoteTextChar">
    <w:name w:val="Footnote Text Char"/>
    <w:basedOn w:val="DefaultParagraphFont"/>
    <w:link w:val="FootnoteText"/>
    <w:uiPriority w:val="99"/>
    <w:rsid w:val="00430D84"/>
    <w:rPr>
      <w:rFonts w:ascii="Calibri" w:eastAsia="DengXian" w:hAnsi="Calibri" w:cs="Times New Roman"/>
      <w:sz w:val="20"/>
      <w:szCs w:val="20"/>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430D84"/>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430D84"/>
    <w:pPr>
      <w:spacing w:after="160" w:line="254" w:lineRule="auto"/>
      <w:ind w:left="720"/>
      <w:contextualSpacing/>
    </w:pPr>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30D84"/>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4C1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E8B"/>
    <w:rPr>
      <w:rFonts w:ascii="Segoe UI" w:eastAsia="DengXian" w:hAnsi="Segoe UI" w:cs="Segoe UI"/>
      <w:sz w:val="18"/>
      <w:szCs w:val="18"/>
      <w:lang w:eastAsia="zh-CN"/>
    </w:rPr>
  </w:style>
  <w:style w:type="character" w:styleId="CommentReference">
    <w:name w:val="annotation reference"/>
    <w:basedOn w:val="DefaultParagraphFont"/>
    <w:uiPriority w:val="99"/>
    <w:unhideWhenUsed/>
    <w:rsid w:val="00C76280"/>
    <w:rPr>
      <w:sz w:val="16"/>
      <w:szCs w:val="16"/>
    </w:rPr>
  </w:style>
  <w:style w:type="paragraph" w:styleId="CommentText">
    <w:name w:val="annotation text"/>
    <w:basedOn w:val="Normal"/>
    <w:link w:val="CommentTextChar"/>
    <w:uiPriority w:val="99"/>
    <w:unhideWhenUsed/>
    <w:rsid w:val="00C76280"/>
    <w:rPr>
      <w:sz w:val="20"/>
      <w:szCs w:val="20"/>
    </w:rPr>
  </w:style>
  <w:style w:type="character" w:customStyle="1" w:styleId="CommentTextChar">
    <w:name w:val="Comment Text Char"/>
    <w:basedOn w:val="DefaultParagraphFont"/>
    <w:link w:val="CommentText"/>
    <w:uiPriority w:val="99"/>
    <w:rsid w:val="00C76280"/>
    <w:rPr>
      <w:rFonts w:ascii="Calibri" w:eastAsia="DengXia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76280"/>
    <w:rPr>
      <w:b/>
      <w:bCs/>
    </w:rPr>
  </w:style>
  <w:style w:type="character" w:customStyle="1" w:styleId="CommentSubjectChar">
    <w:name w:val="Comment Subject Char"/>
    <w:basedOn w:val="CommentTextChar"/>
    <w:link w:val="CommentSubject"/>
    <w:uiPriority w:val="99"/>
    <w:semiHidden/>
    <w:rsid w:val="00C76280"/>
    <w:rPr>
      <w:rFonts w:ascii="Calibri" w:eastAsia="DengXian" w:hAnsi="Calibri" w:cs="Times New Roman"/>
      <w:b/>
      <w:bCs/>
      <w:sz w:val="20"/>
      <w:szCs w:val="20"/>
      <w:lang w:eastAsia="zh-CN"/>
    </w:rPr>
  </w:style>
  <w:style w:type="paragraph" w:customStyle="1" w:styleId="Default">
    <w:name w:val="Default"/>
    <w:rsid w:val="00E139C8"/>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55003"/>
    <w:rPr>
      <w:color w:val="605E5C"/>
      <w:shd w:val="clear" w:color="auto" w:fill="E1DFDD"/>
    </w:rPr>
  </w:style>
  <w:style w:type="paragraph" w:styleId="Revision">
    <w:name w:val="Revision"/>
    <w:hidden/>
    <w:uiPriority w:val="99"/>
    <w:semiHidden/>
    <w:rsid w:val="00DF7431"/>
    <w:pPr>
      <w:spacing w:after="0" w:line="240" w:lineRule="auto"/>
    </w:pPr>
    <w:rPr>
      <w:rFonts w:ascii="Calibri" w:eastAsia="DengXian" w:hAnsi="Calibri" w:cs="Times New Roman"/>
      <w:lang w:eastAsia="zh-CN"/>
    </w:rPr>
  </w:style>
  <w:style w:type="character" w:styleId="FollowedHyperlink">
    <w:name w:val="FollowedHyperlink"/>
    <w:basedOn w:val="DefaultParagraphFont"/>
    <w:uiPriority w:val="99"/>
    <w:semiHidden/>
    <w:unhideWhenUsed/>
    <w:rsid w:val="00A0231F"/>
    <w:rPr>
      <w:color w:val="954F72" w:themeColor="followedHyperlink"/>
      <w:u w:val="single"/>
    </w:rPr>
  </w:style>
  <w:style w:type="paragraph" w:styleId="NoSpacing">
    <w:name w:val="No Spacing"/>
    <w:uiPriority w:val="1"/>
    <w:qFormat/>
    <w:rsid w:val="007548CB"/>
    <w:pPr>
      <w:spacing w:after="0" w:line="240" w:lineRule="auto"/>
    </w:pPr>
    <w:rPr>
      <w:rFonts w:ascii="Arial" w:eastAsiaTheme="minorEastAsia" w:hAnsi="Arial"/>
      <w:lang w:eastAsia="zh-CN"/>
    </w:rPr>
  </w:style>
  <w:style w:type="paragraph" w:styleId="EndnoteText">
    <w:name w:val="endnote text"/>
    <w:basedOn w:val="Normal"/>
    <w:link w:val="EndnoteTextChar"/>
    <w:uiPriority w:val="99"/>
    <w:semiHidden/>
    <w:unhideWhenUsed/>
    <w:rsid w:val="006E199C"/>
    <w:rPr>
      <w:sz w:val="20"/>
      <w:szCs w:val="20"/>
    </w:rPr>
  </w:style>
  <w:style w:type="character" w:customStyle="1" w:styleId="EndnoteTextChar">
    <w:name w:val="Endnote Text Char"/>
    <w:basedOn w:val="DefaultParagraphFont"/>
    <w:link w:val="EndnoteText"/>
    <w:uiPriority w:val="99"/>
    <w:semiHidden/>
    <w:rsid w:val="006E199C"/>
    <w:rPr>
      <w:rFonts w:ascii="Calibri" w:eastAsia="DengXian" w:hAnsi="Calibri" w:cs="Times New Roman"/>
      <w:sz w:val="20"/>
      <w:szCs w:val="20"/>
      <w:lang w:eastAsia="zh-CN"/>
    </w:rPr>
  </w:style>
  <w:style w:type="character" w:styleId="EndnoteReference">
    <w:name w:val="endnote reference"/>
    <w:basedOn w:val="DefaultParagraphFont"/>
    <w:uiPriority w:val="99"/>
    <w:semiHidden/>
    <w:unhideWhenUsed/>
    <w:rsid w:val="006E199C"/>
    <w:rPr>
      <w:vertAlign w:val="superscript"/>
    </w:rPr>
  </w:style>
  <w:style w:type="table" w:styleId="TableGrid">
    <w:name w:val="Table Grid"/>
    <w:basedOn w:val="TableNormal"/>
    <w:uiPriority w:val="39"/>
    <w:rsid w:val="0026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68E5"/>
    <w:pPr>
      <w:tabs>
        <w:tab w:val="center" w:pos="4513"/>
        <w:tab w:val="right" w:pos="9026"/>
      </w:tabs>
    </w:pPr>
  </w:style>
  <w:style w:type="character" w:customStyle="1" w:styleId="HeaderChar">
    <w:name w:val="Header Char"/>
    <w:basedOn w:val="DefaultParagraphFont"/>
    <w:link w:val="Header"/>
    <w:uiPriority w:val="99"/>
    <w:rsid w:val="00DE68E5"/>
    <w:rPr>
      <w:rFonts w:ascii="Calibri" w:eastAsia="DengXian" w:hAnsi="Calibri" w:cs="Times New Roman"/>
      <w:lang w:eastAsia="zh-CN"/>
    </w:rPr>
  </w:style>
  <w:style w:type="paragraph" w:styleId="Footer">
    <w:name w:val="footer"/>
    <w:basedOn w:val="Normal"/>
    <w:link w:val="FooterChar"/>
    <w:uiPriority w:val="99"/>
    <w:unhideWhenUsed/>
    <w:rsid w:val="00DE68E5"/>
    <w:pPr>
      <w:tabs>
        <w:tab w:val="center" w:pos="4513"/>
        <w:tab w:val="right" w:pos="9026"/>
      </w:tabs>
    </w:pPr>
  </w:style>
  <w:style w:type="character" w:customStyle="1" w:styleId="FooterChar">
    <w:name w:val="Footer Char"/>
    <w:basedOn w:val="DefaultParagraphFont"/>
    <w:link w:val="Footer"/>
    <w:uiPriority w:val="99"/>
    <w:rsid w:val="00DE68E5"/>
    <w:rPr>
      <w:rFonts w:ascii="Calibri" w:eastAsia="DengXi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449">
      <w:bodyDiv w:val="1"/>
      <w:marLeft w:val="0"/>
      <w:marRight w:val="0"/>
      <w:marTop w:val="0"/>
      <w:marBottom w:val="0"/>
      <w:divBdr>
        <w:top w:val="none" w:sz="0" w:space="0" w:color="auto"/>
        <w:left w:val="none" w:sz="0" w:space="0" w:color="auto"/>
        <w:bottom w:val="none" w:sz="0" w:space="0" w:color="auto"/>
        <w:right w:val="none" w:sz="0" w:space="0" w:color="auto"/>
      </w:divBdr>
    </w:div>
    <w:div w:id="156652533">
      <w:bodyDiv w:val="1"/>
      <w:marLeft w:val="0"/>
      <w:marRight w:val="0"/>
      <w:marTop w:val="0"/>
      <w:marBottom w:val="0"/>
      <w:divBdr>
        <w:top w:val="none" w:sz="0" w:space="0" w:color="auto"/>
        <w:left w:val="none" w:sz="0" w:space="0" w:color="auto"/>
        <w:bottom w:val="none" w:sz="0" w:space="0" w:color="auto"/>
        <w:right w:val="none" w:sz="0" w:space="0" w:color="auto"/>
      </w:divBdr>
    </w:div>
    <w:div w:id="182473515">
      <w:bodyDiv w:val="1"/>
      <w:marLeft w:val="0"/>
      <w:marRight w:val="0"/>
      <w:marTop w:val="0"/>
      <w:marBottom w:val="0"/>
      <w:divBdr>
        <w:top w:val="none" w:sz="0" w:space="0" w:color="auto"/>
        <w:left w:val="none" w:sz="0" w:space="0" w:color="auto"/>
        <w:bottom w:val="none" w:sz="0" w:space="0" w:color="auto"/>
        <w:right w:val="none" w:sz="0" w:space="0" w:color="auto"/>
      </w:divBdr>
    </w:div>
    <w:div w:id="251089249">
      <w:bodyDiv w:val="1"/>
      <w:marLeft w:val="0"/>
      <w:marRight w:val="0"/>
      <w:marTop w:val="0"/>
      <w:marBottom w:val="0"/>
      <w:divBdr>
        <w:top w:val="none" w:sz="0" w:space="0" w:color="auto"/>
        <w:left w:val="none" w:sz="0" w:space="0" w:color="auto"/>
        <w:bottom w:val="none" w:sz="0" w:space="0" w:color="auto"/>
        <w:right w:val="none" w:sz="0" w:space="0" w:color="auto"/>
      </w:divBdr>
    </w:div>
    <w:div w:id="252059205">
      <w:bodyDiv w:val="1"/>
      <w:marLeft w:val="0"/>
      <w:marRight w:val="0"/>
      <w:marTop w:val="0"/>
      <w:marBottom w:val="0"/>
      <w:divBdr>
        <w:top w:val="none" w:sz="0" w:space="0" w:color="auto"/>
        <w:left w:val="none" w:sz="0" w:space="0" w:color="auto"/>
        <w:bottom w:val="none" w:sz="0" w:space="0" w:color="auto"/>
        <w:right w:val="none" w:sz="0" w:space="0" w:color="auto"/>
      </w:divBdr>
    </w:div>
    <w:div w:id="399333224">
      <w:bodyDiv w:val="1"/>
      <w:marLeft w:val="0"/>
      <w:marRight w:val="0"/>
      <w:marTop w:val="0"/>
      <w:marBottom w:val="0"/>
      <w:divBdr>
        <w:top w:val="none" w:sz="0" w:space="0" w:color="auto"/>
        <w:left w:val="none" w:sz="0" w:space="0" w:color="auto"/>
        <w:bottom w:val="none" w:sz="0" w:space="0" w:color="auto"/>
        <w:right w:val="none" w:sz="0" w:space="0" w:color="auto"/>
      </w:divBdr>
    </w:div>
    <w:div w:id="417099778">
      <w:bodyDiv w:val="1"/>
      <w:marLeft w:val="0"/>
      <w:marRight w:val="0"/>
      <w:marTop w:val="0"/>
      <w:marBottom w:val="0"/>
      <w:divBdr>
        <w:top w:val="none" w:sz="0" w:space="0" w:color="auto"/>
        <w:left w:val="none" w:sz="0" w:space="0" w:color="auto"/>
        <w:bottom w:val="none" w:sz="0" w:space="0" w:color="auto"/>
        <w:right w:val="none" w:sz="0" w:space="0" w:color="auto"/>
      </w:divBdr>
    </w:div>
    <w:div w:id="465465873">
      <w:bodyDiv w:val="1"/>
      <w:marLeft w:val="0"/>
      <w:marRight w:val="0"/>
      <w:marTop w:val="0"/>
      <w:marBottom w:val="0"/>
      <w:divBdr>
        <w:top w:val="none" w:sz="0" w:space="0" w:color="auto"/>
        <w:left w:val="none" w:sz="0" w:space="0" w:color="auto"/>
        <w:bottom w:val="none" w:sz="0" w:space="0" w:color="auto"/>
        <w:right w:val="none" w:sz="0" w:space="0" w:color="auto"/>
      </w:divBdr>
    </w:div>
    <w:div w:id="537083276">
      <w:bodyDiv w:val="1"/>
      <w:marLeft w:val="0"/>
      <w:marRight w:val="0"/>
      <w:marTop w:val="0"/>
      <w:marBottom w:val="0"/>
      <w:divBdr>
        <w:top w:val="none" w:sz="0" w:space="0" w:color="auto"/>
        <w:left w:val="none" w:sz="0" w:space="0" w:color="auto"/>
        <w:bottom w:val="none" w:sz="0" w:space="0" w:color="auto"/>
        <w:right w:val="none" w:sz="0" w:space="0" w:color="auto"/>
      </w:divBdr>
    </w:div>
    <w:div w:id="593515964">
      <w:bodyDiv w:val="1"/>
      <w:marLeft w:val="0"/>
      <w:marRight w:val="0"/>
      <w:marTop w:val="0"/>
      <w:marBottom w:val="0"/>
      <w:divBdr>
        <w:top w:val="none" w:sz="0" w:space="0" w:color="auto"/>
        <w:left w:val="none" w:sz="0" w:space="0" w:color="auto"/>
        <w:bottom w:val="none" w:sz="0" w:space="0" w:color="auto"/>
        <w:right w:val="none" w:sz="0" w:space="0" w:color="auto"/>
      </w:divBdr>
    </w:div>
    <w:div w:id="605506773">
      <w:bodyDiv w:val="1"/>
      <w:marLeft w:val="0"/>
      <w:marRight w:val="0"/>
      <w:marTop w:val="0"/>
      <w:marBottom w:val="0"/>
      <w:divBdr>
        <w:top w:val="none" w:sz="0" w:space="0" w:color="auto"/>
        <w:left w:val="none" w:sz="0" w:space="0" w:color="auto"/>
        <w:bottom w:val="none" w:sz="0" w:space="0" w:color="auto"/>
        <w:right w:val="none" w:sz="0" w:space="0" w:color="auto"/>
      </w:divBdr>
    </w:div>
    <w:div w:id="625893001">
      <w:bodyDiv w:val="1"/>
      <w:marLeft w:val="0"/>
      <w:marRight w:val="0"/>
      <w:marTop w:val="0"/>
      <w:marBottom w:val="0"/>
      <w:divBdr>
        <w:top w:val="none" w:sz="0" w:space="0" w:color="auto"/>
        <w:left w:val="none" w:sz="0" w:space="0" w:color="auto"/>
        <w:bottom w:val="none" w:sz="0" w:space="0" w:color="auto"/>
        <w:right w:val="none" w:sz="0" w:space="0" w:color="auto"/>
      </w:divBdr>
    </w:div>
    <w:div w:id="864682236">
      <w:bodyDiv w:val="1"/>
      <w:marLeft w:val="0"/>
      <w:marRight w:val="0"/>
      <w:marTop w:val="0"/>
      <w:marBottom w:val="0"/>
      <w:divBdr>
        <w:top w:val="none" w:sz="0" w:space="0" w:color="auto"/>
        <w:left w:val="none" w:sz="0" w:space="0" w:color="auto"/>
        <w:bottom w:val="none" w:sz="0" w:space="0" w:color="auto"/>
        <w:right w:val="none" w:sz="0" w:space="0" w:color="auto"/>
      </w:divBdr>
    </w:div>
    <w:div w:id="992293024">
      <w:bodyDiv w:val="1"/>
      <w:marLeft w:val="0"/>
      <w:marRight w:val="0"/>
      <w:marTop w:val="0"/>
      <w:marBottom w:val="0"/>
      <w:divBdr>
        <w:top w:val="none" w:sz="0" w:space="0" w:color="auto"/>
        <w:left w:val="none" w:sz="0" w:space="0" w:color="auto"/>
        <w:bottom w:val="none" w:sz="0" w:space="0" w:color="auto"/>
        <w:right w:val="none" w:sz="0" w:space="0" w:color="auto"/>
      </w:divBdr>
    </w:div>
    <w:div w:id="1082991354">
      <w:bodyDiv w:val="1"/>
      <w:marLeft w:val="0"/>
      <w:marRight w:val="0"/>
      <w:marTop w:val="0"/>
      <w:marBottom w:val="0"/>
      <w:divBdr>
        <w:top w:val="none" w:sz="0" w:space="0" w:color="auto"/>
        <w:left w:val="none" w:sz="0" w:space="0" w:color="auto"/>
        <w:bottom w:val="none" w:sz="0" w:space="0" w:color="auto"/>
        <w:right w:val="none" w:sz="0" w:space="0" w:color="auto"/>
      </w:divBdr>
    </w:div>
    <w:div w:id="1154564472">
      <w:bodyDiv w:val="1"/>
      <w:marLeft w:val="0"/>
      <w:marRight w:val="0"/>
      <w:marTop w:val="0"/>
      <w:marBottom w:val="0"/>
      <w:divBdr>
        <w:top w:val="none" w:sz="0" w:space="0" w:color="auto"/>
        <w:left w:val="none" w:sz="0" w:space="0" w:color="auto"/>
        <w:bottom w:val="none" w:sz="0" w:space="0" w:color="auto"/>
        <w:right w:val="none" w:sz="0" w:space="0" w:color="auto"/>
      </w:divBdr>
    </w:div>
    <w:div w:id="1173910085">
      <w:bodyDiv w:val="1"/>
      <w:marLeft w:val="0"/>
      <w:marRight w:val="0"/>
      <w:marTop w:val="0"/>
      <w:marBottom w:val="0"/>
      <w:divBdr>
        <w:top w:val="none" w:sz="0" w:space="0" w:color="auto"/>
        <w:left w:val="none" w:sz="0" w:space="0" w:color="auto"/>
        <w:bottom w:val="none" w:sz="0" w:space="0" w:color="auto"/>
        <w:right w:val="none" w:sz="0" w:space="0" w:color="auto"/>
      </w:divBdr>
    </w:div>
    <w:div w:id="1185896831">
      <w:bodyDiv w:val="1"/>
      <w:marLeft w:val="0"/>
      <w:marRight w:val="0"/>
      <w:marTop w:val="0"/>
      <w:marBottom w:val="0"/>
      <w:divBdr>
        <w:top w:val="none" w:sz="0" w:space="0" w:color="auto"/>
        <w:left w:val="none" w:sz="0" w:space="0" w:color="auto"/>
        <w:bottom w:val="none" w:sz="0" w:space="0" w:color="auto"/>
        <w:right w:val="none" w:sz="0" w:space="0" w:color="auto"/>
      </w:divBdr>
    </w:div>
    <w:div w:id="1217743935">
      <w:bodyDiv w:val="1"/>
      <w:marLeft w:val="0"/>
      <w:marRight w:val="0"/>
      <w:marTop w:val="0"/>
      <w:marBottom w:val="0"/>
      <w:divBdr>
        <w:top w:val="none" w:sz="0" w:space="0" w:color="auto"/>
        <w:left w:val="none" w:sz="0" w:space="0" w:color="auto"/>
        <w:bottom w:val="none" w:sz="0" w:space="0" w:color="auto"/>
        <w:right w:val="none" w:sz="0" w:space="0" w:color="auto"/>
      </w:divBdr>
    </w:div>
    <w:div w:id="1333727441">
      <w:bodyDiv w:val="1"/>
      <w:marLeft w:val="0"/>
      <w:marRight w:val="0"/>
      <w:marTop w:val="0"/>
      <w:marBottom w:val="0"/>
      <w:divBdr>
        <w:top w:val="none" w:sz="0" w:space="0" w:color="auto"/>
        <w:left w:val="none" w:sz="0" w:space="0" w:color="auto"/>
        <w:bottom w:val="none" w:sz="0" w:space="0" w:color="auto"/>
        <w:right w:val="none" w:sz="0" w:space="0" w:color="auto"/>
      </w:divBdr>
    </w:div>
    <w:div w:id="1388796908">
      <w:bodyDiv w:val="1"/>
      <w:marLeft w:val="0"/>
      <w:marRight w:val="0"/>
      <w:marTop w:val="0"/>
      <w:marBottom w:val="0"/>
      <w:divBdr>
        <w:top w:val="none" w:sz="0" w:space="0" w:color="auto"/>
        <w:left w:val="none" w:sz="0" w:space="0" w:color="auto"/>
        <w:bottom w:val="none" w:sz="0" w:space="0" w:color="auto"/>
        <w:right w:val="none" w:sz="0" w:space="0" w:color="auto"/>
      </w:divBdr>
    </w:div>
    <w:div w:id="1405878275">
      <w:bodyDiv w:val="1"/>
      <w:marLeft w:val="0"/>
      <w:marRight w:val="0"/>
      <w:marTop w:val="0"/>
      <w:marBottom w:val="0"/>
      <w:divBdr>
        <w:top w:val="none" w:sz="0" w:space="0" w:color="auto"/>
        <w:left w:val="none" w:sz="0" w:space="0" w:color="auto"/>
        <w:bottom w:val="none" w:sz="0" w:space="0" w:color="auto"/>
        <w:right w:val="none" w:sz="0" w:space="0" w:color="auto"/>
      </w:divBdr>
    </w:div>
    <w:div w:id="1443065795">
      <w:bodyDiv w:val="1"/>
      <w:marLeft w:val="0"/>
      <w:marRight w:val="0"/>
      <w:marTop w:val="0"/>
      <w:marBottom w:val="0"/>
      <w:divBdr>
        <w:top w:val="none" w:sz="0" w:space="0" w:color="auto"/>
        <w:left w:val="none" w:sz="0" w:space="0" w:color="auto"/>
        <w:bottom w:val="none" w:sz="0" w:space="0" w:color="auto"/>
        <w:right w:val="none" w:sz="0" w:space="0" w:color="auto"/>
      </w:divBdr>
    </w:div>
    <w:div w:id="1547598344">
      <w:bodyDiv w:val="1"/>
      <w:marLeft w:val="0"/>
      <w:marRight w:val="0"/>
      <w:marTop w:val="0"/>
      <w:marBottom w:val="0"/>
      <w:divBdr>
        <w:top w:val="none" w:sz="0" w:space="0" w:color="auto"/>
        <w:left w:val="none" w:sz="0" w:space="0" w:color="auto"/>
        <w:bottom w:val="none" w:sz="0" w:space="0" w:color="auto"/>
        <w:right w:val="none" w:sz="0" w:space="0" w:color="auto"/>
      </w:divBdr>
    </w:div>
    <w:div w:id="1852596905">
      <w:bodyDiv w:val="1"/>
      <w:marLeft w:val="0"/>
      <w:marRight w:val="0"/>
      <w:marTop w:val="0"/>
      <w:marBottom w:val="0"/>
      <w:divBdr>
        <w:top w:val="none" w:sz="0" w:space="0" w:color="auto"/>
        <w:left w:val="none" w:sz="0" w:space="0" w:color="auto"/>
        <w:bottom w:val="none" w:sz="0" w:space="0" w:color="auto"/>
        <w:right w:val="none" w:sz="0" w:space="0" w:color="auto"/>
      </w:divBdr>
      <w:divsChild>
        <w:div w:id="1846705733">
          <w:marLeft w:val="2074"/>
          <w:marRight w:val="0"/>
          <w:marTop w:val="0"/>
          <w:marBottom w:val="120"/>
          <w:divBdr>
            <w:top w:val="none" w:sz="0" w:space="0" w:color="auto"/>
            <w:left w:val="none" w:sz="0" w:space="0" w:color="auto"/>
            <w:bottom w:val="none" w:sz="0" w:space="0" w:color="auto"/>
            <w:right w:val="none" w:sz="0" w:space="0" w:color="auto"/>
          </w:divBdr>
        </w:div>
        <w:div w:id="35283150">
          <w:marLeft w:val="2074"/>
          <w:marRight w:val="0"/>
          <w:marTop w:val="0"/>
          <w:marBottom w:val="120"/>
          <w:divBdr>
            <w:top w:val="none" w:sz="0" w:space="0" w:color="auto"/>
            <w:left w:val="none" w:sz="0" w:space="0" w:color="auto"/>
            <w:bottom w:val="none" w:sz="0" w:space="0" w:color="auto"/>
            <w:right w:val="none" w:sz="0" w:space="0" w:color="auto"/>
          </w:divBdr>
        </w:div>
        <w:div w:id="1652251397">
          <w:marLeft w:val="2074"/>
          <w:marRight w:val="0"/>
          <w:marTop w:val="0"/>
          <w:marBottom w:val="120"/>
          <w:divBdr>
            <w:top w:val="none" w:sz="0" w:space="0" w:color="auto"/>
            <w:left w:val="none" w:sz="0" w:space="0" w:color="auto"/>
            <w:bottom w:val="none" w:sz="0" w:space="0" w:color="auto"/>
            <w:right w:val="none" w:sz="0" w:space="0" w:color="auto"/>
          </w:divBdr>
        </w:div>
      </w:divsChild>
    </w:div>
    <w:div w:id="2034526200">
      <w:bodyDiv w:val="1"/>
      <w:marLeft w:val="0"/>
      <w:marRight w:val="0"/>
      <w:marTop w:val="0"/>
      <w:marBottom w:val="0"/>
      <w:divBdr>
        <w:top w:val="none" w:sz="0" w:space="0" w:color="auto"/>
        <w:left w:val="none" w:sz="0" w:space="0" w:color="auto"/>
        <w:bottom w:val="none" w:sz="0" w:space="0" w:color="auto"/>
        <w:right w:val="none" w:sz="0" w:space="0" w:color="auto"/>
      </w:divBdr>
    </w:div>
    <w:div w:id="20869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sg/features/covid-19"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gov.sg/prb4j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h.gov.sg/" TargetMode="External"/><Relationship Id="rId5" Type="http://schemas.openxmlformats.org/officeDocument/2006/relationships/webSettings" Target="webSettings.xml"/><Relationship Id="rId15" Type="http://schemas.openxmlformats.org/officeDocument/2006/relationships/hyperlink" Target="https://www.moh.gov.sg/" TargetMode="External"/><Relationship Id="rId10" Type="http://schemas.openxmlformats.org/officeDocument/2006/relationships/hyperlink" Target="https://www.hsa.gov.sg/consumer-safety/articles//details/covid19_selftes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PE_Registration@ssg.gov.sg" TargetMode="External"/><Relationship Id="rId14" Type="http://schemas.openxmlformats.org/officeDocument/2006/relationships/hyperlink" Target="mailto:AskSRS@hpb.gov.s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enterprisesg.gov.sg/covid-19/safe-distance/" TargetMode="External"/><Relationship Id="rId2" Type="http://schemas.openxmlformats.org/officeDocument/2006/relationships/hyperlink" Target="https://www.gobusiness.gov.sg/covid/" TargetMode="External"/><Relationship Id="rId1" Type="http://schemas.openxmlformats.org/officeDocument/2006/relationships/hyperlink" Target="https://www.mom.gov.sg/covid-19/requirements-for-safe-management-measures" TargetMode="External"/><Relationship Id="rId5" Type="http://schemas.openxmlformats.org/officeDocument/2006/relationships/hyperlink" Target="https://www.pa.gov.sg/team-sports-pilot" TargetMode="External"/><Relationship Id="rId4" Type="http://schemas.openxmlformats.org/officeDocument/2006/relationships/hyperlink" Target="https://www.myactives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AA466-C4CA-4377-B0FF-E2E51C08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GOH (MOE)</dc:creator>
  <cp:keywords/>
  <dc:description/>
  <cp:lastModifiedBy>Dorothy TEO (SSG)</cp:lastModifiedBy>
  <cp:revision>5</cp:revision>
  <dcterms:created xsi:type="dcterms:W3CDTF">2021-12-24T13:07:00Z</dcterms:created>
  <dcterms:modified xsi:type="dcterms:W3CDTF">2021-12-25T23:41:00Z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2021-09-23T06:41:45Z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c0088da5-e298-40dd-a9dc-e0b575dde91f</vt:lpwstr>
  </property>
  <property fmtid="{D5CDD505-2E9C-101B-9397-08002B2CF9AE}" pid="8" name="MSIP_Label_4f288355-fb4c-44cd-b9ca-40cfc2aee5f8_ContentBits">
    <vt:lpwstr>0</vt:lpwstr>
  </property>
</Properties>
</file>