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35C08" w14:textId="79E48FCA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93A5749" wp14:editId="095181F8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2F6CE6F6" id="Rectangle 1" o:spid="_x0000_s1026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5E32B610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tbl>
            <w:tblPr>
              <w:tblStyle w:val="TableGrid"/>
              <w:tblpPr w:leftFromText="180" w:rightFromText="180" w:vertAnchor="page" w:horzAnchor="margin" w:tblpX="279" w:tblpY="18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3"/>
              <w:gridCol w:w="5244"/>
              <w:gridCol w:w="3969"/>
            </w:tblGrid>
            <w:tr w:rsidR="007354C4" w:rsidRPr="007354C4" w14:paraId="3F57856E" w14:textId="77777777" w:rsidTr="00FE6B9D">
              <w:tc>
                <w:tcPr>
                  <w:tcW w:w="3823" w:type="dxa"/>
                </w:tcPr>
                <w:p w14:paraId="1FCF9E98" w14:textId="77777777" w:rsidR="007354C4" w:rsidRPr="00FE6B9D" w:rsidRDefault="007354C4" w:rsidP="007354C4">
                  <w:pPr>
                    <w:pStyle w:val="Subtitle"/>
                    <w:jc w:val="left"/>
                    <w:rPr>
                      <w:b/>
                      <w:bCs/>
                      <w:sz w:val="30"/>
                      <w:szCs w:val="30"/>
                    </w:rPr>
                  </w:pPr>
                  <w:r w:rsidRPr="00FE6B9D">
                    <w:rPr>
                      <w:b/>
                      <w:bCs/>
                      <w:sz w:val="30"/>
                      <w:szCs w:val="30"/>
                    </w:rPr>
                    <w:t>Commissioner’s Book Prize</w:t>
                  </w:r>
                </w:p>
              </w:tc>
              <w:tc>
                <w:tcPr>
                  <w:tcW w:w="5244" w:type="dxa"/>
                </w:tcPr>
                <w:p w14:paraId="7B040269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Best Overall Performance</w:t>
                  </w:r>
                </w:p>
              </w:tc>
              <w:tc>
                <w:tcPr>
                  <w:tcW w:w="3969" w:type="dxa"/>
                </w:tcPr>
                <w:p w14:paraId="63DD6423" w14:textId="121444F2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proofErr w:type="spellStart"/>
                  <w:r>
                    <w:rPr>
                      <w:sz w:val="30"/>
                      <w:szCs w:val="30"/>
                    </w:rPr>
                    <w:t>Liaw</w:t>
                  </w:r>
                  <w:proofErr w:type="spellEnd"/>
                  <w:r>
                    <w:rPr>
                      <w:sz w:val="30"/>
                      <w:szCs w:val="30"/>
                    </w:rPr>
                    <w:t xml:space="preserve"> Ying Hui</w:t>
                  </w:r>
                </w:p>
              </w:tc>
            </w:tr>
            <w:tr w:rsidR="007354C4" w:rsidRPr="007354C4" w14:paraId="70268167" w14:textId="77777777" w:rsidTr="00FE6B9D">
              <w:tc>
                <w:tcPr>
                  <w:tcW w:w="3823" w:type="dxa"/>
                </w:tcPr>
                <w:p w14:paraId="1BA6AA53" w14:textId="77777777" w:rsidR="007354C4" w:rsidRPr="00FE6B9D" w:rsidRDefault="007354C4" w:rsidP="007354C4">
                  <w:pPr>
                    <w:pStyle w:val="Subtitle"/>
                    <w:jc w:val="left"/>
                    <w:rPr>
                      <w:b/>
                      <w:bCs/>
                      <w:sz w:val="30"/>
                      <w:szCs w:val="30"/>
                    </w:rPr>
                  </w:pPr>
                  <w:r w:rsidRPr="00FE6B9D">
                    <w:rPr>
                      <w:b/>
                      <w:bCs/>
                      <w:sz w:val="30"/>
                      <w:szCs w:val="30"/>
                    </w:rPr>
                    <w:t>Ernst &amp; Young’s Book Prize</w:t>
                  </w:r>
                </w:p>
              </w:tc>
              <w:tc>
                <w:tcPr>
                  <w:tcW w:w="5244" w:type="dxa"/>
                </w:tcPr>
                <w:p w14:paraId="63E0F210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Module 2</w:t>
                  </w:r>
                </w:p>
                <w:p w14:paraId="52F0ED19" w14:textId="77777777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ATP103 Taxation of Individuals</w:t>
                  </w:r>
                </w:p>
                <w:p w14:paraId="47B34DB1" w14:textId="38CAB0E4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</w:p>
              </w:tc>
              <w:tc>
                <w:tcPr>
                  <w:tcW w:w="3969" w:type="dxa"/>
                </w:tcPr>
                <w:p w14:paraId="44B85F22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 xml:space="preserve">Chan Sze </w:t>
                  </w:r>
                  <w:proofErr w:type="spellStart"/>
                  <w:r w:rsidRPr="007354C4">
                    <w:rPr>
                      <w:sz w:val="30"/>
                      <w:szCs w:val="30"/>
                    </w:rPr>
                    <w:t>Yunn</w:t>
                  </w:r>
                  <w:proofErr w:type="spellEnd"/>
                  <w:r w:rsidRPr="007354C4">
                    <w:rPr>
                      <w:sz w:val="30"/>
                      <w:szCs w:val="30"/>
                    </w:rPr>
                    <w:t xml:space="preserve"> Cherie</w:t>
                  </w:r>
                </w:p>
              </w:tc>
            </w:tr>
            <w:tr w:rsidR="007354C4" w:rsidRPr="007354C4" w14:paraId="32187A94" w14:textId="77777777" w:rsidTr="00FE6B9D">
              <w:tc>
                <w:tcPr>
                  <w:tcW w:w="3823" w:type="dxa"/>
                </w:tcPr>
                <w:p w14:paraId="103F3565" w14:textId="77777777" w:rsidR="007354C4" w:rsidRPr="00FE6B9D" w:rsidRDefault="007354C4" w:rsidP="007354C4">
                  <w:pPr>
                    <w:pStyle w:val="Subtitle"/>
                    <w:jc w:val="left"/>
                    <w:rPr>
                      <w:b/>
                      <w:bCs/>
                      <w:sz w:val="30"/>
                      <w:szCs w:val="30"/>
                    </w:rPr>
                  </w:pPr>
                  <w:r w:rsidRPr="00FE6B9D">
                    <w:rPr>
                      <w:b/>
                      <w:bCs/>
                      <w:sz w:val="30"/>
                      <w:szCs w:val="30"/>
                    </w:rPr>
                    <w:t>Ernst &amp; Young’s Book Prize</w:t>
                  </w:r>
                </w:p>
              </w:tc>
              <w:tc>
                <w:tcPr>
                  <w:tcW w:w="5244" w:type="dxa"/>
                </w:tcPr>
                <w:p w14:paraId="63F02999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Module 6</w:t>
                  </w:r>
                </w:p>
                <w:p w14:paraId="0F78BE7B" w14:textId="77777777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ATP108 International Tax Planning</w:t>
                  </w:r>
                </w:p>
              </w:tc>
              <w:tc>
                <w:tcPr>
                  <w:tcW w:w="3969" w:type="dxa"/>
                </w:tcPr>
                <w:p w14:paraId="26303DBE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 xml:space="preserve">Lim Geok Fong &amp; Elizabeth Soh Shao </w:t>
                  </w:r>
                  <w:proofErr w:type="spellStart"/>
                  <w:r w:rsidRPr="007354C4">
                    <w:rPr>
                      <w:sz w:val="30"/>
                      <w:szCs w:val="30"/>
                    </w:rPr>
                    <w:t>En</w:t>
                  </w:r>
                  <w:proofErr w:type="spellEnd"/>
                  <w:r w:rsidRPr="007354C4">
                    <w:rPr>
                      <w:sz w:val="30"/>
                      <w:szCs w:val="30"/>
                    </w:rPr>
                    <w:t xml:space="preserve"> &amp; Yang </w:t>
                  </w:r>
                  <w:proofErr w:type="spellStart"/>
                  <w:r w:rsidRPr="007354C4">
                    <w:rPr>
                      <w:sz w:val="30"/>
                      <w:szCs w:val="30"/>
                    </w:rPr>
                    <w:t>Qimin</w:t>
                  </w:r>
                  <w:proofErr w:type="spellEnd"/>
                  <w:r w:rsidRPr="007354C4">
                    <w:rPr>
                      <w:sz w:val="30"/>
                      <w:szCs w:val="30"/>
                    </w:rPr>
                    <w:t xml:space="preserve"> Rachel</w:t>
                  </w:r>
                </w:p>
                <w:p w14:paraId="23BD5953" w14:textId="77777777" w:rsidR="007354C4" w:rsidRPr="007354C4" w:rsidRDefault="007354C4" w:rsidP="007354C4">
                  <w:pPr>
                    <w:rPr>
                      <w:sz w:val="30"/>
                      <w:szCs w:val="30"/>
                    </w:rPr>
                  </w:pPr>
                </w:p>
              </w:tc>
            </w:tr>
            <w:tr w:rsidR="007354C4" w:rsidRPr="007354C4" w14:paraId="6D46742F" w14:textId="77777777" w:rsidTr="00FE6B9D">
              <w:tc>
                <w:tcPr>
                  <w:tcW w:w="3823" w:type="dxa"/>
                </w:tcPr>
                <w:p w14:paraId="702346CC" w14:textId="77777777" w:rsidR="007354C4" w:rsidRPr="00FE6B9D" w:rsidRDefault="007354C4" w:rsidP="007354C4">
                  <w:pPr>
                    <w:pStyle w:val="Subtitle"/>
                    <w:jc w:val="left"/>
                    <w:rPr>
                      <w:b/>
                      <w:bCs/>
                      <w:sz w:val="30"/>
                      <w:szCs w:val="30"/>
                    </w:rPr>
                  </w:pPr>
                  <w:r w:rsidRPr="00FE6B9D">
                    <w:rPr>
                      <w:b/>
                      <w:bCs/>
                      <w:sz w:val="30"/>
                      <w:szCs w:val="30"/>
                    </w:rPr>
                    <w:t>KPMG’s Book Prize</w:t>
                  </w:r>
                </w:p>
              </w:tc>
              <w:tc>
                <w:tcPr>
                  <w:tcW w:w="5244" w:type="dxa"/>
                </w:tcPr>
                <w:p w14:paraId="145FE172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Module 3</w:t>
                  </w:r>
                </w:p>
                <w:p w14:paraId="3A741F2E" w14:textId="77777777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ATP104/105 Taxation of Corporations</w:t>
                  </w:r>
                </w:p>
                <w:p w14:paraId="3D588418" w14:textId="7FC4C2DA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</w:p>
              </w:tc>
              <w:tc>
                <w:tcPr>
                  <w:tcW w:w="3969" w:type="dxa"/>
                </w:tcPr>
                <w:p w14:paraId="07D0509C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Aw Fen Wee &amp;</w:t>
                  </w:r>
                </w:p>
                <w:p w14:paraId="5DB11383" w14:textId="77777777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  <w:proofErr w:type="spellStart"/>
                  <w:r w:rsidRPr="007354C4">
                    <w:rPr>
                      <w:sz w:val="30"/>
                      <w:szCs w:val="30"/>
                    </w:rPr>
                    <w:t>Krisma</w:t>
                  </w:r>
                  <w:proofErr w:type="spellEnd"/>
                  <w:r w:rsidRPr="007354C4">
                    <w:rPr>
                      <w:sz w:val="30"/>
                      <w:szCs w:val="30"/>
                    </w:rPr>
                    <w:t xml:space="preserve"> Bhalla</w:t>
                  </w:r>
                </w:p>
              </w:tc>
            </w:tr>
            <w:tr w:rsidR="007354C4" w:rsidRPr="007354C4" w14:paraId="168A1DDF" w14:textId="77777777" w:rsidTr="00FE6B9D">
              <w:tc>
                <w:tcPr>
                  <w:tcW w:w="3823" w:type="dxa"/>
                </w:tcPr>
                <w:p w14:paraId="42E428FC" w14:textId="77777777" w:rsidR="007354C4" w:rsidRPr="00FE6B9D" w:rsidRDefault="007354C4" w:rsidP="007354C4">
                  <w:pPr>
                    <w:pStyle w:val="Subtitle"/>
                    <w:jc w:val="left"/>
                    <w:rPr>
                      <w:b/>
                      <w:bCs/>
                      <w:sz w:val="30"/>
                      <w:szCs w:val="30"/>
                    </w:rPr>
                  </w:pPr>
                  <w:r w:rsidRPr="00FE6B9D">
                    <w:rPr>
                      <w:b/>
                      <w:bCs/>
                      <w:sz w:val="30"/>
                      <w:szCs w:val="30"/>
                    </w:rPr>
                    <w:t>Deloitte’s Book Prize</w:t>
                  </w:r>
                </w:p>
              </w:tc>
              <w:tc>
                <w:tcPr>
                  <w:tcW w:w="5244" w:type="dxa"/>
                </w:tcPr>
                <w:p w14:paraId="46051367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Module 4</w:t>
                  </w:r>
                </w:p>
                <w:p w14:paraId="1EE7E309" w14:textId="77777777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ATP106 Tax Treaties &amp; Transfer Pricing</w:t>
                  </w:r>
                </w:p>
                <w:p w14:paraId="4BC637AD" w14:textId="13DCF677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</w:p>
              </w:tc>
              <w:tc>
                <w:tcPr>
                  <w:tcW w:w="3969" w:type="dxa"/>
                </w:tcPr>
                <w:p w14:paraId="0E52B8D9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proofErr w:type="spellStart"/>
                  <w:r w:rsidRPr="007354C4">
                    <w:rPr>
                      <w:sz w:val="30"/>
                      <w:szCs w:val="30"/>
                    </w:rPr>
                    <w:t>Krisma</w:t>
                  </w:r>
                  <w:proofErr w:type="spellEnd"/>
                  <w:r w:rsidRPr="007354C4">
                    <w:rPr>
                      <w:sz w:val="30"/>
                      <w:szCs w:val="30"/>
                    </w:rPr>
                    <w:t xml:space="preserve"> Bhalla</w:t>
                  </w:r>
                </w:p>
              </w:tc>
            </w:tr>
            <w:tr w:rsidR="007354C4" w:rsidRPr="007354C4" w14:paraId="7F45ABEA" w14:textId="77777777" w:rsidTr="00FE6B9D">
              <w:tc>
                <w:tcPr>
                  <w:tcW w:w="3823" w:type="dxa"/>
                </w:tcPr>
                <w:p w14:paraId="4BA8C0F6" w14:textId="77777777" w:rsidR="007354C4" w:rsidRPr="00FE6B9D" w:rsidRDefault="007354C4" w:rsidP="007354C4">
                  <w:pPr>
                    <w:pStyle w:val="Subtitle"/>
                    <w:jc w:val="left"/>
                    <w:rPr>
                      <w:b/>
                      <w:bCs/>
                      <w:sz w:val="30"/>
                      <w:szCs w:val="30"/>
                    </w:rPr>
                  </w:pPr>
                  <w:r w:rsidRPr="00FE6B9D">
                    <w:rPr>
                      <w:b/>
                      <w:bCs/>
                      <w:sz w:val="30"/>
                      <w:szCs w:val="30"/>
                    </w:rPr>
                    <w:t>PwC’s Book Prize</w:t>
                  </w:r>
                </w:p>
              </w:tc>
              <w:tc>
                <w:tcPr>
                  <w:tcW w:w="5244" w:type="dxa"/>
                </w:tcPr>
                <w:p w14:paraId="23FF8C1D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Module 1</w:t>
                  </w:r>
                </w:p>
                <w:p w14:paraId="5DCD0D58" w14:textId="77777777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ATP101/102 Tax Policy, Administration and Compliance &amp; Legal Framework of Taxation</w:t>
                  </w:r>
                </w:p>
                <w:p w14:paraId="1DAEF9D9" w14:textId="40FDA5C3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</w:p>
              </w:tc>
              <w:tc>
                <w:tcPr>
                  <w:tcW w:w="3969" w:type="dxa"/>
                </w:tcPr>
                <w:p w14:paraId="5CB3ADFB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proofErr w:type="spellStart"/>
                  <w:r w:rsidRPr="007354C4">
                    <w:rPr>
                      <w:sz w:val="30"/>
                      <w:szCs w:val="30"/>
                    </w:rPr>
                    <w:t>Liaw</w:t>
                  </w:r>
                  <w:proofErr w:type="spellEnd"/>
                  <w:r w:rsidRPr="007354C4">
                    <w:rPr>
                      <w:sz w:val="30"/>
                      <w:szCs w:val="30"/>
                    </w:rPr>
                    <w:t xml:space="preserve"> Ying Hui &amp;</w:t>
                  </w:r>
                </w:p>
                <w:p w14:paraId="74266034" w14:textId="77777777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Lynette Balakrishnan</w:t>
                  </w:r>
                </w:p>
              </w:tc>
            </w:tr>
            <w:tr w:rsidR="007354C4" w:rsidRPr="007354C4" w14:paraId="69C3D922" w14:textId="77777777" w:rsidTr="00FE6B9D">
              <w:tc>
                <w:tcPr>
                  <w:tcW w:w="3823" w:type="dxa"/>
                </w:tcPr>
                <w:p w14:paraId="2EE1281F" w14:textId="77777777" w:rsidR="007354C4" w:rsidRPr="00FE6B9D" w:rsidRDefault="007354C4" w:rsidP="007354C4">
                  <w:pPr>
                    <w:pStyle w:val="Subtitle"/>
                    <w:jc w:val="left"/>
                    <w:rPr>
                      <w:b/>
                      <w:bCs/>
                      <w:sz w:val="30"/>
                      <w:szCs w:val="30"/>
                    </w:rPr>
                  </w:pPr>
                  <w:r w:rsidRPr="00FE6B9D">
                    <w:rPr>
                      <w:b/>
                      <w:bCs/>
                      <w:sz w:val="30"/>
                      <w:szCs w:val="30"/>
                    </w:rPr>
                    <w:t>PwC’s Book Prize</w:t>
                  </w:r>
                </w:p>
              </w:tc>
              <w:tc>
                <w:tcPr>
                  <w:tcW w:w="5244" w:type="dxa"/>
                </w:tcPr>
                <w:p w14:paraId="0ECCE756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Module 5</w:t>
                  </w:r>
                </w:p>
                <w:p w14:paraId="0DD14264" w14:textId="77777777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ATP107 Goods &amp; Services Tax</w:t>
                  </w:r>
                </w:p>
                <w:p w14:paraId="65D378F3" w14:textId="1E85CB34" w:rsidR="007354C4" w:rsidRPr="007354C4" w:rsidRDefault="007354C4" w:rsidP="007354C4">
                  <w:pPr>
                    <w:jc w:val="left"/>
                    <w:rPr>
                      <w:sz w:val="30"/>
                      <w:szCs w:val="30"/>
                    </w:rPr>
                  </w:pPr>
                </w:p>
              </w:tc>
              <w:tc>
                <w:tcPr>
                  <w:tcW w:w="3969" w:type="dxa"/>
                </w:tcPr>
                <w:p w14:paraId="7CD3F0A5" w14:textId="77777777" w:rsidR="007354C4" w:rsidRPr="007354C4" w:rsidRDefault="007354C4" w:rsidP="007354C4">
                  <w:pPr>
                    <w:pStyle w:val="Subtitle"/>
                    <w:jc w:val="left"/>
                    <w:rPr>
                      <w:sz w:val="30"/>
                      <w:szCs w:val="30"/>
                    </w:rPr>
                  </w:pPr>
                  <w:r w:rsidRPr="007354C4">
                    <w:rPr>
                      <w:sz w:val="30"/>
                      <w:szCs w:val="30"/>
                    </w:rPr>
                    <w:t>Poh Seow Shan</w:t>
                  </w:r>
                </w:p>
              </w:tc>
            </w:tr>
          </w:tbl>
          <w:p w14:paraId="0D6E5EAC" w14:textId="506D39DC" w:rsidR="003D0B8F" w:rsidRPr="00895B2D" w:rsidRDefault="007354C4" w:rsidP="00895B2D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836872" wp14:editId="042E45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22860</wp:posOffset>
                      </wp:positionV>
                      <wp:extent cx="8658225" cy="119062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8225" cy="1190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927ED6" w14:textId="179E4B9E" w:rsidR="000249D1" w:rsidRDefault="000249D1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en-SG"/>
                                    </w:rPr>
                                  </w:pPr>
                                  <w:r w:rsidRPr="000249D1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en-SG"/>
                                    </w:rPr>
                                    <w:t>Advanced Tax Programme</w:t>
                                  </w: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en-SG"/>
                                    </w:rPr>
                                    <w:t xml:space="preserve"> </w:t>
                                  </w:r>
                                </w:p>
                                <w:p w14:paraId="2EC7B215" w14:textId="3CC77C93" w:rsidR="000249D1" w:rsidRDefault="000249D1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en-SG"/>
                                    </w:rPr>
                                    <w:t>Intake 15</w:t>
                                  </w:r>
                                </w:p>
                                <w:p w14:paraId="09B721DA" w14:textId="77777777" w:rsidR="000249D1" w:rsidRPr="000249D1" w:rsidRDefault="000249D1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SG"/>
                                    </w:rPr>
                                  </w:pPr>
                                </w:p>
                                <w:p w14:paraId="3E8AE7EA" w14:textId="726A9B06" w:rsidR="000249D1" w:rsidRDefault="000249D1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en-SG"/>
                                    </w:rPr>
                                  </w:pPr>
                                  <w:r w:rsidRPr="000249D1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en-SG"/>
                                    </w:rPr>
                                    <w:t>Book Prize Winners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8368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1.8pt;width:681.75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" filled="f" stroked="f" strokeweight=".5pt">
                      <v:textbox>
                        <w:txbxContent>
                          <w:p w14:paraId="32927ED6" w14:textId="179E4B9E" w:rsidR="000249D1" w:rsidRDefault="000249D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SG"/>
                              </w:rPr>
                            </w:pPr>
                            <w:r w:rsidRPr="000249D1">
                              <w:rPr>
                                <w:b/>
                                <w:bCs/>
                                <w:sz w:val="40"/>
                                <w:szCs w:val="40"/>
                                <w:lang w:val="en-SG"/>
                              </w:rPr>
                              <w:t>Advanced Tax Programme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SG"/>
                              </w:rPr>
                              <w:t xml:space="preserve"> </w:t>
                            </w:r>
                          </w:p>
                          <w:p w14:paraId="2EC7B215" w14:textId="3CC77C93" w:rsidR="000249D1" w:rsidRDefault="000249D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SG"/>
                              </w:rPr>
                              <w:t>Intake 15</w:t>
                            </w:r>
                          </w:p>
                          <w:p w14:paraId="09B721DA" w14:textId="77777777" w:rsidR="000249D1" w:rsidRPr="000249D1" w:rsidRDefault="000249D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SG"/>
                              </w:rPr>
                            </w:pPr>
                          </w:p>
                          <w:p w14:paraId="3E8AE7EA" w14:textId="726A9B06" w:rsidR="000249D1" w:rsidRDefault="000249D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SG"/>
                              </w:rPr>
                            </w:pPr>
                            <w:r w:rsidRPr="000249D1">
                              <w:rPr>
                                <w:b/>
                                <w:bCs/>
                                <w:sz w:val="40"/>
                                <w:szCs w:val="40"/>
                                <w:lang w:val="en-SG"/>
                              </w:rPr>
                              <w:t>Book Prize Winners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</w:tc>
      </w:tr>
      <w:tr w:rsidR="003D0B8F" w:rsidRPr="00895B2D" w14:paraId="655AC8C4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5A7F6BE3" w14:textId="66B625CF" w:rsidR="003D0B8F" w:rsidRPr="00895B2D" w:rsidRDefault="003D0B8F" w:rsidP="00895B2D">
            <w:pPr>
              <w:pStyle w:val="Subtitle"/>
            </w:pPr>
          </w:p>
        </w:tc>
      </w:tr>
      <w:tr w:rsidR="003D0B8F" w:rsidRPr="00895B2D" w14:paraId="131D0E64" w14:textId="77777777" w:rsidTr="00CA4DEF">
        <w:trPr>
          <w:trHeight w:val="1800"/>
        </w:trPr>
        <w:tc>
          <w:tcPr>
            <w:tcW w:w="13680" w:type="dxa"/>
            <w:gridSpan w:val="5"/>
            <w:vAlign w:val="center"/>
          </w:tcPr>
          <w:p w14:paraId="66D4F738" w14:textId="74D56205" w:rsidR="003D0B8F" w:rsidRPr="00895B2D" w:rsidRDefault="003D0B8F" w:rsidP="00895B2D">
            <w:pPr>
              <w:pStyle w:val="Heading1"/>
            </w:pPr>
          </w:p>
        </w:tc>
      </w:tr>
      <w:tr w:rsidR="003D0B8F" w:rsidRPr="00895B2D" w14:paraId="7873F4D5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5CBDCD25" w14:textId="391E4244" w:rsidR="00283F5C" w:rsidRPr="00895B2D" w:rsidRDefault="00283F5C" w:rsidP="00895B2D">
            <w:pPr>
              <w:pStyle w:val="Subtitle"/>
            </w:pPr>
          </w:p>
        </w:tc>
      </w:tr>
      <w:tr w:rsidR="008B138A" w14:paraId="2D2D0324" w14:textId="77777777" w:rsidTr="000249D1">
        <w:trPr>
          <w:trHeight w:val="4067"/>
        </w:trPr>
        <w:tc>
          <w:tcPr>
            <w:tcW w:w="990" w:type="dxa"/>
          </w:tcPr>
          <w:p w14:paraId="13847AE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5C6BBC91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C2DFFE9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7BBF636F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14:paraId="785698B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63A5433B" w14:textId="77777777" w:rsidTr="00156BE4">
        <w:trPr>
          <w:trHeight w:val="1584"/>
        </w:trPr>
        <w:tc>
          <w:tcPr>
            <w:tcW w:w="990" w:type="dxa"/>
          </w:tcPr>
          <w:p w14:paraId="32DE3626" w14:textId="77777777" w:rsidR="00156BE4" w:rsidRPr="00895B2D" w:rsidRDefault="00156BE4" w:rsidP="00156BE4"/>
        </w:tc>
        <w:tc>
          <w:tcPr>
            <w:tcW w:w="5472" w:type="dxa"/>
          </w:tcPr>
          <w:p w14:paraId="11D020E1" w14:textId="4CAE8C33" w:rsidR="00156BE4" w:rsidRPr="00895B2D" w:rsidRDefault="00156BE4" w:rsidP="00895B2D">
            <w:pPr>
              <w:pStyle w:val="Presentername"/>
            </w:pPr>
          </w:p>
        </w:tc>
        <w:tc>
          <w:tcPr>
            <w:tcW w:w="644" w:type="dxa"/>
          </w:tcPr>
          <w:p w14:paraId="788A1FBE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</w:tcPr>
          <w:p w14:paraId="65F0AB37" w14:textId="58E10CA2" w:rsidR="00156BE4" w:rsidRPr="00895B2D" w:rsidRDefault="00156BE4" w:rsidP="00895B2D">
            <w:pPr>
              <w:pStyle w:val="Dateleft"/>
              <w:framePr w:wrap="around"/>
            </w:pPr>
          </w:p>
        </w:tc>
        <w:tc>
          <w:tcPr>
            <w:tcW w:w="990" w:type="dxa"/>
          </w:tcPr>
          <w:p w14:paraId="5CE54C19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56111AB4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ED908" w14:textId="77777777" w:rsidR="00C00662" w:rsidRDefault="00C00662" w:rsidP="0010090C">
      <w:r>
        <w:separator/>
      </w:r>
    </w:p>
  </w:endnote>
  <w:endnote w:type="continuationSeparator" w:id="0">
    <w:p w14:paraId="46385ABC" w14:textId="77777777" w:rsidR="00C00662" w:rsidRDefault="00C00662" w:rsidP="0010090C">
      <w:r>
        <w:continuationSeparator/>
      </w:r>
    </w:p>
  </w:endnote>
  <w:endnote w:type="continuationNotice" w:id="1">
    <w:p w14:paraId="72E144A2" w14:textId="77777777" w:rsidR="00C00662" w:rsidRDefault="00C00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D8E22" w14:textId="77777777" w:rsidR="00C00662" w:rsidRDefault="00C00662" w:rsidP="0010090C">
      <w:r>
        <w:separator/>
      </w:r>
    </w:p>
  </w:footnote>
  <w:footnote w:type="continuationSeparator" w:id="0">
    <w:p w14:paraId="47E0CC72" w14:textId="77777777" w:rsidR="00C00662" w:rsidRDefault="00C00662" w:rsidP="0010090C">
      <w:r>
        <w:continuationSeparator/>
      </w:r>
    </w:p>
  </w:footnote>
  <w:footnote w:type="continuationNotice" w:id="1">
    <w:p w14:paraId="0064501A" w14:textId="77777777" w:rsidR="00C00662" w:rsidRDefault="00C0066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D1"/>
    <w:rsid w:val="000249D1"/>
    <w:rsid w:val="000319B8"/>
    <w:rsid w:val="000E1561"/>
    <w:rsid w:val="0010090C"/>
    <w:rsid w:val="00156BE4"/>
    <w:rsid w:val="001E3AAD"/>
    <w:rsid w:val="001E755D"/>
    <w:rsid w:val="00283F5C"/>
    <w:rsid w:val="00286146"/>
    <w:rsid w:val="00320A2E"/>
    <w:rsid w:val="00364453"/>
    <w:rsid w:val="00371E29"/>
    <w:rsid w:val="00391E5A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354C4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F2998"/>
    <w:rsid w:val="00BF5FEF"/>
    <w:rsid w:val="00C00662"/>
    <w:rsid w:val="00CA25FE"/>
    <w:rsid w:val="00CA4DEF"/>
    <w:rsid w:val="00CB6244"/>
    <w:rsid w:val="00CC41DB"/>
    <w:rsid w:val="00CE1C46"/>
    <w:rsid w:val="00D16F32"/>
    <w:rsid w:val="00E405EE"/>
    <w:rsid w:val="00E82B63"/>
    <w:rsid w:val="00EA769C"/>
    <w:rsid w:val="00ED577D"/>
    <w:rsid w:val="00ED6F3D"/>
    <w:rsid w:val="00F77243"/>
    <w:rsid w:val="00FD2CC6"/>
    <w:rsid w:val="00FE62BA"/>
    <w:rsid w:val="00FE6B9D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3C5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ltsai\AppData\Local\Microsoft\Office\16.0\DTS\en-US%7b8F5E25C5-8225-40E8-BE77-FCD6F5D3CCDA%7d\%7bF84832D5-43EA-4DF5-ACDF-8143DA46DB14%7dtf78500733_win32.dotx" TargetMode="Externa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{F84832D5-43EA-4DF5-ACDF-8143DA46DB14}tf78500733_win32</Template>
  <TotalTime>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2021-04-12T07:54:00Z</dcterms:created>
  <dcterms:modified xsi:type="dcterms:W3CDTF">2021-04-12T07:54:00Z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TOH_Sher_Lin@iras.gov.sg</vt:lpwstr>
  </property>
  <property fmtid="{D5CDD505-2E9C-101B-9397-08002B2CF9AE}" pid="6" name="MSIP_Label_3f9331f7-95a2-472a-92bc-d73219eb516b_SetDate">
    <vt:lpwstr>2021-04-09T11:25:03.9564025Z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d0473377-eabd-4246-abd0-c3765a805b79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TOH_Sher_Lin@iras.gov.sg</vt:lpwstr>
  </property>
  <property fmtid="{D5CDD505-2E9C-101B-9397-08002B2CF9AE}" pid="14" name="MSIP_Label_4f288355-fb4c-44cd-b9ca-40cfc2aee5f8_SetDate">
    <vt:lpwstr>2021-04-09T11:25:03.9564025Z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d0473377-eabd-4246-abd0-c3765a805b79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