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663"/>
        <w:gridCol w:w="1219"/>
      </w:tblGrid>
      <w:tr w:rsidR="00F26992" w:rsidRPr="000B2740" w14:paraId="5B0D256E" w14:textId="77777777" w:rsidTr="00E0617E">
        <w:tc>
          <w:tcPr>
            <w:tcW w:w="1134" w:type="dxa"/>
          </w:tcPr>
          <w:p w14:paraId="54C00BD2" w14:textId="77777777" w:rsidR="00F26992" w:rsidRPr="005574D2" w:rsidRDefault="00F26992" w:rsidP="00B41797">
            <w:pPr>
              <w:rPr>
                <w:rFonts w:ascii="Times New Roman" w:hAnsi="Times New Roman" w:cs="Times New Roman"/>
                <w:szCs w:val="24"/>
              </w:rPr>
            </w:pPr>
            <w:bookmarkStart w:id="0" w:name="_GoBack"/>
            <w:bookmarkEnd w:id="0"/>
          </w:p>
        </w:tc>
        <w:tc>
          <w:tcPr>
            <w:tcW w:w="6663" w:type="dxa"/>
          </w:tcPr>
          <w:p w14:paraId="17CEBEB0" w14:textId="53EED264" w:rsidR="00F26992" w:rsidRPr="000B2740" w:rsidRDefault="00F26992" w:rsidP="00FA1C1B">
            <w:pPr>
              <w:pStyle w:val="ptext"/>
              <w:jc w:val="center"/>
              <w:rPr>
                <w:sz w:val="22"/>
              </w:rPr>
            </w:pPr>
            <w:r w:rsidRPr="000B2740">
              <w:rPr>
                <w:color w:val="000000" w:themeColor="text1"/>
                <w:sz w:val="22"/>
                <w:szCs w:val="22"/>
              </w:rPr>
              <w:t>INSOLVENCY, RESTRUCTURING AND DISSOLUTION ACT 2018</w:t>
            </w:r>
            <w:r w:rsidRPr="000B2740">
              <w:br/>
            </w:r>
          </w:p>
        </w:tc>
        <w:tc>
          <w:tcPr>
            <w:tcW w:w="1219" w:type="dxa"/>
          </w:tcPr>
          <w:p w14:paraId="71761B95" w14:textId="77777777" w:rsidR="00F26992" w:rsidRPr="000B2740" w:rsidRDefault="00F26992" w:rsidP="00B41797">
            <w:pPr>
              <w:rPr>
                <w:rFonts w:ascii="Times New Roman" w:hAnsi="Times New Roman" w:cs="Times New Roman"/>
                <w:szCs w:val="24"/>
              </w:rPr>
            </w:pPr>
          </w:p>
        </w:tc>
      </w:tr>
      <w:tr w:rsidR="00F26992" w:rsidRPr="000B2740" w14:paraId="590E3F72" w14:textId="77777777" w:rsidTr="00E0617E">
        <w:tc>
          <w:tcPr>
            <w:tcW w:w="1134" w:type="dxa"/>
          </w:tcPr>
          <w:p w14:paraId="2261C202" w14:textId="77777777" w:rsidR="00F26992" w:rsidRPr="005574D2" w:rsidRDefault="00F26992" w:rsidP="00B41797">
            <w:pPr>
              <w:rPr>
                <w:rFonts w:ascii="Times New Roman" w:hAnsi="Times New Roman" w:cs="Times New Roman"/>
                <w:szCs w:val="24"/>
              </w:rPr>
            </w:pPr>
          </w:p>
        </w:tc>
        <w:tc>
          <w:tcPr>
            <w:tcW w:w="6663" w:type="dxa"/>
          </w:tcPr>
          <w:p w14:paraId="1B5C806D" w14:textId="77777777" w:rsidR="00F26992" w:rsidRPr="000B2740" w:rsidRDefault="00F26992" w:rsidP="00B41797">
            <w:pPr>
              <w:pStyle w:val="ptext"/>
              <w:jc w:val="center"/>
              <w:rPr>
                <w:color w:val="000000" w:themeColor="text1"/>
                <w:sz w:val="22"/>
                <w:szCs w:val="22"/>
              </w:rPr>
            </w:pPr>
            <w:r w:rsidRPr="000B2740">
              <w:rPr>
                <w:color w:val="000000" w:themeColor="text1"/>
                <w:sz w:val="22"/>
                <w:szCs w:val="22"/>
              </w:rPr>
              <w:t xml:space="preserve">INSOLVENCY, RESTRUCTURING AND DISSOLUTION </w:t>
            </w:r>
          </w:p>
          <w:p w14:paraId="46B783D4" w14:textId="0702D7C6" w:rsidR="00F26992" w:rsidRPr="000B2740" w:rsidRDefault="00F26992" w:rsidP="00B41797">
            <w:pPr>
              <w:pStyle w:val="ptext"/>
              <w:jc w:val="center"/>
              <w:rPr>
                <w:color w:val="000000" w:themeColor="text1"/>
                <w:sz w:val="22"/>
                <w:szCs w:val="22"/>
              </w:rPr>
            </w:pPr>
            <w:r w:rsidRPr="000B2740">
              <w:rPr>
                <w:color w:val="000000" w:themeColor="text1"/>
                <w:sz w:val="22"/>
                <w:szCs w:val="22"/>
              </w:rPr>
              <w:t>(</w:t>
            </w:r>
            <w:r>
              <w:rPr>
                <w:color w:val="000000" w:themeColor="text1"/>
                <w:sz w:val="22"/>
                <w:szCs w:val="22"/>
              </w:rPr>
              <w:t>SIMPLIFIED</w:t>
            </w:r>
            <w:r w:rsidRPr="000B2740">
              <w:rPr>
                <w:color w:val="000000" w:themeColor="text1"/>
                <w:sz w:val="22"/>
                <w:szCs w:val="22"/>
              </w:rPr>
              <w:t xml:space="preserve"> </w:t>
            </w:r>
            <w:r>
              <w:rPr>
                <w:color w:val="000000" w:themeColor="text1"/>
                <w:sz w:val="22"/>
                <w:szCs w:val="22"/>
              </w:rPr>
              <w:t>WINDING UP</w:t>
            </w:r>
            <w:r w:rsidRPr="000B2740">
              <w:rPr>
                <w:color w:val="000000" w:themeColor="text1"/>
                <w:sz w:val="22"/>
                <w:szCs w:val="22"/>
              </w:rPr>
              <w:t>) REGULATIONS 202</w:t>
            </w:r>
            <w:r w:rsidR="00E85E83">
              <w:rPr>
                <w:color w:val="000000" w:themeColor="text1"/>
                <w:sz w:val="22"/>
                <w:szCs w:val="22"/>
              </w:rPr>
              <w:t>1</w:t>
            </w:r>
          </w:p>
        </w:tc>
        <w:tc>
          <w:tcPr>
            <w:tcW w:w="1219" w:type="dxa"/>
          </w:tcPr>
          <w:p w14:paraId="094938A1" w14:textId="77777777" w:rsidR="00F26992" w:rsidRPr="000B2740" w:rsidRDefault="00F26992" w:rsidP="00B41797">
            <w:pPr>
              <w:rPr>
                <w:rFonts w:ascii="Times New Roman" w:hAnsi="Times New Roman" w:cs="Times New Roman"/>
                <w:szCs w:val="24"/>
              </w:rPr>
            </w:pPr>
          </w:p>
        </w:tc>
      </w:tr>
      <w:tr w:rsidR="00F26992" w:rsidRPr="000B2740" w14:paraId="66515049" w14:textId="77777777" w:rsidTr="00E0617E">
        <w:tc>
          <w:tcPr>
            <w:tcW w:w="1134" w:type="dxa"/>
          </w:tcPr>
          <w:p w14:paraId="12A4D2C8" w14:textId="77777777" w:rsidR="00F26992" w:rsidRPr="005574D2" w:rsidRDefault="00F26992" w:rsidP="00B41797">
            <w:pPr>
              <w:rPr>
                <w:rFonts w:ascii="Times New Roman" w:hAnsi="Times New Roman" w:cs="Times New Roman"/>
                <w:szCs w:val="24"/>
              </w:rPr>
            </w:pPr>
          </w:p>
        </w:tc>
        <w:tc>
          <w:tcPr>
            <w:tcW w:w="6663" w:type="dxa"/>
          </w:tcPr>
          <w:p w14:paraId="5836F861" w14:textId="77777777" w:rsidR="00F26992" w:rsidRPr="000B2740" w:rsidRDefault="00F26992" w:rsidP="00B41797">
            <w:pPr>
              <w:pStyle w:val="ptext"/>
              <w:jc w:val="center"/>
              <w:rPr>
                <w:color w:val="000000"/>
                <w:sz w:val="22"/>
              </w:rPr>
            </w:pPr>
          </w:p>
        </w:tc>
        <w:tc>
          <w:tcPr>
            <w:tcW w:w="1219" w:type="dxa"/>
          </w:tcPr>
          <w:p w14:paraId="4FE38425" w14:textId="77777777" w:rsidR="00F26992" w:rsidRPr="000B2740" w:rsidRDefault="00F26992" w:rsidP="00B41797">
            <w:pPr>
              <w:rPr>
                <w:rFonts w:ascii="Times New Roman" w:hAnsi="Times New Roman" w:cs="Times New Roman"/>
                <w:szCs w:val="24"/>
              </w:rPr>
            </w:pPr>
          </w:p>
        </w:tc>
      </w:tr>
      <w:tr w:rsidR="00F26992" w:rsidRPr="000B2740" w14:paraId="52FD2DBE" w14:textId="77777777" w:rsidTr="00E0617E">
        <w:tc>
          <w:tcPr>
            <w:tcW w:w="1134" w:type="dxa"/>
          </w:tcPr>
          <w:p w14:paraId="58820059" w14:textId="77777777" w:rsidR="00F26992" w:rsidRPr="005574D2" w:rsidRDefault="00F26992" w:rsidP="00B41797">
            <w:pPr>
              <w:rPr>
                <w:rFonts w:ascii="Times New Roman" w:hAnsi="Times New Roman" w:cs="Times New Roman"/>
                <w:szCs w:val="24"/>
              </w:rPr>
            </w:pPr>
          </w:p>
        </w:tc>
        <w:tc>
          <w:tcPr>
            <w:tcW w:w="6663" w:type="dxa"/>
          </w:tcPr>
          <w:p w14:paraId="0E542B87" w14:textId="0DA793AC" w:rsidR="00F26992" w:rsidRPr="000B2740" w:rsidRDefault="00F26992" w:rsidP="00B41797">
            <w:pPr>
              <w:pStyle w:val="ptext"/>
              <w:jc w:val="center"/>
              <w:rPr>
                <w:color w:val="000000" w:themeColor="text1"/>
                <w:sz w:val="22"/>
                <w:szCs w:val="22"/>
              </w:rPr>
            </w:pPr>
            <w:r>
              <w:rPr>
                <w:color w:val="000000" w:themeColor="text1"/>
                <w:sz w:val="22"/>
                <w:szCs w:val="22"/>
              </w:rPr>
              <w:t>APPLICATION FORM</w:t>
            </w:r>
            <w:r w:rsidR="00E85E83">
              <w:rPr>
                <w:color w:val="000000" w:themeColor="text1"/>
                <w:sz w:val="22"/>
                <w:szCs w:val="22"/>
              </w:rPr>
              <w:t xml:space="preserve"> FOR</w:t>
            </w:r>
            <w:r w:rsidR="00307B4F">
              <w:rPr>
                <w:color w:val="000000" w:themeColor="text1"/>
                <w:sz w:val="22"/>
                <w:szCs w:val="22"/>
              </w:rPr>
              <w:t xml:space="preserve"> THE</w:t>
            </w:r>
            <w:r w:rsidR="00E85E83">
              <w:rPr>
                <w:color w:val="000000" w:themeColor="text1"/>
                <w:sz w:val="22"/>
                <w:szCs w:val="22"/>
              </w:rPr>
              <w:t xml:space="preserve"> SIMPLIFIED WINDING UP PROGRAMME</w:t>
            </w:r>
          </w:p>
          <w:p w14:paraId="4E16A1AD" w14:textId="77777777" w:rsidR="00F26992" w:rsidRPr="000B2740" w:rsidRDefault="00F26992" w:rsidP="00B41797">
            <w:pPr>
              <w:pStyle w:val="ptext"/>
              <w:jc w:val="center"/>
              <w:rPr>
                <w:color w:val="000000"/>
                <w:sz w:val="22"/>
                <w:szCs w:val="22"/>
              </w:rPr>
            </w:pPr>
          </w:p>
          <w:p w14:paraId="55453633" w14:textId="77777777" w:rsidR="00F26992" w:rsidRPr="000B2740" w:rsidRDefault="00F26992" w:rsidP="00B41797">
            <w:pPr>
              <w:pStyle w:val="ptext"/>
              <w:jc w:val="center"/>
              <w:rPr>
                <w:color w:val="000000"/>
                <w:sz w:val="22"/>
              </w:rPr>
            </w:pPr>
          </w:p>
        </w:tc>
        <w:tc>
          <w:tcPr>
            <w:tcW w:w="1219" w:type="dxa"/>
          </w:tcPr>
          <w:p w14:paraId="5B3D1FE3" w14:textId="77777777" w:rsidR="00F26992" w:rsidRPr="000B2740" w:rsidRDefault="00F26992" w:rsidP="00B41797">
            <w:pPr>
              <w:rPr>
                <w:rFonts w:ascii="Times New Roman" w:hAnsi="Times New Roman" w:cs="Times New Roman"/>
                <w:szCs w:val="24"/>
              </w:rPr>
            </w:pPr>
          </w:p>
        </w:tc>
      </w:tr>
    </w:tbl>
    <w:tbl>
      <w:tblPr>
        <w:tblStyle w:val="TableGrid3"/>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05"/>
      </w:tblGrid>
      <w:tr w:rsidR="001A5666" w:rsidRPr="001551C5" w14:paraId="26D27C4F" w14:textId="77777777" w:rsidTr="22B8247A">
        <w:trPr>
          <w:trHeight w:val="435"/>
        </w:trPr>
        <w:tc>
          <w:tcPr>
            <w:tcW w:w="9044"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3552068F" w14:textId="7C8D9B6D" w:rsidR="001A5666" w:rsidRPr="00A177D0" w:rsidRDefault="22B8247A" w:rsidP="22B8247A">
            <w:pPr>
              <w:pStyle w:val="ptext"/>
              <w:rPr>
                <w:b/>
                <w:bCs/>
                <w:sz w:val="22"/>
                <w:szCs w:val="22"/>
              </w:rPr>
            </w:pPr>
            <w:r w:rsidRPr="22B8247A">
              <w:rPr>
                <w:b/>
                <w:bCs/>
                <w:sz w:val="22"/>
                <w:szCs w:val="22"/>
              </w:rPr>
              <w:t>Company Details</w:t>
            </w:r>
          </w:p>
        </w:tc>
      </w:tr>
      <w:tr w:rsidR="001A5666" w:rsidRPr="001551C5" w14:paraId="4A6DE9AC"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6198A7BE" w14:textId="77777777" w:rsidR="001A5666" w:rsidRDefault="22B8247A" w:rsidP="22B8247A">
            <w:pPr>
              <w:pStyle w:val="ptext"/>
              <w:rPr>
                <w:sz w:val="22"/>
                <w:szCs w:val="22"/>
              </w:rPr>
            </w:pPr>
            <w:r w:rsidRPr="22B8247A">
              <w:rPr>
                <w:sz w:val="22"/>
                <w:szCs w:val="22"/>
              </w:rPr>
              <w:t>Name of Company:</w:t>
            </w:r>
          </w:p>
        </w:tc>
        <w:tc>
          <w:tcPr>
            <w:tcW w:w="5505" w:type="dxa"/>
            <w:tcBorders>
              <w:top w:val="single" w:sz="4" w:space="0" w:color="auto"/>
              <w:left w:val="single" w:sz="4" w:space="0" w:color="auto"/>
              <w:bottom w:val="single" w:sz="4" w:space="0" w:color="auto"/>
              <w:right w:val="single" w:sz="4" w:space="0" w:color="auto"/>
            </w:tcBorders>
          </w:tcPr>
          <w:p w14:paraId="3BC33250" w14:textId="141AC232" w:rsidR="001A5666" w:rsidRDefault="001A5666" w:rsidP="001551C5">
            <w:pPr>
              <w:pStyle w:val="ptext"/>
              <w:rPr>
                <w:sz w:val="22"/>
                <w:szCs w:val="22"/>
              </w:rPr>
            </w:pPr>
          </w:p>
        </w:tc>
      </w:tr>
      <w:tr w:rsidR="001A5666" w:rsidRPr="001551C5" w14:paraId="6E71B4B2"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00EC6B43" w14:textId="7D671F64" w:rsidR="001A5666" w:rsidRDefault="22B8247A" w:rsidP="22B8247A">
            <w:pPr>
              <w:pStyle w:val="ptext"/>
              <w:rPr>
                <w:sz w:val="22"/>
                <w:szCs w:val="22"/>
              </w:rPr>
            </w:pPr>
            <w:r w:rsidRPr="22B8247A">
              <w:rPr>
                <w:sz w:val="22"/>
                <w:szCs w:val="22"/>
              </w:rPr>
              <w:t>Unique Entity No. / Registration No.:</w:t>
            </w:r>
          </w:p>
        </w:tc>
        <w:tc>
          <w:tcPr>
            <w:tcW w:w="5505" w:type="dxa"/>
            <w:tcBorders>
              <w:top w:val="single" w:sz="4" w:space="0" w:color="auto"/>
              <w:left w:val="single" w:sz="4" w:space="0" w:color="auto"/>
              <w:bottom w:val="single" w:sz="4" w:space="0" w:color="auto"/>
              <w:right w:val="single" w:sz="4" w:space="0" w:color="auto"/>
            </w:tcBorders>
          </w:tcPr>
          <w:p w14:paraId="08DBAC68" w14:textId="77777777" w:rsidR="001A5666" w:rsidRDefault="001A5666" w:rsidP="001551C5">
            <w:pPr>
              <w:pStyle w:val="ptext"/>
              <w:rPr>
                <w:sz w:val="22"/>
                <w:szCs w:val="22"/>
              </w:rPr>
            </w:pPr>
          </w:p>
        </w:tc>
      </w:tr>
      <w:tr w:rsidR="001A5666" w:rsidRPr="001551C5" w14:paraId="3F02834C" w14:textId="77777777" w:rsidTr="22B8247A">
        <w:trPr>
          <w:trHeight w:val="435"/>
        </w:trPr>
        <w:tc>
          <w:tcPr>
            <w:tcW w:w="3539" w:type="dxa"/>
            <w:tcBorders>
              <w:top w:val="single" w:sz="4" w:space="0" w:color="auto"/>
              <w:bottom w:val="single" w:sz="4" w:space="0" w:color="auto"/>
            </w:tcBorders>
          </w:tcPr>
          <w:p w14:paraId="65248A9E" w14:textId="07D93341" w:rsidR="001A5666" w:rsidRDefault="001A5666" w:rsidP="001551C5">
            <w:pPr>
              <w:pStyle w:val="ptext"/>
              <w:rPr>
                <w:sz w:val="22"/>
                <w:szCs w:val="22"/>
              </w:rPr>
            </w:pPr>
          </w:p>
        </w:tc>
        <w:tc>
          <w:tcPr>
            <w:tcW w:w="5505" w:type="dxa"/>
            <w:tcBorders>
              <w:top w:val="single" w:sz="4" w:space="0" w:color="auto"/>
              <w:bottom w:val="single" w:sz="4" w:space="0" w:color="auto"/>
            </w:tcBorders>
          </w:tcPr>
          <w:p w14:paraId="45E6B6E0" w14:textId="77777777" w:rsidR="001A5666" w:rsidRDefault="001A5666" w:rsidP="001551C5">
            <w:pPr>
              <w:pStyle w:val="ptext"/>
              <w:rPr>
                <w:sz w:val="22"/>
                <w:szCs w:val="22"/>
              </w:rPr>
            </w:pPr>
          </w:p>
        </w:tc>
      </w:tr>
      <w:tr w:rsidR="001A5666" w:rsidRPr="001551C5" w14:paraId="0E29EAF1" w14:textId="77777777" w:rsidTr="22B8247A">
        <w:trPr>
          <w:trHeight w:val="435"/>
        </w:trPr>
        <w:tc>
          <w:tcPr>
            <w:tcW w:w="9044"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4BAD27E" w14:textId="0D86EBEE" w:rsidR="001A5666" w:rsidRDefault="22B8247A" w:rsidP="22B8247A">
            <w:pPr>
              <w:pStyle w:val="ptext"/>
              <w:rPr>
                <w:sz w:val="22"/>
                <w:szCs w:val="22"/>
              </w:rPr>
            </w:pPr>
            <w:r w:rsidRPr="22B8247A">
              <w:rPr>
                <w:b/>
                <w:bCs/>
                <w:sz w:val="22"/>
                <w:szCs w:val="22"/>
              </w:rPr>
              <w:t>Contact Information</w:t>
            </w:r>
          </w:p>
        </w:tc>
      </w:tr>
      <w:tr w:rsidR="001A5666" w:rsidRPr="001551C5" w14:paraId="4429D28D"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57A9778E" w14:textId="6B2615E5" w:rsidR="001A5666" w:rsidRDefault="001C2935" w:rsidP="22B8247A">
            <w:pPr>
              <w:pStyle w:val="ptext"/>
              <w:rPr>
                <w:sz w:val="22"/>
                <w:szCs w:val="22"/>
              </w:rPr>
            </w:pPr>
            <w:r>
              <w:rPr>
                <w:sz w:val="22"/>
                <w:szCs w:val="22"/>
              </w:rPr>
              <w:t xml:space="preserve">Name of </w:t>
            </w:r>
            <w:r w:rsidR="22B8247A" w:rsidRPr="22B8247A">
              <w:rPr>
                <w:sz w:val="22"/>
                <w:szCs w:val="22"/>
              </w:rPr>
              <w:t>Contact Person:</w:t>
            </w:r>
          </w:p>
        </w:tc>
        <w:tc>
          <w:tcPr>
            <w:tcW w:w="5505" w:type="dxa"/>
            <w:tcBorders>
              <w:top w:val="single" w:sz="4" w:space="0" w:color="auto"/>
              <w:left w:val="single" w:sz="4" w:space="0" w:color="auto"/>
              <w:bottom w:val="single" w:sz="4" w:space="0" w:color="auto"/>
              <w:right w:val="single" w:sz="4" w:space="0" w:color="auto"/>
            </w:tcBorders>
          </w:tcPr>
          <w:p w14:paraId="1B5C6F62" w14:textId="77777777" w:rsidR="001A5666" w:rsidRDefault="001A5666" w:rsidP="001551C5">
            <w:pPr>
              <w:pStyle w:val="ptext"/>
              <w:rPr>
                <w:sz w:val="22"/>
                <w:szCs w:val="22"/>
              </w:rPr>
            </w:pPr>
          </w:p>
        </w:tc>
      </w:tr>
      <w:tr w:rsidR="001A5666" w:rsidRPr="001551C5" w14:paraId="133F7AD5" w14:textId="77777777" w:rsidTr="22B8247A">
        <w:trPr>
          <w:trHeight w:val="435"/>
        </w:trPr>
        <w:tc>
          <w:tcPr>
            <w:tcW w:w="3539" w:type="dxa"/>
            <w:tcBorders>
              <w:top w:val="single" w:sz="4" w:space="0" w:color="auto"/>
              <w:left w:val="single" w:sz="4" w:space="0" w:color="auto"/>
              <w:bottom w:val="single" w:sz="4" w:space="0" w:color="auto"/>
              <w:right w:val="single" w:sz="4" w:space="0" w:color="auto"/>
            </w:tcBorders>
          </w:tcPr>
          <w:p w14:paraId="13F51890" w14:textId="3868126C" w:rsidR="001A5666" w:rsidRDefault="22B8247A" w:rsidP="22B8247A">
            <w:pPr>
              <w:pStyle w:val="ptext"/>
              <w:rPr>
                <w:sz w:val="22"/>
                <w:szCs w:val="22"/>
              </w:rPr>
            </w:pPr>
            <w:r w:rsidRPr="22B8247A">
              <w:rPr>
                <w:sz w:val="22"/>
                <w:szCs w:val="22"/>
              </w:rPr>
              <w:t>Contact No.:</w:t>
            </w:r>
          </w:p>
        </w:tc>
        <w:tc>
          <w:tcPr>
            <w:tcW w:w="5505" w:type="dxa"/>
            <w:tcBorders>
              <w:top w:val="single" w:sz="4" w:space="0" w:color="auto"/>
              <w:left w:val="single" w:sz="4" w:space="0" w:color="auto"/>
              <w:bottom w:val="single" w:sz="4" w:space="0" w:color="auto"/>
              <w:right w:val="single" w:sz="4" w:space="0" w:color="auto"/>
            </w:tcBorders>
          </w:tcPr>
          <w:p w14:paraId="3CBBFF57" w14:textId="77777777" w:rsidR="001A5666" w:rsidRDefault="001A5666" w:rsidP="001551C5">
            <w:pPr>
              <w:pStyle w:val="ptext"/>
              <w:rPr>
                <w:sz w:val="22"/>
                <w:szCs w:val="22"/>
              </w:rPr>
            </w:pPr>
          </w:p>
        </w:tc>
      </w:tr>
      <w:tr w:rsidR="003C2C4C" w:rsidRPr="001551C5" w14:paraId="4CEC0B74" w14:textId="77777777" w:rsidTr="0087575A">
        <w:trPr>
          <w:trHeight w:val="850"/>
        </w:trPr>
        <w:tc>
          <w:tcPr>
            <w:tcW w:w="3539" w:type="dxa"/>
            <w:tcBorders>
              <w:top w:val="single" w:sz="4" w:space="0" w:color="auto"/>
              <w:left w:val="single" w:sz="4" w:space="0" w:color="auto"/>
              <w:bottom w:val="single" w:sz="4" w:space="0" w:color="auto"/>
              <w:right w:val="single" w:sz="4" w:space="0" w:color="auto"/>
            </w:tcBorders>
          </w:tcPr>
          <w:p w14:paraId="16E172F6" w14:textId="7626AE64" w:rsidR="003C2C4C" w:rsidRPr="22B8247A" w:rsidRDefault="003C2C4C" w:rsidP="22B8247A">
            <w:pPr>
              <w:pStyle w:val="ptext"/>
              <w:rPr>
                <w:sz w:val="22"/>
                <w:szCs w:val="22"/>
              </w:rPr>
            </w:pPr>
            <w:r>
              <w:rPr>
                <w:sz w:val="22"/>
                <w:szCs w:val="22"/>
              </w:rPr>
              <w:t>Address of Contact Person:</w:t>
            </w:r>
          </w:p>
        </w:tc>
        <w:tc>
          <w:tcPr>
            <w:tcW w:w="5505" w:type="dxa"/>
            <w:tcBorders>
              <w:top w:val="single" w:sz="4" w:space="0" w:color="auto"/>
              <w:left w:val="single" w:sz="4" w:space="0" w:color="auto"/>
              <w:bottom w:val="single" w:sz="4" w:space="0" w:color="auto"/>
              <w:right w:val="single" w:sz="4" w:space="0" w:color="auto"/>
            </w:tcBorders>
          </w:tcPr>
          <w:p w14:paraId="6203F572" w14:textId="77777777" w:rsidR="003C2C4C" w:rsidRDefault="003C2C4C" w:rsidP="001551C5">
            <w:pPr>
              <w:pStyle w:val="ptext"/>
              <w:rPr>
                <w:sz w:val="22"/>
                <w:szCs w:val="22"/>
              </w:rPr>
            </w:pPr>
          </w:p>
        </w:tc>
      </w:tr>
      <w:tr w:rsidR="001A5666" w:rsidRPr="001551C5" w14:paraId="2DC9C444" w14:textId="77777777" w:rsidTr="00B7330E">
        <w:trPr>
          <w:trHeight w:val="435"/>
        </w:trPr>
        <w:tc>
          <w:tcPr>
            <w:tcW w:w="3539" w:type="dxa"/>
            <w:tcBorders>
              <w:top w:val="single" w:sz="4" w:space="0" w:color="auto"/>
              <w:left w:val="single" w:sz="4" w:space="0" w:color="auto"/>
              <w:bottom w:val="single" w:sz="4" w:space="0" w:color="auto"/>
              <w:right w:val="single" w:sz="4" w:space="0" w:color="auto"/>
            </w:tcBorders>
          </w:tcPr>
          <w:p w14:paraId="0EA00959" w14:textId="58BAB88F" w:rsidR="001A5666" w:rsidRDefault="22B8247A" w:rsidP="22B8247A">
            <w:pPr>
              <w:pStyle w:val="ptext"/>
              <w:rPr>
                <w:sz w:val="22"/>
                <w:szCs w:val="22"/>
              </w:rPr>
            </w:pPr>
            <w:r w:rsidRPr="22B8247A">
              <w:rPr>
                <w:sz w:val="22"/>
                <w:szCs w:val="22"/>
              </w:rPr>
              <w:t>Email Address:</w:t>
            </w:r>
          </w:p>
        </w:tc>
        <w:tc>
          <w:tcPr>
            <w:tcW w:w="5505" w:type="dxa"/>
            <w:tcBorders>
              <w:top w:val="single" w:sz="4" w:space="0" w:color="auto"/>
              <w:left w:val="single" w:sz="4" w:space="0" w:color="auto"/>
              <w:bottom w:val="single" w:sz="4" w:space="0" w:color="auto"/>
              <w:right w:val="single" w:sz="4" w:space="0" w:color="auto"/>
            </w:tcBorders>
          </w:tcPr>
          <w:p w14:paraId="2C936656" w14:textId="77777777" w:rsidR="001A5666" w:rsidRDefault="001A5666" w:rsidP="001551C5">
            <w:pPr>
              <w:pStyle w:val="ptext"/>
              <w:rPr>
                <w:sz w:val="22"/>
                <w:szCs w:val="22"/>
              </w:rPr>
            </w:pPr>
          </w:p>
        </w:tc>
      </w:tr>
      <w:tr w:rsidR="00E01647" w:rsidRPr="001551C5" w14:paraId="7704FCC3" w14:textId="77777777" w:rsidTr="00B7330E">
        <w:trPr>
          <w:trHeight w:val="435"/>
        </w:trPr>
        <w:tc>
          <w:tcPr>
            <w:tcW w:w="9044" w:type="dxa"/>
            <w:gridSpan w:val="2"/>
            <w:tcBorders>
              <w:top w:val="single" w:sz="4" w:space="0" w:color="auto"/>
            </w:tcBorders>
          </w:tcPr>
          <w:p w14:paraId="52C90E36" w14:textId="77777777" w:rsidR="00E01647" w:rsidRDefault="00E01647" w:rsidP="001551C5">
            <w:pPr>
              <w:pStyle w:val="ptext"/>
              <w:rPr>
                <w:sz w:val="22"/>
                <w:szCs w:val="22"/>
              </w:rPr>
            </w:pPr>
          </w:p>
          <w:p w14:paraId="719783CF" w14:textId="199CEDB1" w:rsidR="00E01647" w:rsidRDefault="00E01647" w:rsidP="001551C5">
            <w:pPr>
              <w:pStyle w:val="ptext"/>
              <w:rPr>
                <w:sz w:val="22"/>
                <w:szCs w:val="22"/>
              </w:rPr>
            </w:pPr>
            <w:r>
              <w:rPr>
                <w:sz w:val="22"/>
                <w:szCs w:val="22"/>
              </w:rPr>
              <w:t xml:space="preserve">Instructions: </w:t>
            </w:r>
          </w:p>
          <w:p w14:paraId="34575B05" w14:textId="2AEB7F45" w:rsidR="00E01647" w:rsidRDefault="00E01647" w:rsidP="00E01647">
            <w:pPr>
              <w:pStyle w:val="ptext"/>
              <w:numPr>
                <w:ilvl w:val="0"/>
                <w:numId w:val="14"/>
              </w:numPr>
              <w:rPr>
                <w:sz w:val="22"/>
                <w:szCs w:val="22"/>
              </w:rPr>
            </w:pPr>
            <w:r>
              <w:rPr>
                <w:sz w:val="22"/>
                <w:szCs w:val="22"/>
              </w:rPr>
              <w:t>Please complete this form in its entirety</w:t>
            </w:r>
            <w:r w:rsidR="00307B4F">
              <w:rPr>
                <w:sz w:val="22"/>
                <w:szCs w:val="22"/>
              </w:rPr>
              <w:t xml:space="preserve"> as i</w:t>
            </w:r>
            <w:r w:rsidR="00FC0E73">
              <w:rPr>
                <w:sz w:val="22"/>
                <w:szCs w:val="22"/>
              </w:rPr>
              <w:t>ncomplete applications</w:t>
            </w:r>
            <w:r w:rsidR="00307B4F">
              <w:rPr>
                <w:sz w:val="22"/>
                <w:szCs w:val="22"/>
              </w:rPr>
              <w:t xml:space="preserve"> or applications with blank fields</w:t>
            </w:r>
            <w:r w:rsidR="00FC0E73">
              <w:rPr>
                <w:sz w:val="22"/>
                <w:szCs w:val="22"/>
              </w:rPr>
              <w:t xml:space="preserve"> shall be rejected.</w:t>
            </w:r>
          </w:p>
          <w:p w14:paraId="1062C777" w14:textId="045AADD0" w:rsidR="00E01647" w:rsidRDefault="00E01647" w:rsidP="00B7330E">
            <w:pPr>
              <w:pStyle w:val="ptext"/>
              <w:numPr>
                <w:ilvl w:val="0"/>
                <w:numId w:val="14"/>
              </w:numPr>
              <w:rPr>
                <w:sz w:val="22"/>
                <w:szCs w:val="22"/>
              </w:rPr>
            </w:pPr>
            <w:r>
              <w:rPr>
                <w:sz w:val="22"/>
                <w:szCs w:val="22"/>
              </w:rPr>
              <w:t>Please note that a non-refundable application fee of $450 has to be paid</w:t>
            </w:r>
            <w:r w:rsidR="00FC0E73">
              <w:rPr>
                <w:sz w:val="22"/>
                <w:szCs w:val="22"/>
              </w:rPr>
              <w:t xml:space="preserve"> via PayNow</w:t>
            </w:r>
            <w:r>
              <w:rPr>
                <w:sz w:val="22"/>
                <w:szCs w:val="22"/>
              </w:rPr>
              <w:t xml:space="preserve"> </w:t>
            </w:r>
            <w:r w:rsidR="00FC0E73">
              <w:rPr>
                <w:sz w:val="22"/>
                <w:szCs w:val="22"/>
              </w:rPr>
              <w:t xml:space="preserve">for this </w:t>
            </w:r>
            <w:r>
              <w:rPr>
                <w:sz w:val="22"/>
                <w:szCs w:val="22"/>
              </w:rPr>
              <w:t>application.</w:t>
            </w:r>
            <w:r w:rsidR="008032C4">
              <w:rPr>
                <w:sz w:val="22"/>
                <w:szCs w:val="22"/>
              </w:rPr>
              <w:t xml:space="preserve"> Payment instructions can be found at the </w:t>
            </w:r>
            <w:r w:rsidR="00307B4F">
              <w:rPr>
                <w:sz w:val="22"/>
                <w:szCs w:val="22"/>
              </w:rPr>
              <w:t xml:space="preserve">bottom of </w:t>
            </w:r>
            <w:r w:rsidR="008032C4">
              <w:rPr>
                <w:sz w:val="22"/>
                <w:szCs w:val="22"/>
              </w:rPr>
              <w:t>this form.</w:t>
            </w:r>
          </w:p>
          <w:p w14:paraId="5D06A4AB" w14:textId="6473F172" w:rsidR="00E01647" w:rsidRPr="002C23E0" w:rsidRDefault="00E01647" w:rsidP="002C23E0">
            <w:pPr>
              <w:pStyle w:val="ptext"/>
              <w:numPr>
                <w:ilvl w:val="0"/>
                <w:numId w:val="14"/>
              </w:numPr>
              <w:rPr>
                <w:sz w:val="22"/>
                <w:szCs w:val="22"/>
              </w:rPr>
            </w:pPr>
            <w:r>
              <w:rPr>
                <w:sz w:val="22"/>
                <w:szCs w:val="22"/>
              </w:rPr>
              <w:t xml:space="preserve">This completed form and all required documents are to be submitted via </w:t>
            </w:r>
            <w:r w:rsidRPr="00B7330E">
              <w:rPr>
                <w:b/>
                <w:bCs/>
                <w:i/>
                <w:iCs/>
                <w:sz w:val="22"/>
                <w:szCs w:val="22"/>
              </w:rPr>
              <w:t>Contact Us @ OneMinLaw</w:t>
            </w:r>
            <w:r>
              <w:rPr>
                <w:sz w:val="22"/>
                <w:szCs w:val="22"/>
              </w:rPr>
              <w:t xml:space="preserve"> (</w:t>
            </w:r>
            <w:hyperlink r:id="rId8" w:history="1">
              <w:r w:rsidR="002C23E0" w:rsidRPr="002C23E0">
                <w:rPr>
                  <w:rStyle w:val="Hyperlink"/>
                  <w:sz w:val="22"/>
                  <w:szCs w:val="22"/>
                </w:rPr>
                <w:t>https://eservices.mlaw.gov.sg/enquiry/</w:t>
              </w:r>
            </w:hyperlink>
            <w:r w:rsidRPr="002C23E0">
              <w:rPr>
                <w:sz w:val="22"/>
                <w:szCs w:val="22"/>
              </w:rPr>
              <w:t xml:space="preserve">) </w:t>
            </w:r>
          </w:p>
          <w:p w14:paraId="69FBAC11" w14:textId="06331ACB" w:rsidR="00E01647" w:rsidRDefault="00E01647" w:rsidP="001551C5">
            <w:pPr>
              <w:pStyle w:val="ptext"/>
              <w:rPr>
                <w:sz w:val="22"/>
                <w:szCs w:val="22"/>
              </w:rPr>
            </w:pPr>
          </w:p>
        </w:tc>
      </w:tr>
    </w:tbl>
    <w:tbl>
      <w:tblPr>
        <w:tblStyle w:val="TableGrid"/>
        <w:tblW w:w="0" w:type="auto"/>
        <w:tblLook w:val="04A0" w:firstRow="1" w:lastRow="0" w:firstColumn="1" w:lastColumn="0" w:noHBand="0" w:noVBand="1"/>
      </w:tblPr>
      <w:tblGrid>
        <w:gridCol w:w="485"/>
        <w:gridCol w:w="6881"/>
        <w:gridCol w:w="851"/>
        <w:gridCol w:w="799"/>
      </w:tblGrid>
      <w:tr w:rsidR="009500CD" w14:paraId="2FB8FC88" w14:textId="77777777" w:rsidTr="006C01C6">
        <w:trPr>
          <w:tblHeader/>
        </w:trPr>
        <w:tc>
          <w:tcPr>
            <w:tcW w:w="485" w:type="dxa"/>
            <w:tcBorders>
              <w:top w:val="single" w:sz="4" w:space="0" w:color="auto"/>
            </w:tcBorders>
            <w:shd w:val="clear" w:color="auto" w:fill="D9D9D9" w:themeFill="background1" w:themeFillShade="D9"/>
          </w:tcPr>
          <w:p w14:paraId="7AAB57D6" w14:textId="317E7E85"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No</w:t>
            </w:r>
          </w:p>
        </w:tc>
        <w:tc>
          <w:tcPr>
            <w:tcW w:w="6881" w:type="dxa"/>
            <w:tcBorders>
              <w:top w:val="single" w:sz="4" w:space="0" w:color="auto"/>
            </w:tcBorders>
            <w:shd w:val="clear" w:color="auto" w:fill="D9D9D9" w:themeFill="background1" w:themeFillShade="D9"/>
          </w:tcPr>
          <w:p w14:paraId="1A55AD06" w14:textId="5CC87760"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Questionnaire on the company’s affairs</w:t>
            </w:r>
          </w:p>
        </w:tc>
        <w:tc>
          <w:tcPr>
            <w:tcW w:w="851" w:type="dxa"/>
            <w:tcBorders>
              <w:top w:val="single" w:sz="4" w:space="0" w:color="auto"/>
            </w:tcBorders>
            <w:shd w:val="clear" w:color="auto" w:fill="D9D9D9" w:themeFill="background1" w:themeFillShade="D9"/>
          </w:tcPr>
          <w:p w14:paraId="63DB7174" w14:textId="11988D85"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Yes</w:t>
            </w:r>
          </w:p>
        </w:tc>
        <w:tc>
          <w:tcPr>
            <w:tcW w:w="799" w:type="dxa"/>
            <w:tcBorders>
              <w:top w:val="single" w:sz="4" w:space="0" w:color="auto"/>
            </w:tcBorders>
            <w:shd w:val="clear" w:color="auto" w:fill="D9D9D9" w:themeFill="background1" w:themeFillShade="D9"/>
          </w:tcPr>
          <w:p w14:paraId="749C6AC5" w14:textId="2479F385" w:rsidR="009500CD" w:rsidRDefault="009500CD" w:rsidP="009500CD">
            <w:pPr>
              <w:jc w:val="center"/>
              <w:rPr>
                <w:rFonts w:ascii="Times New Roman" w:hAnsi="Times New Roman" w:cs="Times New Roman"/>
                <w:b/>
                <w:u w:val="single"/>
              </w:rPr>
            </w:pPr>
            <w:r w:rsidRPr="22B8247A">
              <w:rPr>
                <w:rFonts w:ascii="Times New Roman" w:hAnsi="Times New Roman" w:cs="Times New Roman"/>
                <w:b/>
                <w:bCs/>
                <w:color w:val="000000" w:themeColor="text1"/>
                <w:lang w:val="en-GB"/>
              </w:rPr>
              <w:t>No</w:t>
            </w:r>
          </w:p>
        </w:tc>
      </w:tr>
      <w:tr w:rsidR="009500CD" w14:paraId="54FB55BB" w14:textId="77777777" w:rsidTr="009500CD">
        <w:tc>
          <w:tcPr>
            <w:tcW w:w="485" w:type="dxa"/>
          </w:tcPr>
          <w:p w14:paraId="66BCB5B6" w14:textId="79606512"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1</w:t>
            </w:r>
          </w:p>
        </w:tc>
        <w:tc>
          <w:tcPr>
            <w:tcW w:w="6881" w:type="dxa"/>
          </w:tcPr>
          <w:p w14:paraId="796D8BD4" w14:textId="77777777" w:rsidR="009500CD" w:rsidRDefault="009500CD" w:rsidP="009500CD">
            <w:pPr>
              <w:jc w:val="both"/>
              <w:rPr>
                <w:rFonts w:ascii="Times New Roman" w:hAnsi="Times New Roman" w:cs="Times New Roman"/>
                <w:color w:val="000000" w:themeColor="text1"/>
                <w:lang w:val="en-GB"/>
              </w:rPr>
            </w:pPr>
            <w:r w:rsidRPr="003951F7">
              <w:rPr>
                <w:rFonts w:ascii="Times New Roman" w:hAnsi="Times New Roman" w:cs="Times New Roman"/>
                <w:color w:val="000000"/>
                <w:lang w:val="en-GB"/>
              </w:rPr>
              <w:t xml:space="preserve">Does the company’s </w:t>
            </w:r>
            <w:r>
              <w:rPr>
                <w:rFonts w:ascii="Times New Roman" w:hAnsi="Times New Roman" w:cs="Times New Roman"/>
                <w:color w:val="000000"/>
                <w:lang w:val="en-GB"/>
              </w:rPr>
              <w:t>annual sales</w:t>
            </w:r>
            <w:r w:rsidRPr="003951F7">
              <w:rPr>
                <w:rFonts w:ascii="Times New Roman" w:hAnsi="Times New Roman" w:cs="Times New Roman"/>
                <w:color w:val="000000"/>
                <w:lang w:val="en-GB"/>
              </w:rPr>
              <w:t xml:space="preserve"> turnover exceed $</w:t>
            </w:r>
            <w:r>
              <w:rPr>
                <w:rFonts w:ascii="Times New Roman" w:hAnsi="Times New Roman" w:cs="Times New Roman"/>
                <w:color w:val="000000"/>
                <w:lang w:val="en-GB"/>
              </w:rPr>
              <w:t>10 million for the relevant period</w:t>
            </w:r>
            <w:r>
              <w:rPr>
                <w:rStyle w:val="FootnoteReference"/>
                <w:rFonts w:ascii="Times New Roman" w:hAnsi="Times New Roman" w:cs="Times New Roman"/>
                <w:color w:val="000000"/>
                <w:lang w:val="en-GB"/>
              </w:rPr>
              <w:footnoteReference w:id="1"/>
            </w:r>
            <w:r>
              <w:rPr>
                <w:rFonts w:ascii="Times New Roman" w:hAnsi="Times New Roman" w:cs="Times New Roman"/>
                <w:color w:val="000000"/>
                <w:lang w:val="en-GB"/>
              </w:rPr>
              <w:t>?</w:t>
            </w:r>
          </w:p>
          <w:p w14:paraId="7093EBD1" w14:textId="77777777" w:rsidR="009500CD" w:rsidRDefault="009500CD" w:rsidP="009500CD">
            <w:pPr>
              <w:rPr>
                <w:rFonts w:ascii="Times New Roman" w:hAnsi="Times New Roman" w:cs="Times New Roman"/>
                <w:b/>
                <w:u w:val="single"/>
              </w:rPr>
            </w:pPr>
          </w:p>
        </w:tc>
        <w:tc>
          <w:tcPr>
            <w:tcW w:w="851" w:type="dxa"/>
          </w:tcPr>
          <w:p w14:paraId="75CAB5EC" w14:textId="77777777" w:rsidR="009500CD" w:rsidRDefault="009500CD" w:rsidP="009500CD">
            <w:pPr>
              <w:rPr>
                <w:rFonts w:ascii="Times New Roman" w:hAnsi="Times New Roman" w:cs="Times New Roman"/>
                <w:b/>
                <w:u w:val="single"/>
              </w:rPr>
            </w:pPr>
          </w:p>
        </w:tc>
        <w:tc>
          <w:tcPr>
            <w:tcW w:w="799" w:type="dxa"/>
          </w:tcPr>
          <w:p w14:paraId="7CB20874" w14:textId="77777777" w:rsidR="009500CD" w:rsidRDefault="009500CD" w:rsidP="009500CD">
            <w:pPr>
              <w:rPr>
                <w:rFonts w:ascii="Times New Roman" w:hAnsi="Times New Roman" w:cs="Times New Roman"/>
                <w:b/>
                <w:u w:val="single"/>
              </w:rPr>
            </w:pPr>
          </w:p>
        </w:tc>
      </w:tr>
      <w:tr w:rsidR="009500CD" w14:paraId="77C0F99E" w14:textId="77777777" w:rsidTr="009500CD">
        <w:tc>
          <w:tcPr>
            <w:tcW w:w="485" w:type="dxa"/>
          </w:tcPr>
          <w:p w14:paraId="4914D00F" w14:textId="08130E4E"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2</w:t>
            </w:r>
          </w:p>
        </w:tc>
        <w:tc>
          <w:tcPr>
            <w:tcW w:w="6881" w:type="dxa"/>
          </w:tcPr>
          <w:p w14:paraId="5E188367"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 have more than 30 employees?</w:t>
            </w:r>
          </w:p>
          <w:p w14:paraId="3E7EA338" w14:textId="77777777" w:rsidR="009500CD" w:rsidRDefault="009500CD" w:rsidP="009500CD">
            <w:pPr>
              <w:rPr>
                <w:rFonts w:ascii="Times New Roman" w:hAnsi="Times New Roman" w:cs="Times New Roman"/>
                <w:b/>
                <w:u w:val="single"/>
              </w:rPr>
            </w:pPr>
          </w:p>
        </w:tc>
        <w:tc>
          <w:tcPr>
            <w:tcW w:w="851" w:type="dxa"/>
          </w:tcPr>
          <w:p w14:paraId="1B487808" w14:textId="77777777" w:rsidR="009500CD" w:rsidRDefault="009500CD" w:rsidP="009500CD">
            <w:pPr>
              <w:rPr>
                <w:rFonts w:ascii="Times New Roman" w:hAnsi="Times New Roman" w:cs="Times New Roman"/>
                <w:b/>
                <w:u w:val="single"/>
              </w:rPr>
            </w:pPr>
          </w:p>
        </w:tc>
        <w:tc>
          <w:tcPr>
            <w:tcW w:w="799" w:type="dxa"/>
          </w:tcPr>
          <w:p w14:paraId="463198D5" w14:textId="77777777" w:rsidR="009500CD" w:rsidRDefault="009500CD" w:rsidP="009500CD">
            <w:pPr>
              <w:rPr>
                <w:rFonts w:ascii="Times New Roman" w:hAnsi="Times New Roman" w:cs="Times New Roman"/>
                <w:b/>
                <w:u w:val="single"/>
              </w:rPr>
            </w:pPr>
          </w:p>
        </w:tc>
      </w:tr>
      <w:tr w:rsidR="009500CD" w14:paraId="3C7796BF" w14:textId="77777777" w:rsidTr="009500CD">
        <w:tc>
          <w:tcPr>
            <w:tcW w:w="485" w:type="dxa"/>
          </w:tcPr>
          <w:p w14:paraId="41352539" w14:textId="6D75E1AE"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3</w:t>
            </w:r>
          </w:p>
        </w:tc>
        <w:tc>
          <w:tcPr>
            <w:tcW w:w="6881" w:type="dxa"/>
          </w:tcPr>
          <w:p w14:paraId="5E5FB331"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 have more than 50 creditors (including employees who have outstanding claims against the company)?</w:t>
            </w:r>
          </w:p>
          <w:p w14:paraId="2EE1DB3E" w14:textId="77777777" w:rsidR="009500CD" w:rsidRDefault="009500CD" w:rsidP="009500CD">
            <w:pPr>
              <w:rPr>
                <w:rFonts w:ascii="Times New Roman" w:hAnsi="Times New Roman" w:cs="Times New Roman"/>
                <w:b/>
                <w:u w:val="single"/>
              </w:rPr>
            </w:pPr>
          </w:p>
        </w:tc>
        <w:tc>
          <w:tcPr>
            <w:tcW w:w="851" w:type="dxa"/>
          </w:tcPr>
          <w:p w14:paraId="29A4A3B4" w14:textId="77777777" w:rsidR="009500CD" w:rsidRDefault="009500CD" w:rsidP="009500CD">
            <w:pPr>
              <w:rPr>
                <w:rFonts w:ascii="Times New Roman" w:hAnsi="Times New Roman" w:cs="Times New Roman"/>
                <w:b/>
                <w:u w:val="single"/>
              </w:rPr>
            </w:pPr>
          </w:p>
        </w:tc>
        <w:tc>
          <w:tcPr>
            <w:tcW w:w="799" w:type="dxa"/>
          </w:tcPr>
          <w:p w14:paraId="2C29037D" w14:textId="77777777" w:rsidR="009500CD" w:rsidRDefault="009500CD" w:rsidP="009500CD">
            <w:pPr>
              <w:rPr>
                <w:rFonts w:ascii="Times New Roman" w:hAnsi="Times New Roman" w:cs="Times New Roman"/>
                <w:b/>
                <w:u w:val="single"/>
              </w:rPr>
            </w:pPr>
          </w:p>
        </w:tc>
      </w:tr>
      <w:tr w:rsidR="009500CD" w14:paraId="63806A1B" w14:textId="77777777" w:rsidTr="009500CD">
        <w:tc>
          <w:tcPr>
            <w:tcW w:w="485" w:type="dxa"/>
          </w:tcPr>
          <w:p w14:paraId="52DEEA0A" w14:textId="186A36B2"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4</w:t>
            </w:r>
          </w:p>
        </w:tc>
        <w:tc>
          <w:tcPr>
            <w:tcW w:w="6881" w:type="dxa"/>
          </w:tcPr>
          <w:p w14:paraId="425F1D6A" w14:textId="77777777" w:rsidR="009500CD" w:rsidRDefault="009500CD" w:rsidP="00B7330E">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company’s total liabilities (including contingent and prospective liabilities) exceed $2 million?</w:t>
            </w:r>
          </w:p>
          <w:p w14:paraId="4CC55481" w14:textId="48CD51A3" w:rsidR="002C23E0" w:rsidRDefault="002C23E0" w:rsidP="00B7330E">
            <w:pPr>
              <w:jc w:val="both"/>
              <w:rPr>
                <w:rFonts w:ascii="Times New Roman" w:hAnsi="Times New Roman" w:cs="Times New Roman"/>
                <w:b/>
                <w:u w:val="single"/>
              </w:rPr>
            </w:pPr>
          </w:p>
        </w:tc>
        <w:tc>
          <w:tcPr>
            <w:tcW w:w="851" w:type="dxa"/>
          </w:tcPr>
          <w:p w14:paraId="4947AEA8" w14:textId="77777777" w:rsidR="009500CD" w:rsidRDefault="009500CD" w:rsidP="009500CD">
            <w:pPr>
              <w:rPr>
                <w:rFonts w:ascii="Times New Roman" w:hAnsi="Times New Roman" w:cs="Times New Roman"/>
                <w:b/>
                <w:u w:val="single"/>
              </w:rPr>
            </w:pPr>
          </w:p>
        </w:tc>
        <w:tc>
          <w:tcPr>
            <w:tcW w:w="799" w:type="dxa"/>
          </w:tcPr>
          <w:p w14:paraId="5E043C0B" w14:textId="77777777" w:rsidR="009500CD" w:rsidRDefault="009500CD" w:rsidP="009500CD">
            <w:pPr>
              <w:rPr>
                <w:rFonts w:ascii="Times New Roman" w:hAnsi="Times New Roman" w:cs="Times New Roman"/>
                <w:b/>
                <w:u w:val="single"/>
              </w:rPr>
            </w:pPr>
          </w:p>
        </w:tc>
      </w:tr>
      <w:tr w:rsidR="009500CD" w14:paraId="55A8E853" w14:textId="77777777" w:rsidTr="009500CD">
        <w:tc>
          <w:tcPr>
            <w:tcW w:w="485" w:type="dxa"/>
          </w:tcPr>
          <w:p w14:paraId="50736E2A" w14:textId="3041587C"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lastRenderedPageBreak/>
              <w:t>5</w:t>
            </w:r>
          </w:p>
        </w:tc>
        <w:tc>
          <w:tcPr>
            <w:tcW w:w="6881" w:type="dxa"/>
          </w:tcPr>
          <w:p w14:paraId="55EC5188"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company’s total value of realisable assets (not including any asset that is subject to a security) exceed $50,000?</w:t>
            </w:r>
          </w:p>
          <w:p w14:paraId="775631B9" w14:textId="77777777" w:rsidR="009500CD" w:rsidRDefault="009500CD" w:rsidP="009500CD">
            <w:pPr>
              <w:rPr>
                <w:rFonts w:ascii="Times New Roman" w:hAnsi="Times New Roman" w:cs="Times New Roman"/>
                <w:b/>
                <w:u w:val="single"/>
              </w:rPr>
            </w:pPr>
          </w:p>
        </w:tc>
        <w:tc>
          <w:tcPr>
            <w:tcW w:w="851" w:type="dxa"/>
          </w:tcPr>
          <w:p w14:paraId="40BE78B3" w14:textId="77777777" w:rsidR="009500CD" w:rsidRDefault="009500CD" w:rsidP="009500CD">
            <w:pPr>
              <w:rPr>
                <w:rFonts w:ascii="Times New Roman" w:hAnsi="Times New Roman" w:cs="Times New Roman"/>
                <w:b/>
                <w:u w:val="single"/>
              </w:rPr>
            </w:pPr>
          </w:p>
        </w:tc>
        <w:tc>
          <w:tcPr>
            <w:tcW w:w="799" w:type="dxa"/>
          </w:tcPr>
          <w:p w14:paraId="6629337B" w14:textId="77777777" w:rsidR="009500CD" w:rsidRDefault="009500CD" w:rsidP="009500CD">
            <w:pPr>
              <w:rPr>
                <w:rFonts w:ascii="Times New Roman" w:hAnsi="Times New Roman" w:cs="Times New Roman"/>
                <w:b/>
                <w:u w:val="single"/>
              </w:rPr>
            </w:pPr>
          </w:p>
        </w:tc>
      </w:tr>
      <w:tr w:rsidR="009500CD" w14:paraId="5256FE3E" w14:textId="77777777" w:rsidTr="009500CD">
        <w:tc>
          <w:tcPr>
            <w:tcW w:w="485" w:type="dxa"/>
          </w:tcPr>
          <w:p w14:paraId="4BE58E8B" w14:textId="6600A8FE"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6</w:t>
            </w:r>
          </w:p>
        </w:tc>
        <w:tc>
          <w:tcPr>
            <w:tcW w:w="6881" w:type="dxa"/>
          </w:tcPr>
          <w:p w14:paraId="42600944"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Is the company currently being wound up pursuant to:</w:t>
            </w:r>
          </w:p>
          <w:p w14:paraId="79504C3E" w14:textId="77777777" w:rsidR="009500CD" w:rsidRDefault="009500CD" w:rsidP="009500CD">
            <w:pPr>
              <w:pStyle w:val="ListParagraph"/>
              <w:numPr>
                <w:ilvl w:val="0"/>
                <w:numId w:val="5"/>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an order for winding up of a company under section 216(2)(f) of the Companies Act (Cap. 50) (“CA”) (i.e. due to oppression or injustice);</w:t>
            </w:r>
          </w:p>
          <w:p w14:paraId="1889DEDC" w14:textId="77777777" w:rsidR="009500CD" w:rsidRDefault="009500CD" w:rsidP="009500CD">
            <w:pPr>
              <w:pStyle w:val="ListParagraph"/>
              <w:numPr>
                <w:ilvl w:val="0"/>
                <w:numId w:val="5"/>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an order for winding up made under section 124 of the Insolvency, Restructuring and Dissolution Act 2018 (“IRDA”) (or any previous written law corresponding to that provision) (i.e. winding up by Court);</w:t>
            </w:r>
          </w:p>
          <w:p w14:paraId="7C376CF8" w14:textId="77777777" w:rsidR="009500CD" w:rsidRPr="00BF2B18" w:rsidRDefault="009500CD" w:rsidP="009500CD">
            <w:pPr>
              <w:pStyle w:val="ListParagraph"/>
              <w:numPr>
                <w:ilvl w:val="0"/>
                <w:numId w:val="5"/>
              </w:numPr>
              <w:jc w:val="both"/>
              <w:rPr>
                <w:rFonts w:ascii="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 xml:space="preserve">a resolution passed for the winding up of the company under section 160 </w:t>
            </w:r>
            <w:r w:rsidRPr="22B8247A">
              <w:rPr>
                <w:rFonts w:ascii="Times New Roman" w:hAnsi="Times New Roman" w:cs="Times New Roman"/>
                <w:color w:val="000000" w:themeColor="text1"/>
                <w:lang w:val="en-GB"/>
              </w:rPr>
              <w:t>of the IRDA (or any previous written law corresponding to that provision) (i.e. voluntary winding up)?</w:t>
            </w:r>
          </w:p>
          <w:p w14:paraId="409A54E5" w14:textId="77777777" w:rsidR="009500CD" w:rsidRDefault="009500CD" w:rsidP="009500CD">
            <w:pPr>
              <w:rPr>
                <w:rFonts w:ascii="Times New Roman" w:hAnsi="Times New Roman" w:cs="Times New Roman"/>
                <w:b/>
                <w:u w:val="single"/>
              </w:rPr>
            </w:pPr>
          </w:p>
        </w:tc>
        <w:tc>
          <w:tcPr>
            <w:tcW w:w="851" w:type="dxa"/>
          </w:tcPr>
          <w:p w14:paraId="7BB7AC54" w14:textId="77777777" w:rsidR="009500CD" w:rsidRDefault="009500CD" w:rsidP="009500CD">
            <w:pPr>
              <w:rPr>
                <w:rFonts w:ascii="Times New Roman" w:hAnsi="Times New Roman" w:cs="Times New Roman"/>
                <w:b/>
                <w:u w:val="single"/>
              </w:rPr>
            </w:pPr>
          </w:p>
        </w:tc>
        <w:tc>
          <w:tcPr>
            <w:tcW w:w="799" w:type="dxa"/>
          </w:tcPr>
          <w:p w14:paraId="505B1C3C" w14:textId="77777777" w:rsidR="009500CD" w:rsidRDefault="009500CD" w:rsidP="009500CD">
            <w:pPr>
              <w:rPr>
                <w:rFonts w:ascii="Times New Roman" w:hAnsi="Times New Roman" w:cs="Times New Roman"/>
                <w:b/>
                <w:u w:val="single"/>
              </w:rPr>
            </w:pPr>
          </w:p>
        </w:tc>
      </w:tr>
      <w:tr w:rsidR="009500CD" w14:paraId="6BE39F88" w14:textId="77777777" w:rsidTr="009500CD">
        <w:tc>
          <w:tcPr>
            <w:tcW w:w="485" w:type="dxa"/>
          </w:tcPr>
          <w:p w14:paraId="6E645F32" w14:textId="755C5822"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7</w:t>
            </w:r>
          </w:p>
        </w:tc>
        <w:tc>
          <w:tcPr>
            <w:tcW w:w="6881" w:type="dxa"/>
          </w:tcPr>
          <w:p w14:paraId="72ADFBDF" w14:textId="77777777" w:rsidR="009500CD" w:rsidRDefault="009500CD" w:rsidP="009500CD">
            <w:p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Is the company currently in judicial management:</w:t>
            </w:r>
          </w:p>
          <w:p w14:paraId="17A48D08" w14:textId="77777777" w:rsidR="009500CD" w:rsidRPr="006649E7" w:rsidRDefault="009500CD" w:rsidP="009500CD">
            <w:pPr>
              <w:pStyle w:val="ListParagraph"/>
              <w:numPr>
                <w:ilvl w:val="0"/>
                <w:numId w:val="10"/>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 xml:space="preserve">within the meaning of section 88(2) of the IRDA; or </w:t>
            </w:r>
          </w:p>
          <w:p w14:paraId="1EC3187E" w14:textId="77777777" w:rsidR="009500CD" w:rsidRPr="006649E7" w:rsidRDefault="009500CD" w:rsidP="009500CD">
            <w:pPr>
              <w:pStyle w:val="ListParagraph"/>
              <w:numPr>
                <w:ilvl w:val="0"/>
                <w:numId w:val="10"/>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pursuant to an application made under the repealed section 227B(1) of the CA?</w:t>
            </w:r>
          </w:p>
          <w:p w14:paraId="1BA4F6BB" w14:textId="77777777" w:rsidR="009500CD" w:rsidRDefault="009500CD" w:rsidP="009500CD">
            <w:pPr>
              <w:rPr>
                <w:rFonts w:ascii="Times New Roman" w:hAnsi="Times New Roman" w:cs="Times New Roman"/>
                <w:b/>
                <w:u w:val="single"/>
              </w:rPr>
            </w:pPr>
          </w:p>
        </w:tc>
        <w:tc>
          <w:tcPr>
            <w:tcW w:w="851" w:type="dxa"/>
          </w:tcPr>
          <w:p w14:paraId="229A1743" w14:textId="77777777" w:rsidR="009500CD" w:rsidRDefault="009500CD" w:rsidP="009500CD">
            <w:pPr>
              <w:rPr>
                <w:rFonts w:ascii="Times New Roman" w:hAnsi="Times New Roman" w:cs="Times New Roman"/>
                <w:b/>
                <w:u w:val="single"/>
              </w:rPr>
            </w:pPr>
          </w:p>
        </w:tc>
        <w:tc>
          <w:tcPr>
            <w:tcW w:w="799" w:type="dxa"/>
          </w:tcPr>
          <w:p w14:paraId="0C7B2914" w14:textId="77777777" w:rsidR="009500CD" w:rsidRDefault="009500CD" w:rsidP="009500CD">
            <w:pPr>
              <w:rPr>
                <w:rFonts w:ascii="Times New Roman" w:hAnsi="Times New Roman" w:cs="Times New Roman"/>
                <w:b/>
                <w:u w:val="single"/>
              </w:rPr>
            </w:pPr>
          </w:p>
        </w:tc>
      </w:tr>
      <w:tr w:rsidR="009500CD" w14:paraId="33C6C694" w14:textId="77777777" w:rsidTr="009500CD">
        <w:tc>
          <w:tcPr>
            <w:tcW w:w="485" w:type="dxa"/>
          </w:tcPr>
          <w:p w14:paraId="166C1840" w14:textId="3D8F502C"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8</w:t>
            </w:r>
          </w:p>
        </w:tc>
        <w:tc>
          <w:tcPr>
            <w:tcW w:w="6881" w:type="dxa"/>
          </w:tcPr>
          <w:p w14:paraId="3E037CE1"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Are there any Court applications made in respect of the company under any of the following provisions and the application is pending:</w:t>
            </w:r>
          </w:p>
          <w:p w14:paraId="26DA95DD" w14:textId="77777777" w:rsidR="009500CD" w:rsidRPr="00761D27" w:rsidRDefault="009500CD" w:rsidP="009500CD">
            <w:pPr>
              <w:pStyle w:val="ListParagraph"/>
              <w:numPr>
                <w:ilvl w:val="0"/>
                <w:numId w:val="6"/>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section 210(1), (4) or (10) of the CA (i.e. application to approve compromise with creditors, members and holders of units of shares);</w:t>
            </w:r>
          </w:p>
          <w:p w14:paraId="2AB3F5C2" w14:textId="77777777" w:rsidR="009500CD" w:rsidRPr="00761D27" w:rsidRDefault="009500CD" w:rsidP="009500CD">
            <w:pPr>
              <w:pStyle w:val="ListParagraph"/>
              <w:numPr>
                <w:ilvl w:val="0"/>
                <w:numId w:val="6"/>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section 71 of the IRDA (or any previous written law corresponding to that provision) (i.e. application to approve compromise or arrangement without meeting of creditors);</w:t>
            </w:r>
          </w:p>
          <w:p w14:paraId="54E7EF56" w14:textId="77777777" w:rsidR="009500CD" w:rsidRPr="00761D27" w:rsidRDefault="009500CD" w:rsidP="009500CD">
            <w:pPr>
              <w:pStyle w:val="ListParagraph"/>
              <w:numPr>
                <w:ilvl w:val="0"/>
                <w:numId w:val="6"/>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section 91 of the IRDA (or any previous written law corresponding to that provision) (i.e. application for a judicial management order and to appoint judicial manager);</w:t>
            </w:r>
          </w:p>
          <w:p w14:paraId="60D5AA9B" w14:textId="77777777" w:rsidR="009500CD" w:rsidRDefault="009500CD" w:rsidP="009500CD">
            <w:pPr>
              <w:pStyle w:val="ListParagraph"/>
              <w:numPr>
                <w:ilvl w:val="0"/>
                <w:numId w:val="6"/>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section 124 of the IRDA (or any previous written law corresponding to that provision) (i.e. application for winding up)?</w:t>
            </w:r>
          </w:p>
          <w:p w14:paraId="4BEAFBD5" w14:textId="77777777" w:rsidR="009500CD" w:rsidRDefault="009500CD" w:rsidP="009500CD">
            <w:pPr>
              <w:rPr>
                <w:rFonts w:ascii="Times New Roman" w:hAnsi="Times New Roman" w:cs="Times New Roman"/>
                <w:b/>
                <w:u w:val="single"/>
              </w:rPr>
            </w:pPr>
          </w:p>
        </w:tc>
        <w:tc>
          <w:tcPr>
            <w:tcW w:w="851" w:type="dxa"/>
          </w:tcPr>
          <w:p w14:paraId="10CBF725" w14:textId="77777777" w:rsidR="009500CD" w:rsidRDefault="009500CD" w:rsidP="009500CD">
            <w:pPr>
              <w:rPr>
                <w:rFonts w:ascii="Times New Roman" w:hAnsi="Times New Roman" w:cs="Times New Roman"/>
                <w:b/>
                <w:u w:val="single"/>
              </w:rPr>
            </w:pPr>
          </w:p>
        </w:tc>
        <w:tc>
          <w:tcPr>
            <w:tcW w:w="799" w:type="dxa"/>
          </w:tcPr>
          <w:p w14:paraId="7BD4F4F8" w14:textId="77777777" w:rsidR="009500CD" w:rsidRDefault="009500CD" w:rsidP="009500CD">
            <w:pPr>
              <w:rPr>
                <w:rFonts w:ascii="Times New Roman" w:hAnsi="Times New Roman" w:cs="Times New Roman"/>
                <w:b/>
                <w:u w:val="single"/>
              </w:rPr>
            </w:pPr>
          </w:p>
        </w:tc>
      </w:tr>
      <w:tr w:rsidR="009500CD" w14:paraId="0AF8A9EF" w14:textId="77777777" w:rsidTr="009500CD">
        <w:tc>
          <w:tcPr>
            <w:tcW w:w="485" w:type="dxa"/>
          </w:tcPr>
          <w:p w14:paraId="6BBCF899" w14:textId="7FFED984"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9</w:t>
            </w:r>
          </w:p>
        </w:tc>
        <w:tc>
          <w:tcPr>
            <w:tcW w:w="6881" w:type="dxa"/>
          </w:tcPr>
          <w:p w14:paraId="6EEB9BA8"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Are there any orders made to restrain proceedings against company, etc under section 210(10) of the CA, section 64(1) of the IRDA (or any previous written law corresponding to that provision) or an automatic moratorium mentioned in section 64(8) of the IRDA (or any previous written law corresponding to that provision), is in force in relation to the company?</w:t>
            </w:r>
          </w:p>
          <w:p w14:paraId="4B9A07CF" w14:textId="77777777" w:rsidR="009500CD" w:rsidRDefault="009500CD" w:rsidP="009500CD">
            <w:pPr>
              <w:rPr>
                <w:rFonts w:ascii="Times New Roman" w:hAnsi="Times New Roman" w:cs="Times New Roman"/>
                <w:b/>
                <w:u w:val="single"/>
              </w:rPr>
            </w:pPr>
          </w:p>
        </w:tc>
        <w:tc>
          <w:tcPr>
            <w:tcW w:w="851" w:type="dxa"/>
          </w:tcPr>
          <w:p w14:paraId="6F2A5E59" w14:textId="77777777" w:rsidR="009500CD" w:rsidRDefault="009500CD" w:rsidP="009500CD">
            <w:pPr>
              <w:rPr>
                <w:rFonts w:ascii="Times New Roman" w:hAnsi="Times New Roman" w:cs="Times New Roman"/>
                <w:b/>
                <w:u w:val="single"/>
              </w:rPr>
            </w:pPr>
          </w:p>
        </w:tc>
        <w:tc>
          <w:tcPr>
            <w:tcW w:w="799" w:type="dxa"/>
          </w:tcPr>
          <w:p w14:paraId="4772677B" w14:textId="77777777" w:rsidR="009500CD" w:rsidRDefault="009500CD" w:rsidP="009500CD">
            <w:pPr>
              <w:rPr>
                <w:rFonts w:ascii="Times New Roman" w:hAnsi="Times New Roman" w:cs="Times New Roman"/>
                <w:b/>
                <w:u w:val="single"/>
              </w:rPr>
            </w:pPr>
          </w:p>
        </w:tc>
      </w:tr>
      <w:tr w:rsidR="009500CD" w14:paraId="031DC833" w14:textId="77777777" w:rsidTr="009500CD">
        <w:tc>
          <w:tcPr>
            <w:tcW w:w="485" w:type="dxa"/>
          </w:tcPr>
          <w:p w14:paraId="009BFDE9" w14:textId="5FBF5BDD"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10</w:t>
            </w:r>
          </w:p>
        </w:tc>
        <w:tc>
          <w:tcPr>
            <w:tcW w:w="6881" w:type="dxa"/>
          </w:tcPr>
          <w:p w14:paraId="4B341369"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Has a provisional liquidator of the company been appointed under section 161 of the IRDA (or any previous written law corresponding to that provision)?</w:t>
            </w:r>
          </w:p>
          <w:p w14:paraId="7B687D14" w14:textId="77777777" w:rsidR="009500CD" w:rsidRDefault="009500CD" w:rsidP="009500CD">
            <w:pPr>
              <w:rPr>
                <w:rFonts w:ascii="Times New Roman" w:hAnsi="Times New Roman" w:cs="Times New Roman"/>
                <w:b/>
                <w:u w:val="single"/>
              </w:rPr>
            </w:pPr>
          </w:p>
        </w:tc>
        <w:tc>
          <w:tcPr>
            <w:tcW w:w="851" w:type="dxa"/>
          </w:tcPr>
          <w:p w14:paraId="72935343" w14:textId="77777777" w:rsidR="009500CD" w:rsidRDefault="009500CD" w:rsidP="009500CD">
            <w:pPr>
              <w:rPr>
                <w:rFonts w:ascii="Times New Roman" w:hAnsi="Times New Roman" w:cs="Times New Roman"/>
                <w:b/>
                <w:u w:val="single"/>
              </w:rPr>
            </w:pPr>
          </w:p>
        </w:tc>
        <w:tc>
          <w:tcPr>
            <w:tcW w:w="799" w:type="dxa"/>
          </w:tcPr>
          <w:p w14:paraId="18EE2568" w14:textId="77777777" w:rsidR="009500CD" w:rsidRDefault="009500CD" w:rsidP="009500CD">
            <w:pPr>
              <w:rPr>
                <w:rFonts w:ascii="Times New Roman" w:hAnsi="Times New Roman" w:cs="Times New Roman"/>
                <w:b/>
                <w:u w:val="single"/>
              </w:rPr>
            </w:pPr>
          </w:p>
        </w:tc>
      </w:tr>
      <w:tr w:rsidR="009500CD" w14:paraId="48437523" w14:textId="77777777" w:rsidTr="009500CD">
        <w:tc>
          <w:tcPr>
            <w:tcW w:w="485" w:type="dxa"/>
          </w:tcPr>
          <w:p w14:paraId="2895EF98" w14:textId="27D99317"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11</w:t>
            </w:r>
          </w:p>
        </w:tc>
        <w:tc>
          <w:tcPr>
            <w:tcW w:w="6881" w:type="dxa"/>
          </w:tcPr>
          <w:p w14:paraId="60EC9B11"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Has an interim judicial manager been appointed by the Court under section 92 of the IRDA (or any previous written law corresponding to that provision) or by the company under section 94(3) of the IRDA and the term of the appointment of the interim judicial manager has not ended?</w:t>
            </w:r>
          </w:p>
          <w:p w14:paraId="1B15745D" w14:textId="77777777" w:rsidR="009500CD" w:rsidRDefault="009500CD" w:rsidP="009500CD">
            <w:pPr>
              <w:rPr>
                <w:rFonts w:ascii="Times New Roman" w:hAnsi="Times New Roman" w:cs="Times New Roman"/>
                <w:b/>
                <w:u w:val="single"/>
              </w:rPr>
            </w:pPr>
          </w:p>
        </w:tc>
        <w:tc>
          <w:tcPr>
            <w:tcW w:w="851" w:type="dxa"/>
          </w:tcPr>
          <w:p w14:paraId="211DCB9C" w14:textId="77777777" w:rsidR="009500CD" w:rsidRDefault="009500CD" w:rsidP="009500CD">
            <w:pPr>
              <w:rPr>
                <w:rFonts w:ascii="Times New Roman" w:hAnsi="Times New Roman" w:cs="Times New Roman"/>
                <w:b/>
                <w:u w:val="single"/>
              </w:rPr>
            </w:pPr>
          </w:p>
        </w:tc>
        <w:tc>
          <w:tcPr>
            <w:tcW w:w="799" w:type="dxa"/>
          </w:tcPr>
          <w:p w14:paraId="0F18DF84" w14:textId="77777777" w:rsidR="009500CD" w:rsidRDefault="009500CD" w:rsidP="009500CD">
            <w:pPr>
              <w:rPr>
                <w:rFonts w:ascii="Times New Roman" w:hAnsi="Times New Roman" w:cs="Times New Roman"/>
                <w:b/>
                <w:u w:val="single"/>
              </w:rPr>
            </w:pPr>
          </w:p>
        </w:tc>
      </w:tr>
      <w:tr w:rsidR="009500CD" w14:paraId="1FEC6072" w14:textId="77777777" w:rsidTr="009500CD">
        <w:tc>
          <w:tcPr>
            <w:tcW w:w="485" w:type="dxa"/>
          </w:tcPr>
          <w:p w14:paraId="5EF1A3AB" w14:textId="7005C07A" w:rsidR="009500CD" w:rsidRDefault="009500CD" w:rsidP="009500CD">
            <w:pPr>
              <w:rPr>
                <w:rFonts w:ascii="Times New Roman" w:hAnsi="Times New Roman" w:cs="Times New Roman"/>
                <w:b/>
                <w:u w:val="single"/>
              </w:rPr>
            </w:pPr>
            <w:r w:rsidRPr="22B8247A">
              <w:rPr>
                <w:rFonts w:ascii="Times New Roman" w:hAnsi="Times New Roman" w:cs="Times New Roman"/>
                <w:color w:val="000000" w:themeColor="text1"/>
                <w:lang w:val="en-GB"/>
              </w:rPr>
              <w:t>12</w:t>
            </w:r>
          </w:p>
        </w:tc>
        <w:tc>
          <w:tcPr>
            <w:tcW w:w="6881" w:type="dxa"/>
          </w:tcPr>
          <w:p w14:paraId="27B5F857" w14:textId="77777777" w:rsidR="009500CD" w:rsidRDefault="009500CD" w:rsidP="009500CD">
            <w:p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Has the company made an application for acceptance into the simplified debt restructuring programme under section 72E which is pending?</w:t>
            </w:r>
          </w:p>
          <w:p w14:paraId="7720BCCC" w14:textId="77777777" w:rsidR="009500CD" w:rsidRDefault="009500CD" w:rsidP="009500CD">
            <w:pPr>
              <w:rPr>
                <w:rFonts w:ascii="Times New Roman" w:hAnsi="Times New Roman" w:cs="Times New Roman"/>
                <w:b/>
                <w:u w:val="single"/>
              </w:rPr>
            </w:pPr>
          </w:p>
        </w:tc>
        <w:tc>
          <w:tcPr>
            <w:tcW w:w="851" w:type="dxa"/>
          </w:tcPr>
          <w:p w14:paraId="3DF7CA9B" w14:textId="77777777" w:rsidR="009500CD" w:rsidRDefault="009500CD" w:rsidP="009500CD">
            <w:pPr>
              <w:rPr>
                <w:rFonts w:ascii="Times New Roman" w:hAnsi="Times New Roman" w:cs="Times New Roman"/>
                <w:b/>
                <w:u w:val="single"/>
              </w:rPr>
            </w:pPr>
          </w:p>
        </w:tc>
        <w:tc>
          <w:tcPr>
            <w:tcW w:w="799" w:type="dxa"/>
          </w:tcPr>
          <w:p w14:paraId="662476BF" w14:textId="77777777" w:rsidR="009500CD" w:rsidRDefault="009500CD" w:rsidP="009500CD">
            <w:pPr>
              <w:rPr>
                <w:rFonts w:ascii="Times New Roman" w:hAnsi="Times New Roman" w:cs="Times New Roman"/>
                <w:b/>
                <w:u w:val="single"/>
              </w:rPr>
            </w:pPr>
          </w:p>
        </w:tc>
      </w:tr>
      <w:tr w:rsidR="009500CD" w14:paraId="47C57331" w14:textId="77777777" w:rsidTr="009500CD">
        <w:tc>
          <w:tcPr>
            <w:tcW w:w="485" w:type="dxa"/>
          </w:tcPr>
          <w:p w14:paraId="692E0496" w14:textId="77777777" w:rsidR="009500CD" w:rsidRDefault="009500CD" w:rsidP="009500CD">
            <w:pPr>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13</w:t>
            </w:r>
          </w:p>
          <w:p w14:paraId="453BF456" w14:textId="77777777" w:rsidR="00B7330E" w:rsidRPr="00B7330E" w:rsidRDefault="00B7330E" w:rsidP="00B7330E">
            <w:pPr>
              <w:rPr>
                <w:rFonts w:ascii="Times New Roman" w:hAnsi="Times New Roman" w:cs="Times New Roman"/>
              </w:rPr>
            </w:pPr>
          </w:p>
          <w:p w14:paraId="4A3CADD6" w14:textId="2572EEB2" w:rsidR="00B7330E" w:rsidRPr="00B7330E" w:rsidRDefault="00B7330E" w:rsidP="00B7330E">
            <w:pPr>
              <w:rPr>
                <w:rFonts w:ascii="Times New Roman" w:hAnsi="Times New Roman" w:cs="Times New Roman"/>
              </w:rPr>
            </w:pPr>
          </w:p>
        </w:tc>
        <w:tc>
          <w:tcPr>
            <w:tcW w:w="6881" w:type="dxa"/>
          </w:tcPr>
          <w:p w14:paraId="569FB392" w14:textId="77777777" w:rsidR="009500CD" w:rsidRDefault="009500CD" w:rsidP="009500CD">
            <w:p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Are there any dispute(s) or disagreement(s) between 2 or more of the officers or members (whether part or present) of the company as to the affairs of the company?</w:t>
            </w:r>
          </w:p>
          <w:p w14:paraId="14E5BBF8" w14:textId="77777777" w:rsidR="009500CD" w:rsidRDefault="009500CD" w:rsidP="009500CD">
            <w:pPr>
              <w:rPr>
                <w:rFonts w:ascii="Times New Roman" w:hAnsi="Times New Roman" w:cs="Times New Roman"/>
                <w:b/>
                <w:u w:val="single"/>
              </w:rPr>
            </w:pPr>
          </w:p>
        </w:tc>
        <w:tc>
          <w:tcPr>
            <w:tcW w:w="851" w:type="dxa"/>
          </w:tcPr>
          <w:p w14:paraId="4C68C8AC" w14:textId="77777777" w:rsidR="009500CD" w:rsidRDefault="009500CD" w:rsidP="009500CD">
            <w:pPr>
              <w:rPr>
                <w:rFonts w:ascii="Times New Roman" w:hAnsi="Times New Roman" w:cs="Times New Roman"/>
                <w:b/>
                <w:u w:val="single"/>
              </w:rPr>
            </w:pPr>
          </w:p>
        </w:tc>
        <w:tc>
          <w:tcPr>
            <w:tcW w:w="799" w:type="dxa"/>
          </w:tcPr>
          <w:p w14:paraId="6AE7556F" w14:textId="6AC2CD48" w:rsidR="009500CD" w:rsidRDefault="009500CD" w:rsidP="009500CD">
            <w:pPr>
              <w:rPr>
                <w:rFonts w:ascii="Times New Roman" w:hAnsi="Times New Roman" w:cs="Times New Roman"/>
                <w:b/>
                <w:u w:val="single"/>
              </w:rPr>
            </w:pPr>
          </w:p>
        </w:tc>
      </w:tr>
      <w:tr w:rsidR="009500CD" w14:paraId="7C533D10" w14:textId="77777777" w:rsidTr="009500CD">
        <w:tc>
          <w:tcPr>
            <w:tcW w:w="485" w:type="dxa"/>
          </w:tcPr>
          <w:p w14:paraId="275B132A" w14:textId="205A7E62" w:rsidR="009500CD" w:rsidRPr="22B8247A" w:rsidRDefault="009500CD" w:rsidP="009500CD">
            <w:pPr>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lastRenderedPageBreak/>
              <w:t>14</w:t>
            </w:r>
          </w:p>
        </w:tc>
        <w:tc>
          <w:tcPr>
            <w:tcW w:w="6881" w:type="dxa"/>
          </w:tcPr>
          <w:p w14:paraId="4AAF3AE9"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Is the company aware of or has there been any allegation(s) made in writing to the Official Receiver by a past judicial manager or liquidator, a creditor or a contributory, or an employee or officer (whether past or present), of the company, that:</w:t>
            </w:r>
          </w:p>
          <w:p w14:paraId="3F73D729" w14:textId="77777777" w:rsidR="009500CD" w:rsidRDefault="009500CD" w:rsidP="009500CD">
            <w:pPr>
              <w:pStyle w:val="ListParagraph"/>
              <w:numPr>
                <w:ilvl w:val="0"/>
                <w:numId w:val="11"/>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any business of the company has been carried on with intent to defraud creditors of the company or creditors of any other person or for any fraudulent purpose within the meaning of section 238 (or any previous written law corresponding to that provision);</w:t>
            </w:r>
          </w:p>
          <w:p w14:paraId="5A12038E" w14:textId="77777777" w:rsidR="009500CD" w:rsidRDefault="009500CD" w:rsidP="009500CD">
            <w:pPr>
              <w:pStyle w:val="ListParagraph"/>
              <w:numPr>
                <w:ilvl w:val="0"/>
                <w:numId w:val="11"/>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the company has traded wrongfully within the meaning of section 239(12) of the IRDA (or any previous written law corresponding to that provision); or</w:t>
            </w:r>
          </w:p>
          <w:p w14:paraId="001F3941" w14:textId="77777777" w:rsidR="009500CD" w:rsidRPr="00F33DAE" w:rsidRDefault="009500CD" w:rsidP="009500CD">
            <w:pPr>
              <w:pStyle w:val="ListParagraph"/>
              <w:numPr>
                <w:ilvl w:val="0"/>
                <w:numId w:val="11"/>
              </w:num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any person who has taken part in the formation or promotion of the company or any past or present officer or past judicial manager or liquidator of the company has misapplied or retained or become liable or accountable for any money or property of the company or been guilty of any misfeasance or breach of trust or duty in relation to the company within the meaning of section 240 of the IRDA (or any previous written law corresponding to that provision)?</w:t>
            </w:r>
          </w:p>
          <w:p w14:paraId="6BFAF94A" w14:textId="77777777" w:rsidR="009500CD" w:rsidRPr="22B8247A" w:rsidRDefault="009500CD" w:rsidP="009500CD">
            <w:pPr>
              <w:jc w:val="both"/>
              <w:rPr>
                <w:rFonts w:ascii="Times New Roman" w:eastAsia="Times New Roman" w:hAnsi="Times New Roman" w:cs="Times New Roman"/>
                <w:color w:val="000000" w:themeColor="text1"/>
                <w:lang w:val="en-GB"/>
              </w:rPr>
            </w:pPr>
          </w:p>
        </w:tc>
        <w:tc>
          <w:tcPr>
            <w:tcW w:w="851" w:type="dxa"/>
          </w:tcPr>
          <w:p w14:paraId="163A6D38" w14:textId="77777777" w:rsidR="009500CD" w:rsidRDefault="009500CD" w:rsidP="009500CD">
            <w:pPr>
              <w:rPr>
                <w:rFonts w:ascii="Times New Roman" w:hAnsi="Times New Roman" w:cs="Times New Roman"/>
                <w:b/>
                <w:u w:val="single"/>
              </w:rPr>
            </w:pPr>
          </w:p>
        </w:tc>
        <w:tc>
          <w:tcPr>
            <w:tcW w:w="799" w:type="dxa"/>
          </w:tcPr>
          <w:p w14:paraId="5A7CAF05" w14:textId="572C224E" w:rsidR="009500CD" w:rsidRDefault="009500CD" w:rsidP="009500CD">
            <w:pPr>
              <w:rPr>
                <w:rFonts w:ascii="Times New Roman" w:hAnsi="Times New Roman" w:cs="Times New Roman"/>
                <w:b/>
              </w:rPr>
            </w:pPr>
          </w:p>
        </w:tc>
      </w:tr>
      <w:tr w:rsidR="009500CD" w14:paraId="2D73203A" w14:textId="77777777" w:rsidTr="009500CD">
        <w:tc>
          <w:tcPr>
            <w:tcW w:w="485" w:type="dxa"/>
          </w:tcPr>
          <w:p w14:paraId="6F574691" w14:textId="008A387F" w:rsidR="009500CD" w:rsidRPr="22B8247A" w:rsidRDefault="009500CD" w:rsidP="009500CD">
            <w:pPr>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15</w:t>
            </w:r>
          </w:p>
        </w:tc>
        <w:tc>
          <w:tcPr>
            <w:tcW w:w="6881" w:type="dxa"/>
          </w:tcPr>
          <w:p w14:paraId="769EBD88"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Is the company a party to any legal proceedings before a court, arbitral tribunal or other body (whether in Singapore or elsewhere) which are pending?</w:t>
            </w:r>
          </w:p>
          <w:p w14:paraId="023B16E6" w14:textId="77777777" w:rsidR="009500CD" w:rsidRPr="22B8247A" w:rsidRDefault="009500CD" w:rsidP="009500CD">
            <w:pPr>
              <w:jc w:val="both"/>
              <w:rPr>
                <w:rFonts w:ascii="Times New Roman" w:hAnsi="Times New Roman" w:cs="Times New Roman"/>
                <w:color w:val="000000" w:themeColor="text1"/>
                <w:lang w:val="en-GB"/>
              </w:rPr>
            </w:pPr>
          </w:p>
        </w:tc>
        <w:tc>
          <w:tcPr>
            <w:tcW w:w="851" w:type="dxa"/>
          </w:tcPr>
          <w:p w14:paraId="2FEA3086" w14:textId="77777777" w:rsidR="009500CD" w:rsidRDefault="009500CD" w:rsidP="009500CD">
            <w:pPr>
              <w:rPr>
                <w:rFonts w:ascii="Times New Roman" w:hAnsi="Times New Roman" w:cs="Times New Roman"/>
                <w:b/>
                <w:u w:val="single"/>
              </w:rPr>
            </w:pPr>
          </w:p>
        </w:tc>
        <w:tc>
          <w:tcPr>
            <w:tcW w:w="799" w:type="dxa"/>
          </w:tcPr>
          <w:p w14:paraId="46545CA6" w14:textId="4ADFA358" w:rsidR="009500CD" w:rsidRDefault="009500CD" w:rsidP="009500CD">
            <w:pPr>
              <w:rPr>
                <w:rFonts w:ascii="Times New Roman" w:hAnsi="Times New Roman" w:cs="Times New Roman"/>
                <w:b/>
              </w:rPr>
            </w:pPr>
          </w:p>
        </w:tc>
      </w:tr>
      <w:tr w:rsidR="009500CD" w14:paraId="3C2BE905" w14:textId="77777777" w:rsidTr="009500CD">
        <w:tc>
          <w:tcPr>
            <w:tcW w:w="485" w:type="dxa"/>
          </w:tcPr>
          <w:p w14:paraId="2DC3A9D9" w14:textId="63BC5397" w:rsidR="009500CD" w:rsidRDefault="009500CD" w:rsidP="009500CD">
            <w:pPr>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16</w:t>
            </w:r>
          </w:p>
        </w:tc>
        <w:tc>
          <w:tcPr>
            <w:tcW w:w="6881" w:type="dxa"/>
          </w:tcPr>
          <w:p w14:paraId="2DDAAC1A"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Is the company a subject of, or a potential subject of, any investigation by a public agency or enforcement body?</w:t>
            </w:r>
          </w:p>
          <w:p w14:paraId="4657AA32" w14:textId="77777777" w:rsidR="009500CD" w:rsidRPr="22B8247A" w:rsidRDefault="009500CD" w:rsidP="009500CD">
            <w:pPr>
              <w:jc w:val="both"/>
              <w:rPr>
                <w:rFonts w:ascii="Times New Roman" w:hAnsi="Times New Roman" w:cs="Times New Roman"/>
                <w:color w:val="000000" w:themeColor="text1"/>
                <w:lang w:val="en-GB"/>
              </w:rPr>
            </w:pPr>
          </w:p>
        </w:tc>
        <w:tc>
          <w:tcPr>
            <w:tcW w:w="851" w:type="dxa"/>
          </w:tcPr>
          <w:p w14:paraId="2C291B21" w14:textId="77777777" w:rsidR="009500CD" w:rsidRDefault="009500CD" w:rsidP="009500CD">
            <w:pPr>
              <w:rPr>
                <w:rFonts w:ascii="Times New Roman" w:hAnsi="Times New Roman" w:cs="Times New Roman"/>
                <w:b/>
                <w:u w:val="single"/>
              </w:rPr>
            </w:pPr>
          </w:p>
        </w:tc>
        <w:tc>
          <w:tcPr>
            <w:tcW w:w="799" w:type="dxa"/>
          </w:tcPr>
          <w:p w14:paraId="40028818" w14:textId="4C408F0A" w:rsidR="009500CD" w:rsidRDefault="009500CD" w:rsidP="009500CD">
            <w:pPr>
              <w:rPr>
                <w:rFonts w:ascii="Times New Roman" w:hAnsi="Times New Roman" w:cs="Times New Roman"/>
                <w:b/>
              </w:rPr>
            </w:pPr>
          </w:p>
        </w:tc>
      </w:tr>
      <w:tr w:rsidR="009500CD" w14:paraId="25A31DC6" w14:textId="77777777" w:rsidTr="009500CD">
        <w:tc>
          <w:tcPr>
            <w:tcW w:w="485" w:type="dxa"/>
          </w:tcPr>
          <w:p w14:paraId="27DA993D" w14:textId="0A286F40" w:rsidR="009500CD" w:rsidRDefault="009500CD" w:rsidP="009500CD">
            <w:pPr>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17</w:t>
            </w:r>
          </w:p>
        </w:tc>
        <w:tc>
          <w:tcPr>
            <w:tcW w:w="6881" w:type="dxa"/>
          </w:tcPr>
          <w:p w14:paraId="4357A385" w14:textId="77777777" w:rsidR="009500CD" w:rsidRDefault="009500CD" w:rsidP="009500CD">
            <w:pPr>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Does the company own any foreign assets, subsidiaries or joint ventures?</w:t>
            </w:r>
          </w:p>
          <w:p w14:paraId="08357C86" w14:textId="77777777" w:rsidR="009500CD" w:rsidRPr="22B8247A" w:rsidRDefault="009500CD" w:rsidP="009500CD">
            <w:pPr>
              <w:jc w:val="both"/>
              <w:rPr>
                <w:rFonts w:ascii="Times New Roman" w:hAnsi="Times New Roman" w:cs="Times New Roman"/>
                <w:color w:val="000000" w:themeColor="text1"/>
                <w:lang w:val="en-GB"/>
              </w:rPr>
            </w:pPr>
          </w:p>
        </w:tc>
        <w:tc>
          <w:tcPr>
            <w:tcW w:w="851" w:type="dxa"/>
          </w:tcPr>
          <w:p w14:paraId="06F6DF79" w14:textId="77777777" w:rsidR="009500CD" w:rsidRDefault="009500CD" w:rsidP="009500CD">
            <w:pPr>
              <w:rPr>
                <w:rFonts w:ascii="Times New Roman" w:hAnsi="Times New Roman" w:cs="Times New Roman"/>
                <w:b/>
                <w:u w:val="single"/>
              </w:rPr>
            </w:pPr>
          </w:p>
        </w:tc>
        <w:tc>
          <w:tcPr>
            <w:tcW w:w="799" w:type="dxa"/>
          </w:tcPr>
          <w:p w14:paraId="47E7E0AD" w14:textId="74340172" w:rsidR="009500CD" w:rsidRDefault="009500CD" w:rsidP="009500CD">
            <w:pPr>
              <w:rPr>
                <w:rFonts w:ascii="Times New Roman" w:hAnsi="Times New Roman" w:cs="Times New Roman"/>
                <w:b/>
              </w:rPr>
            </w:pPr>
          </w:p>
        </w:tc>
      </w:tr>
      <w:tr w:rsidR="009500CD" w14:paraId="422B8D69" w14:textId="77777777" w:rsidTr="009500CD">
        <w:tc>
          <w:tcPr>
            <w:tcW w:w="485" w:type="dxa"/>
          </w:tcPr>
          <w:p w14:paraId="7A3AF6BB" w14:textId="4E42D00A" w:rsidR="009500CD" w:rsidRDefault="009500CD" w:rsidP="009500CD">
            <w:pPr>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18</w:t>
            </w:r>
          </w:p>
        </w:tc>
        <w:tc>
          <w:tcPr>
            <w:tcW w:w="6881" w:type="dxa"/>
          </w:tcPr>
          <w:p w14:paraId="6010A8F3" w14:textId="77777777" w:rsidR="009500CD" w:rsidRPr="003951F7" w:rsidRDefault="009500CD" w:rsidP="009500CD">
            <w:p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Does the company’s nature of business fall under one or more of the following categories?</w:t>
            </w:r>
          </w:p>
          <w:p w14:paraId="7A2E67FD" w14:textId="77777777" w:rsidR="009500CD" w:rsidRPr="004279F9"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Construction</w:t>
            </w:r>
          </w:p>
          <w:p w14:paraId="61583C76" w14:textId="77777777" w:rsidR="009500CD" w:rsidRPr="004279F9"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Property development</w:t>
            </w:r>
          </w:p>
          <w:p w14:paraId="111455E9" w14:textId="77777777" w:rsidR="009500CD" w:rsidRPr="004279F9"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Investment holding</w:t>
            </w:r>
          </w:p>
          <w:p w14:paraId="5430735B" w14:textId="77777777" w:rsidR="009500CD" w:rsidRPr="004279F9"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Engineering</w:t>
            </w:r>
          </w:p>
          <w:p w14:paraId="61C64E3C" w14:textId="77777777" w:rsidR="009500CD" w:rsidRPr="004279F9"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Intellectual property</w:t>
            </w:r>
          </w:p>
          <w:p w14:paraId="0FB44E62" w14:textId="77777777" w:rsidR="009500CD" w:rsidRPr="004279F9"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Shipping</w:t>
            </w:r>
          </w:p>
          <w:p w14:paraId="132FBF60" w14:textId="77777777" w:rsidR="009500CD" w:rsidRPr="00096A88"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Investment company (e.g. time-share, land banking, etc.)</w:t>
            </w:r>
          </w:p>
          <w:p w14:paraId="29CD7B13" w14:textId="77777777" w:rsidR="009500CD" w:rsidRDefault="009500CD" w:rsidP="009500CD">
            <w:pPr>
              <w:pStyle w:val="ListParagraph"/>
              <w:numPr>
                <w:ilvl w:val="0"/>
                <w:numId w:val="4"/>
              </w:numPr>
              <w:jc w:val="both"/>
              <w:rPr>
                <w:rFonts w:ascii="Times New Roman" w:eastAsia="Times New Roman" w:hAnsi="Times New Roman" w:cs="Times New Roman"/>
                <w:color w:val="000000" w:themeColor="text1"/>
                <w:lang w:val="en-GB"/>
              </w:rPr>
            </w:pPr>
            <w:r w:rsidRPr="22B8247A">
              <w:rPr>
                <w:rFonts w:ascii="Times New Roman" w:eastAsia="Times New Roman" w:hAnsi="Times New Roman" w:cs="Times New Roman"/>
                <w:color w:val="000000" w:themeColor="text1"/>
                <w:lang w:val="en-GB"/>
              </w:rPr>
              <w:t>Insurance</w:t>
            </w:r>
          </w:p>
          <w:p w14:paraId="43184CFC" w14:textId="77777777" w:rsidR="009500CD" w:rsidRPr="22B8247A" w:rsidRDefault="009500CD" w:rsidP="009500CD">
            <w:pPr>
              <w:jc w:val="both"/>
              <w:rPr>
                <w:rFonts w:ascii="Times New Roman" w:hAnsi="Times New Roman" w:cs="Times New Roman"/>
                <w:color w:val="000000" w:themeColor="text1"/>
                <w:lang w:val="en-GB"/>
              </w:rPr>
            </w:pPr>
          </w:p>
        </w:tc>
        <w:tc>
          <w:tcPr>
            <w:tcW w:w="851" w:type="dxa"/>
          </w:tcPr>
          <w:p w14:paraId="164E2C80" w14:textId="77777777" w:rsidR="009500CD" w:rsidRDefault="009500CD" w:rsidP="009500CD">
            <w:pPr>
              <w:rPr>
                <w:rFonts w:ascii="Times New Roman" w:hAnsi="Times New Roman" w:cs="Times New Roman"/>
                <w:b/>
                <w:u w:val="single"/>
              </w:rPr>
            </w:pPr>
          </w:p>
        </w:tc>
        <w:tc>
          <w:tcPr>
            <w:tcW w:w="799" w:type="dxa"/>
          </w:tcPr>
          <w:p w14:paraId="500DF2E1" w14:textId="714A6648" w:rsidR="009500CD" w:rsidRDefault="009500CD" w:rsidP="009500CD">
            <w:pPr>
              <w:rPr>
                <w:rFonts w:ascii="Times New Roman" w:hAnsi="Times New Roman" w:cs="Times New Roman"/>
                <w:b/>
              </w:rPr>
            </w:pPr>
          </w:p>
        </w:tc>
      </w:tr>
      <w:tr w:rsidR="00E85E83" w14:paraId="17709EB2" w14:textId="77777777" w:rsidTr="009500CD">
        <w:tc>
          <w:tcPr>
            <w:tcW w:w="485" w:type="dxa"/>
          </w:tcPr>
          <w:p w14:paraId="2FF52553" w14:textId="293498CE" w:rsidR="00E85E83" w:rsidRDefault="00E85E83" w:rsidP="00E85E83">
            <w:pPr>
              <w:rPr>
                <w:rFonts w:ascii="Times New Roman" w:hAnsi="Times New Roman" w:cs="Times New Roman"/>
                <w:color w:val="000000" w:themeColor="text1"/>
                <w:lang w:val="en-GB"/>
              </w:rPr>
            </w:pPr>
            <w:r>
              <w:rPr>
                <w:rFonts w:ascii="Times New Roman" w:hAnsi="Times New Roman" w:cs="Times New Roman"/>
                <w:color w:val="000000" w:themeColor="text1"/>
                <w:lang w:val="en-GB"/>
              </w:rPr>
              <w:t>19</w:t>
            </w:r>
          </w:p>
        </w:tc>
        <w:tc>
          <w:tcPr>
            <w:tcW w:w="6881" w:type="dxa"/>
          </w:tcPr>
          <w:p w14:paraId="5B7FCE6F" w14:textId="77777777" w:rsidR="00E85E83" w:rsidRDefault="00E85E83" w:rsidP="00E85E83">
            <w:pPr>
              <w:jc w:val="both"/>
              <w:rPr>
                <w:rFonts w:ascii="Times New Roman" w:eastAsia="DengXian" w:hAnsi="Times New Roman" w:cs="Times New Roman"/>
              </w:rPr>
            </w:pPr>
            <w:r>
              <w:rPr>
                <w:rFonts w:ascii="Times New Roman" w:eastAsia="DengXian" w:hAnsi="Times New Roman" w:cs="Times New Roman"/>
              </w:rPr>
              <w:t>Does the company have any assets?</w:t>
            </w:r>
          </w:p>
          <w:p w14:paraId="6AA59BF8" w14:textId="511F5768" w:rsidR="00E85E83" w:rsidRDefault="00E85E83" w:rsidP="00E85E83">
            <w:pPr>
              <w:jc w:val="both"/>
              <w:rPr>
                <w:rFonts w:ascii="Times New Roman" w:eastAsia="DengXian" w:hAnsi="Times New Roman" w:cs="Times New Roman"/>
              </w:rPr>
            </w:pPr>
          </w:p>
        </w:tc>
        <w:tc>
          <w:tcPr>
            <w:tcW w:w="851" w:type="dxa"/>
          </w:tcPr>
          <w:p w14:paraId="6E5D697C" w14:textId="77777777" w:rsidR="00E85E83" w:rsidRDefault="00E85E83" w:rsidP="00E85E83">
            <w:pPr>
              <w:rPr>
                <w:rFonts w:ascii="Times New Roman" w:hAnsi="Times New Roman" w:cs="Times New Roman"/>
                <w:b/>
                <w:u w:val="single"/>
              </w:rPr>
            </w:pPr>
          </w:p>
        </w:tc>
        <w:tc>
          <w:tcPr>
            <w:tcW w:w="799" w:type="dxa"/>
          </w:tcPr>
          <w:p w14:paraId="10A4A592" w14:textId="3FC2A4AF" w:rsidR="00E85E83" w:rsidRDefault="00E85E83" w:rsidP="00E85E83">
            <w:pPr>
              <w:rPr>
                <w:rFonts w:ascii="Times New Roman" w:hAnsi="Times New Roman" w:cs="Times New Roman"/>
                <w:b/>
              </w:rPr>
            </w:pPr>
          </w:p>
        </w:tc>
      </w:tr>
      <w:tr w:rsidR="00E85E83" w14:paraId="0ED28D9B" w14:textId="77777777" w:rsidTr="009500CD">
        <w:tc>
          <w:tcPr>
            <w:tcW w:w="485" w:type="dxa"/>
          </w:tcPr>
          <w:p w14:paraId="69F1D378" w14:textId="11D8A871" w:rsidR="00E85E83" w:rsidRDefault="00E85E83" w:rsidP="00E85E83">
            <w:pPr>
              <w:rPr>
                <w:rFonts w:ascii="Times New Roman" w:hAnsi="Times New Roman" w:cs="Times New Roman"/>
                <w:color w:val="000000" w:themeColor="text1"/>
                <w:lang w:val="en-GB"/>
              </w:rPr>
            </w:pPr>
            <w:r>
              <w:rPr>
                <w:rFonts w:ascii="Times New Roman" w:hAnsi="Times New Roman" w:cs="Times New Roman"/>
                <w:color w:val="000000" w:themeColor="text1"/>
                <w:lang w:val="en-GB"/>
              </w:rPr>
              <w:t>20</w:t>
            </w:r>
          </w:p>
        </w:tc>
        <w:tc>
          <w:tcPr>
            <w:tcW w:w="6881" w:type="dxa"/>
          </w:tcPr>
          <w:p w14:paraId="7B76949C" w14:textId="77777777" w:rsidR="00E85E83" w:rsidRDefault="00E85E83" w:rsidP="00E85E83">
            <w:pPr>
              <w:jc w:val="both"/>
              <w:rPr>
                <w:rFonts w:ascii="Times New Roman" w:eastAsia="DengXian" w:hAnsi="Times New Roman" w:cs="Times New Roman"/>
              </w:rPr>
            </w:pPr>
            <w:r>
              <w:rPr>
                <w:rFonts w:ascii="Times New Roman" w:eastAsia="DengXian" w:hAnsi="Times New Roman" w:cs="Times New Roman"/>
              </w:rPr>
              <w:t>Does the company have any liabilities?</w:t>
            </w:r>
          </w:p>
          <w:p w14:paraId="7D4A9874" w14:textId="6DAC0632" w:rsidR="00E85E83" w:rsidRDefault="00E85E83" w:rsidP="00E85E83">
            <w:pPr>
              <w:jc w:val="both"/>
              <w:rPr>
                <w:rFonts w:ascii="Times New Roman" w:eastAsia="DengXian" w:hAnsi="Times New Roman" w:cs="Times New Roman"/>
              </w:rPr>
            </w:pPr>
          </w:p>
        </w:tc>
        <w:tc>
          <w:tcPr>
            <w:tcW w:w="851" w:type="dxa"/>
          </w:tcPr>
          <w:p w14:paraId="31C78FA1" w14:textId="77777777" w:rsidR="00E85E83" w:rsidRDefault="00E85E83" w:rsidP="00E85E83">
            <w:pPr>
              <w:rPr>
                <w:rFonts w:ascii="Times New Roman" w:hAnsi="Times New Roman" w:cs="Times New Roman"/>
                <w:b/>
                <w:u w:val="single"/>
              </w:rPr>
            </w:pPr>
          </w:p>
        </w:tc>
        <w:tc>
          <w:tcPr>
            <w:tcW w:w="799" w:type="dxa"/>
          </w:tcPr>
          <w:p w14:paraId="4FDDE622" w14:textId="70CA096E" w:rsidR="00E85E83" w:rsidRDefault="00E85E83" w:rsidP="00E85E83">
            <w:pPr>
              <w:rPr>
                <w:rFonts w:ascii="Times New Roman" w:hAnsi="Times New Roman" w:cs="Times New Roman"/>
                <w:b/>
              </w:rPr>
            </w:pPr>
          </w:p>
        </w:tc>
      </w:tr>
      <w:tr w:rsidR="00E85E83" w14:paraId="149D648F" w14:textId="77777777" w:rsidTr="009500CD">
        <w:tc>
          <w:tcPr>
            <w:tcW w:w="485" w:type="dxa"/>
          </w:tcPr>
          <w:p w14:paraId="4C0F682C" w14:textId="159C7E5C" w:rsidR="00E85E83" w:rsidRPr="22B8247A" w:rsidRDefault="00E85E83" w:rsidP="00E85E83">
            <w:pPr>
              <w:rPr>
                <w:rFonts w:ascii="Times New Roman" w:hAnsi="Times New Roman" w:cs="Times New Roman"/>
                <w:color w:val="000000" w:themeColor="text1"/>
                <w:lang w:val="en-GB"/>
              </w:rPr>
            </w:pPr>
            <w:r>
              <w:rPr>
                <w:rFonts w:ascii="Times New Roman" w:hAnsi="Times New Roman" w:cs="Times New Roman"/>
                <w:color w:val="000000" w:themeColor="text1"/>
                <w:lang w:val="en-GB"/>
              </w:rPr>
              <w:t>21</w:t>
            </w:r>
          </w:p>
        </w:tc>
        <w:tc>
          <w:tcPr>
            <w:tcW w:w="6881" w:type="dxa"/>
          </w:tcPr>
          <w:p w14:paraId="071579A9" w14:textId="5226A9FC" w:rsidR="00E85E83" w:rsidRDefault="00E85E83" w:rsidP="00E85E83">
            <w:pPr>
              <w:jc w:val="both"/>
              <w:rPr>
                <w:rFonts w:ascii="Times New Roman" w:eastAsia="DengXian" w:hAnsi="Times New Roman" w:cs="Times New Roman"/>
              </w:rPr>
            </w:pPr>
            <w:r>
              <w:rPr>
                <w:rFonts w:ascii="Times New Roman" w:eastAsia="DengXian" w:hAnsi="Times New Roman" w:cs="Times New Roman"/>
              </w:rPr>
              <w:t>Is your company a non-permitted nightlife firm?</w:t>
            </w:r>
          </w:p>
          <w:p w14:paraId="5DE8F62D" w14:textId="77777777" w:rsidR="00E85E83" w:rsidRDefault="00E85E83" w:rsidP="00E85E83">
            <w:pPr>
              <w:jc w:val="both"/>
              <w:rPr>
                <w:rFonts w:ascii="Times New Roman" w:eastAsia="Times New Roman" w:hAnsi="Times New Roman" w:cs="Times New Roman"/>
                <w:color w:val="000000" w:themeColor="text1"/>
                <w:lang w:val="en-GB"/>
              </w:rPr>
            </w:pPr>
          </w:p>
          <w:p w14:paraId="4D38F583" w14:textId="4639E928" w:rsidR="00E85E83" w:rsidRDefault="00E85E83" w:rsidP="00E85E83">
            <w:pPr>
              <w:jc w:val="both"/>
              <w:rPr>
                <w:rFonts w:ascii="Times New Roman" w:eastAsia="DengXian" w:hAnsi="Times New Roman" w:cs="Times New Roman"/>
              </w:rPr>
            </w:pPr>
            <w:r>
              <w:rPr>
                <w:rFonts w:ascii="Times New Roman" w:eastAsia="DengXian" w:hAnsi="Times New Roman" w:cs="Times New Roman"/>
              </w:rPr>
              <w:t>If yes, proceed to Question 22. If no, proceed to Declaration.</w:t>
            </w:r>
          </w:p>
          <w:p w14:paraId="061C4597" w14:textId="77777777" w:rsidR="00E85E83" w:rsidRPr="22B8247A" w:rsidRDefault="00E85E83" w:rsidP="00E85E83">
            <w:pPr>
              <w:jc w:val="both"/>
              <w:rPr>
                <w:rFonts w:ascii="Times New Roman" w:eastAsia="Times New Roman" w:hAnsi="Times New Roman" w:cs="Times New Roman"/>
                <w:color w:val="000000" w:themeColor="text1"/>
                <w:lang w:val="en-GB"/>
              </w:rPr>
            </w:pPr>
          </w:p>
        </w:tc>
        <w:tc>
          <w:tcPr>
            <w:tcW w:w="851" w:type="dxa"/>
          </w:tcPr>
          <w:p w14:paraId="05A67106" w14:textId="77777777" w:rsidR="00E85E83" w:rsidRDefault="00E85E83" w:rsidP="00E85E83">
            <w:pPr>
              <w:rPr>
                <w:rFonts w:ascii="Times New Roman" w:hAnsi="Times New Roman" w:cs="Times New Roman"/>
                <w:b/>
                <w:u w:val="single"/>
              </w:rPr>
            </w:pPr>
          </w:p>
        </w:tc>
        <w:tc>
          <w:tcPr>
            <w:tcW w:w="799" w:type="dxa"/>
          </w:tcPr>
          <w:p w14:paraId="5D4AAB60" w14:textId="77777777" w:rsidR="00E85E83" w:rsidRDefault="00E85E83" w:rsidP="00E85E83">
            <w:pPr>
              <w:rPr>
                <w:rFonts w:ascii="Times New Roman" w:hAnsi="Times New Roman" w:cs="Times New Roman"/>
                <w:b/>
              </w:rPr>
            </w:pPr>
          </w:p>
        </w:tc>
      </w:tr>
      <w:tr w:rsidR="00E85E83" w14:paraId="5A70D9D5" w14:textId="77777777" w:rsidTr="009500CD">
        <w:tc>
          <w:tcPr>
            <w:tcW w:w="485" w:type="dxa"/>
          </w:tcPr>
          <w:p w14:paraId="28EAC549" w14:textId="649CC8EA" w:rsidR="00E85E83" w:rsidRDefault="00E85E83" w:rsidP="00E85E83">
            <w:pPr>
              <w:rPr>
                <w:rFonts w:ascii="Times New Roman" w:hAnsi="Times New Roman" w:cs="Times New Roman"/>
                <w:color w:val="000000" w:themeColor="text1"/>
                <w:lang w:val="en-GB"/>
              </w:rPr>
            </w:pPr>
            <w:r>
              <w:rPr>
                <w:rFonts w:ascii="Times New Roman" w:hAnsi="Times New Roman" w:cs="Times New Roman"/>
                <w:color w:val="000000" w:themeColor="text1"/>
                <w:lang w:val="en-GB"/>
              </w:rPr>
              <w:t>22</w:t>
            </w:r>
          </w:p>
        </w:tc>
        <w:tc>
          <w:tcPr>
            <w:tcW w:w="6881" w:type="dxa"/>
          </w:tcPr>
          <w:p w14:paraId="5D2EDC6E" w14:textId="1DD72AA0" w:rsidR="00E85E83" w:rsidRDefault="00E85E83" w:rsidP="00E85E83">
            <w:pPr>
              <w:jc w:val="both"/>
              <w:rPr>
                <w:b/>
                <w:bCs/>
                <w:color w:val="0070C0"/>
                <w:lang w:val="en-US"/>
              </w:rPr>
            </w:pPr>
            <w:r w:rsidRPr="00540AE3">
              <w:rPr>
                <w:rFonts w:ascii="Times New Roman" w:eastAsia="DengXian" w:hAnsi="Times New Roman" w:cs="Times New Roman"/>
              </w:rPr>
              <w:t>Ha</w:t>
            </w:r>
            <w:r>
              <w:rPr>
                <w:rFonts w:ascii="Times New Roman" w:eastAsia="DengXian" w:hAnsi="Times New Roman" w:cs="Times New Roman"/>
              </w:rPr>
              <w:t xml:space="preserve">s your company </w:t>
            </w:r>
            <w:r w:rsidRPr="00540AE3">
              <w:rPr>
                <w:rFonts w:ascii="Times New Roman" w:eastAsia="DengXian" w:hAnsi="Times New Roman" w:cs="Times New Roman"/>
              </w:rPr>
              <w:t>applied for grant for pivot/exit support package with Ministry of Trade and Industry (“MTI”)?</w:t>
            </w:r>
            <w:r>
              <w:rPr>
                <w:b/>
                <w:bCs/>
                <w:color w:val="0070C0"/>
                <w:lang w:val="en-US"/>
              </w:rPr>
              <w:t> </w:t>
            </w:r>
          </w:p>
          <w:p w14:paraId="519F518B" w14:textId="11AA4885" w:rsidR="00E85E83" w:rsidRDefault="00E85E83" w:rsidP="00E85E83">
            <w:pPr>
              <w:jc w:val="both"/>
              <w:rPr>
                <w:rFonts w:ascii="Times New Roman" w:eastAsia="DengXian" w:hAnsi="Times New Roman" w:cs="Times New Roman"/>
              </w:rPr>
            </w:pPr>
          </w:p>
        </w:tc>
        <w:tc>
          <w:tcPr>
            <w:tcW w:w="851" w:type="dxa"/>
          </w:tcPr>
          <w:p w14:paraId="68081B09" w14:textId="77777777" w:rsidR="00E85E83" w:rsidRDefault="00E85E83" w:rsidP="00E85E83">
            <w:pPr>
              <w:rPr>
                <w:rFonts w:ascii="Times New Roman" w:hAnsi="Times New Roman" w:cs="Times New Roman"/>
                <w:b/>
                <w:u w:val="single"/>
              </w:rPr>
            </w:pPr>
          </w:p>
        </w:tc>
        <w:tc>
          <w:tcPr>
            <w:tcW w:w="799" w:type="dxa"/>
          </w:tcPr>
          <w:p w14:paraId="1A02046F" w14:textId="77777777" w:rsidR="00E85E83" w:rsidRDefault="00E85E83" w:rsidP="00E85E83">
            <w:pPr>
              <w:rPr>
                <w:rFonts w:ascii="Times New Roman" w:hAnsi="Times New Roman" w:cs="Times New Roman"/>
                <w:b/>
              </w:rPr>
            </w:pPr>
          </w:p>
        </w:tc>
      </w:tr>
    </w:tbl>
    <w:p w14:paraId="72D98FC5" w14:textId="07C1AA78" w:rsidR="009500CD" w:rsidRDefault="009500CD">
      <w:pPr>
        <w:rPr>
          <w:rFonts w:ascii="Times New Roman" w:hAnsi="Times New Roman" w:cs="Times New Roman"/>
          <w:b/>
          <w:u w:val="single"/>
        </w:rPr>
      </w:pPr>
    </w:p>
    <w:p w14:paraId="2BB55F50" w14:textId="68164FDC" w:rsidR="00B7330E" w:rsidRDefault="00B7330E">
      <w:pPr>
        <w:rPr>
          <w:rFonts w:ascii="Times New Roman" w:hAnsi="Times New Roman" w:cs="Times New Roman"/>
          <w:b/>
          <w:u w:val="single"/>
        </w:rPr>
      </w:pPr>
    </w:p>
    <w:p w14:paraId="3BDB3885" w14:textId="575A5998" w:rsidR="00E01647" w:rsidRPr="00B7330E" w:rsidRDefault="00E01647" w:rsidP="00B7330E">
      <w:pPr>
        <w:rPr>
          <w:rFonts w:ascii="Times New Roman" w:hAnsi="Times New Roman" w:cs="Times New Roman"/>
          <w:b/>
          <w:u w:val="single"/>
        </w:rPr>
      </w:pPr>
      <w:r>
        <w:rPr>
          <w:rFonts w:ascii="Times New Roman" w:hAnsi="Times New Roman" w:cs="Times New Roman"/>
          <w:b/>
          <w:u w:val="single"/>
        </w:rPr>
        <w:t xml:space="preserve">Application Fee </w:t>
      </w:r>
      <w:r w:rsidR="00EB5F9C">
        <w:rPr>
          <w:rFonts w:ascii="Times New Roman" w:hAnsi="Times New Roman" w:cs="Times New Roman"/>
          <w:b/>
          <w:u w:val="single"/>
        </w:rPr>
        <w:t xml:space="preserve">- </w:t>
      </w:r>
      <w:r w:rsidRPr="00223B65">
        <w:rPr>
          <w:rFonts w:ascii="Times New Roman" w:eastAsia="SimSun" w:hAnsi="Times New Roman" w:cs="Times New Roman"/>
          <w:b/>
          <w:bCs/>
          <w:u w:val="single"/>
        </w:rPr>
        <w:t>Information &amp; Instructions</w:t>
      </w:r>
    </w:p>
    <w:p w14:paraId="1C3DB18E" w14:textId="66912BC4" w:rsidR="00262879" w:rsidRDefault="00262879" w:rsidP="005E2E87">
      <w:pPr>
        <w:spacing w:after="0" w:line="240" w:lineRule="auto"/>
        <w:jc w:val="both"/>
        <w:rPr>
          <w:rFonts w:ascii="Times New Roman" w:eastAsia="SimSun" w:hAnsi="Times New Roman" w:cs="Times New Roman"/>
        </w:rPr>
      </w:pPr>
      <w:bookmarkStart w:id="1" w:name="_Hlk88054479"/>
      <w:r>
        <w:rPr>
          <w:rFonts w:ascii="Times New Roman" w:eastAsia="SimSun" w:hAnsi="Times New Roman" w:cs="Times New Roman"/>
        </w:rPr>
        <w:t xml:space="preserve">A fee of $450 is payable for this application. </w:t>
      </w:r>
    </w:p>
    <w:p w14:paraId="6A48F8C9" w14:textId="0C7D1728" w:rsidR="00262879" w:rsidRDefault="00262879" w:rsidP="005E2E87">
      <w:pPr>
        <w:spacing w:after="0" w:line="240" w:lineRule="auto"/>
        <w:jc w:val="both"/>
        <w:rPr>
          <w:rFonts w:ascii="Times New Roman" w:eastAsia="SimSun" w:hAnsi="Times New Roman" w:cs="Times New Roman"/>
        </w:rPr>
      </w:pPr>
    </w:p>
    <w:p w14:paraId="7B8281DD" w14:textId="54742FBE" w:rsidR="00E844E4" w:rsidRPr="00223B65" w:rsidRDefault="00E844E4" w:rsidP="005E2E87">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Please </w:t>
      </w:r>
      <w:r w:rsidR="00262879">
        <w:rPr>
          <w:rFonts w:ascii="Times New Roman" w:eastAsia="SimSun" w:hAnsi="Times New Roman" w:cs="Times New Roman"/>
        </w:rPr>
        <w:t xml:space="preserve">make payment of </w:t>
      </w:r>
      <w:r>
        <w:rPr>
          <w:rFonts w:ascii="Times New Roman" w:eastAsia="SimSun" w:hAnsi="Times New Roman" w:cs="Times New Roman"/>
        </w:rPr>
        <w:t xml:space="preserve">the application fee of $450 via </w:t>
      </w:r>
      <w:r w:rsidR="0006007C">
        <w:rPr>
          <w:rFonts w:ascii="Times New Roman" w:eastAsia="SimSun" w:hAnsi="Times New Roman" w:cs="Times New Roman"/>
        </w:rPr>
        <w:t xml:space="preserve">PayNow to UEN: </w:t>
      </w:r>
      <w:r w:rsidR="0006007C" w:rsidRPr="005E2E87">
        <w:rPr>
          <w:rFonts w:ascii="Times New Roman" w:eastAsia="SimSun" w:hAnsi="Times New Roman" w:cs="Times New Roman"/>
          <w:b/>
          <w:bCs/>
          <w:i/>
          <w:iCs/>
          <w:u w:val="single"/>
        </w:rPr>
        <w:t>T08GA0018GPKG</w:t>
      </w:r>
    </w:p>
    <w:bookmarkEnd w:id="1"/>
    <w:p w14:paraId="56585170" w14:textId="77777777" w:rsidR="00E01647" w:rsidRPr="00223B65" w:rsidRDefault="00E01647" w:rsidP="00E01647">
      <w:pPr>
        <w:spacing w:after="0" w:line="240" w:lineRule="auto"/>
        <w:rPr>
          <w:rFonts w:ascii="Times New Roman" w:eastAsia="SimSun" w:hAnsi="Times New Roman" w:cs="Times New Roman"/>
        </w:rPr>
      </w:pPr>
    </w:p>
    <w:p w14:paraId="153910F4" w14:textId="162F0BD7" w:rsidR="00E01647" w:rsidRDefault="007B0F49" w:rsidP="005E2E87">
      <w:pPr>
        <w:spacing w:after="0" w:line="240" w:lineRule="auto"/>
        <w:jc w:val="both"/>
        <w:rPr>
          <w:rFonts w:ascii="Times New Roman" w:eastAsia="SimSun" w:hAnsi="Times New Roman" w:cs="Times New Roman"/>
        </w:rPr>
      </w:pPr>
      <w:r>
        <w:rPr>
          <w:rFonts w:ascii="Times New Roman" w:eastAsia="SimSun" w:hAnsi="Times New Roman" w:cs="Times New Roman"/>
        </w:rPr>
        <w:t>P</w:t>
      </w:r>
      <w:r w:rsidR="00262879">
        <w:rPr>
          <w:rFonts w:ascii="Times New Roman" w:eastAsia="SimSun" w:hAnsi="Times New Roman" w:cs="Times New Roman"/>
        </w:rPr>
        <w:t xml:space="preserve">lease </w:t>
      </w:r>
      <w:r w:rsidR="00FC0E73">
        <w:rPr>
          <w:rFonts w:ascii="Times New Roman" w:eastAsia="SimSun" w:hAnsi="Times New Roman" w:cs="Times New Roman"/>
        </w:rPr>
        <w:t xml:space="preserve">indicate the reference as </w:t>
      </w:r>
      <w:r w:rsidR="00E01647">
        <w:rPr>
          <w:rFonts w:ascii="Times New Roman" w:eastAsia="SimSun" w:hAnsi="Times New Roman" w:cs="Times New Roman"/>
        </w:rPr>
        <w:t>SWU and the Applicant</w:t>
      </w:r>
      <w:r w:rsidR="00E01647" w:rsidRPr="00223B65">
        <w:rPr>
          <w:rFonts w:ascii="Times New Roman" w:eastAsia="SimSun" w:hAnsi="Times New Roman" w:cs="Times New Roman"/>
        </w:rPr>
        <w:t xml:space="preserve"> </w:t>
      </w:r>
      <w:r w:rsidR="00E01647">
        <w:rPr>
          <w:rFonts w:ascii="Times New Roman" w:eastAsia="SimSun" w:hAnsi="Times New Roman" w:cs="Times New Roman"/>
        </w:rPr>
        <w:t>Company’s UEN</w:t>
      </w:r>
      <w:r w:rsidR="00E01647" w:rsidRPr="00223B65">
        <w:rPr>
          <w:rFonts w:ascii="Times New Roman" w:eastAsia="SimSun" w:hAnsi="Times New Roman" w:cs="Times New Roman"/>
        </w:rPr>
        <w:t xml:space="preserve"> in the “Remarks” or “Narration” field</w:t>
      </w:r>
      <w:r w:rsidR="00E01647">
        <w:rPr>
          <w:rFonts w:ascii="Times New Roman" w:eastAsia="SimSun" w:hAnsi="Times New Roman" w:cs="Times New Roman"/>
        </w:rPr>
        <w:t xml:space="preserve">, e.g. </w:t>
      </w:r>
      <w:r w:rsidR="00E01647" w:rsidRPr="00B7330E">
        <w:rPr>
          <w:rFonts w:ascii="Times New Roman" w:eastAsia="SimSun" w:hAnsi="Times New Roman" w:cs="Times New Roman"/>
          <w:b/>
          <w:bCs/>
          <w:i/>
          <w:iCs/>
          <w:color w:val="0070C0"/>
        </w:rPr>
        <w:t>SWU – 201012345A</w:t>
      </w:r>
      <w:r w:rsidR="00E01647">
        <w:rPr>
          <w:rFonts w:ascii="Times New Roman" w:eastAsia="SimSun" w:hAnsi="Times New Roman" w:cs="Times New Roman"/>
        </w:rPr>
        <w:t>.</w:t>
      </w:r>
    </w:p>
    <w:p w14:paraId="494C1D42" w14:textId="77777777" w:rsidR="00E01647" w:rsidRPr="001A6115" w:rsidRDefault="00E01647" w:rsidP="005E2E87">
      <w:pPr>
        <w:spacing w:after="0" w:line="240" w:lineRule="auto"/>
        <w:jc w:val="both"/>
        <w:rPr>
          <w:rFonts w:ascii="Times New Roman" w:eastAsia="SimSun" w:hAnsi="Times New Roman" w:cs="Times New Roman"/>
          <w:sz w:val="14"/>
          <w:szCs w:val="14"/>
        </w:rPr>
      </w:pPr>
    </w:p>
    <w:tbl>
      <w:tblPr>
        <w:tblStyle w:val="TableGrid3"/>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05"/>
      </w:tblGrid>
      <w:tr w:rsidR="00E01647" w:rsidRPr="001551C5" w14:paraId="28CB5640" w14:textId="77777777" w:rsidTr="00015FDB">
        <w:trPr>
          <w:trHeight w:val="435"/>
        </w:trPr>
        <w:tc>
          <w:tcPr>
            <w:tcW w:w="9044"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777C4F2" w14:textId="23ED29CF" w:rsidR="00E01647" w:rsidRPr="0087575A" w:rsidRDefault="00E01647" w:rsidP="00015FDB">
            <w:pPr>
              <w:pStyle w:val="ptext"/>
              <w:rPr>
                <w:b/>
                <w:bCs/>
                <w:sz w:val="22"/>
                <w:szCs w:val="22"/>
              </w:rPr>
            </w:pPr>
            <w:r w:rsidRPr="0087575A">
              <w:rPr>
                <w:b/>
                <w:bCs/>
                <w:sz w:val="22"/>
                <w:szCs w:val="22"/>
              </w:rPr>
              <w:t>Payment Information</w:t>
            </w:r>
          </w:p>
        </w:tc>
      </w:tr>
      <w:tr w:rsidR="00E01647" w:rsidRPr="001551C5" w14:paraId="783CDD82" w14:textId="77777777" w:rsidTr="00015FDB">
        <w:trPr>
          <w:trHeight w:val="435"/>
        </w:trPr>
        <w:tc>
          <w:tcPr>
            <w:tcW w:w="3539" w:type="dxa"/>
            <w:tcBorders>
              <w:top w:val="single" w:sz="4" w:space="0" w:color="auto"/>
              <w:left w:val="single" w:sz="4" w:space="0" w:color="auto"/>
              <w:bottom w:val="single" w:sz="4" w:space="0" w:color="auto"/>
              <w:right w:val="single" w:sz="4" w:space="0" w:color="auto"/>
            </w:tcBorders>
          </w:tcPr>
          <w:p w14:paraId="7A892E67" w14:textId="73331D7E" w:rsidR="00E01647" w:rsidRDefault="00E01647" w:rsidP="00015FDB">
            <w:pPr>
              <w:pStyle w:val="ptext"/>
              <w:rPr>
                <w:sz w:val="22"/>
                <w:szCs w:val="22"/>
              </w:rPr>
            </w:pPr>
            <w:r>
              <w:rPr>
                <w:sz w:val="22"/>
                <w:szCs w:val="22"/>
              </w:rPr>
              <w:t xml:space="preserve">Date of </w:t>
            </w:r>
            <w:r w:rsidR="00262879">
              <w:rPr>
                <w:sz w:val="22"/>
                <w:szCs w:val="22"/>
              </w:rPr>
              <w:t>Payment</w:t>
            </w:r>
            <w:r>
              <w:rPr>
                <w:sz w:val="22"/>
                <w:szCs w:val="22"/>
              </w:rPr>
              <w:t>:</w:t>
            </w:r>
          </w:p>
        </w:tc>
        <w:tc>
          <w:tcPr>
            <w:tcW w:w="5505" w:type="dxa"/>
            <w:tcBorders>
              <w:top w:val="single" w:sz="4" w:space="0" w:color="auto"/>
              <w:left w:val="single" w:sz="4" w:space="0" w:color="auto"/>
              <w:bottom w:val="single" w:sz="4" w:space="0" w:color="auto"/>
              <w:right w:val="single" w:sz="4" w:space="0" w:color="auto"/>
            </w:tcBorders>
          </w:tcPr>
          <w:p w14:paraId="7BC60F10" w14:textId="77777777" w:rsidR="00E01647" w:rsidRDefault="00E01647" w:rsidP="00015FDB">
            <w:pPr>
              <w:pStyle w:val="ptext"/>
              <w:rPr>
                <w:sz w:val="22"/>
                <w:szCs w:val="22"/>
              </w:rPr>
            </w:pPr>
          </w:p>
        </w:tc>
      </w:tr>
    </w:tbl>
    <w:p w14:paraId="1DB69548" w14:textId="163CA8AC" w:rsidR="00FC37AD" w:rsidRDefault="00FC37AD">
      <w:pPr>
        <w:rPr>
          <w:rFonts w:ascii="Times New Roman" w:hAnsi="Times New Roman" w:cs="Times New Roman"/>
          <w:b/>
          <w:u w:val="single"/>
          <w:lang w:eastAsia="zh-CN"/>
        </w:rPr>
      </w:pPr>
    </w:p>
    <w:p w14:paraId="502857F4" w14:textId="68D69BA5" w:rsidR="00906B3B" w:rsidRPr="00A177D0" w:rsidRDefault="22B8247A" w:rsidP="22B8247A">
      <w:pPr>
        <w:rPr>
          <w:rFonts w:ascii="Times New Roman" w:hAnsi="Times New Roman" w:cs="Times New Roman"/>
          <w:b/>
          <w:bCs/>
          <w:u w:val="single"/>
        </w:rPr>
      </w:pPr>
      <w:r w:rsidRPr="22B8247A">
        <w:rPr>
          <w:rFonts w:ascii="Times New Roman" w:hAnsi="Times New Roman" w:cs="Times New Roman"/>
          <w:b/>
          <w:bCs/>
          <w:u w:val="single"/>
        </w:rPr>
        <w:t>Submission of Supporting Documents</w:t>
      </w:r>
    </w:p>
    <w:p w14:paraId="3CA1A661" w14:textId="2DC46038" w:rsidR="00FB40C4" w:rsidRPr="00906B3B" w:rsidRDefault="22B8247A" w:rsidP="005E2E87">
      <w:pPr>
        <w:jc w:val="both"/>
        <w:rPr>
          <w:rFonts w:ascii="Times New Roman" w:hAnsi="Times New Roman" w:cs="Times New Roman"/>
        </w:rPr>
      </w:pPr>
      <w:r w:rsidRPr="22B8247A">
        <w:rPr>
          <w:rFonts w:ascii="Times New Roman" w:hAnsi="Times New Roman" w:cs="Times New Roman"/>
        </w:rPr>
        <w:t>You are required to submit the following supporting documents together with this application form:</w:t>
      </w:r>
    </w:p>
    <w:p w14:paraId="7E53B5A3" w14:textId="2AA6E9F0" w:rsidR="00F5330B" w:rsidRPr="00906B3B" w:rsidRDefault="22B8247A" w:rsidP="005E2E87">
      <w:pPr>
        <w:jc w:val="both"/>
        <w:rPr>
          <w:rFonts w:ascii="Times New Roman" w:hAnsi="Times New Roman" w:cs="Times New Roman"/>
        </w:rPr>
      </w:pPr>
      <w:r w:rsidRPr="22B8247A">
        <w:rPr>
          <w:rFonts w:ascii="Times New Roman" w:hAnsi="Times New Roman" w:cs="Times New Roman"/>
        </w:rPr>
        <w:t>(Compulsory)</w:t>
      </w:r>
    </w:p>
    <w:p w14:paraId="4128F337" w14:textId="58ABFA15" w:rsidR="00F5330B" w:rsidRPr="00906B3B" w:rsidRDefault="22B8247A" w:rsidP="005E2E87">
      <w:pPr>
        <w:pStyle w:val="ListParagraph"/>
        <w:numPr>
          <w:ilvl w:val="0"/>
          <w:numId w:val="1"/>
        </w:numPr>
        <w:jc w:val="both"/>
        <w:rPr>
          <w:rFonts w:ascii="Times New Roman" w:hAnsi="Times New Roman" w:cs="Times New Roman"/>
        </w:rPr>
      </w:pPr>
      <w:r w:rsidRPr="22B8247A">
        <w:rPr>
          <w:rFonts w:ascii="Times New Roman" w:hAnsi="Times New Roman" w:cs="Times New Roman"/>
        </w:rPr>
        <w:t xml:space="preserve">Special Resolution passed by the company in general meeting authorising an application to be accepted into the simplified winding up programme and </w:t>
      </w:r>
      <w:r w:rsidRPr="22B8247A">
        <w:rPr>
          <w:rFonts w:ascii="Times New Roman" w:hAnsi="Times New Roman" w:cs="Times New Roman"/>
          <w:lang w:val="en-GB"/>
        </w:rPr>
        <w:t>resolves that the company be wound up voluntarily upon being accepted into the simplified winding up programme</w:t>
      </w:r>
    </w:p>
    <w:p w14:paraId="26188FEF" w14:textId="59897BE9" w:rsidR="0011723F" w:rsidRDefault="22B8247A" w:rsidP="005E2E87">
      <w:pPr>
        <w:pStyle w:val="ListParagraph"/>
        <w:numPr>
          <w:ilvl w:val="0"/>
          <w:numId w:val="1"/>
        </w:numPr>
        <w:spacing w:after="0" w:line="240" w:lineRule="auto"/>
        <w:contextualSpacing w:val="0"/>
        <w:jc w:val="both"/>
        <w:rPr>
          <w:rFonts w:ascii="Times New Roman" w:eastAsia="SimSun" w:hAnsi="Times New Roman" w:cs="Times New Roman"/>
        </w:rPr>
      </w:pPr>
      <w:r w:rsidRPr="22B8247A">
        <w:rPr>
          <w:rFonts w:ascii="Times New Roman" w:eastAsia="SimSun" w:hAnsi="Times New Roman" w:cs="Times New Roman"/>
        </w:rPr>
        <w:t xml:space="preserve">Latest audited / </w:t>
      </w:r>
      <w:r w:rsidR="00E85E83">
        <w:rPr>
          <w:rFonts w:ascii="Times New Roman" w:eastAsia="SimSun" w:hAnsi="Times New Roman" w:cs="Times New Roman"/>
        </w:rPr>
        <w:t>unaudited</w:t>
      </w:r>
      <w:r w:rsidRPr="22B8247A">
        <w:rPr>
          <w:rFonts w:ascii="Times New Roman" w:eastAsia="SimSun" w:hAnsi="Times New Roman" w:cs="Times New Roman"/>
        </w:rPr>
        <w:t xml:space="preserve"> financial statements made up to the last financial year</w:t>
      </w:r>
    </w:p>
    <w:p w14:paraId="5D665B5A" w14:textId="4097476D" w:rsidR="00C85D15" w:rsidRDefault="006150E9" w:rsidP="22B8247A">
      <w:pPr>
        <w:pStyle w:val="ListParagraph"/>
        <w:numPr>
          <w:ilvl w:val="0"/>
          <w:numId w:val="1"/>
        </w:numPr>
        <w:spacing w:after="0" w:line="240" w:lineRule="auto"/>
        <w:contextualSpacing w:val="0"/>
        <w:rPr>
          <w:rFonts w:ascii="Times New Roman" w:eastAsia="SimSun" w:hAnsi="Times New Roman" w:cs="Times New Roman"/>
        </w:rPr>
      </w:pPr>
      <w:r>
        <w:rPr>
          <w:rFonts w:ascii="Times New Roman" w:eastAsia="SimSun" w:hAnsi="Times New Roman" w:cs="Times New Roman"/>
        </w:rPr>
        <w:t xml:space="preserve">Completed </w:t>
      </w:r>
      <w:r w:rsidR="22B8247A" w:rsidRPr="22B8247A">
        <w:rPr>
          <w:rFonts w:ascii="Times New Roman" w:eastAsia="SimSun" w:hAnsi="Times New Roman" w:cs="Times New Roman"/>
        </w:rPr>
        <w:t>Statement of Affairs of the company</w:t>
      </w:r>
      <w:r w:rsidR="00334468">
        <w:rPr>
          <w:rFonts w:ascii="Times New Roman" w:eastAsia="SimSun" w:hAnsi="Times New Roman" w:cs="Times New Roman"/>
        </w:rPr>
        <w:t xml:space="preserve">, </w:t>
      </w:r>
      <w:r w:rsidR="00D2736E">
        <w:rPr>
          <w:rFonts w:ascii="Times New Roman" w:eastAsia="SimSun" w:hAnsi="Times New Roman" w:cs="Times New Roman"/>
        </w:rPr>
        <w:t xml:space="preserve">using the excel </w:t>
      </w:r>
      <w:r>
        <w:rPr>
          <w:rFonts w:ascii="Times New Roman" w:eastAsia="SimSun" w:hAnsi="Times New Roman" w:cs="Times New Roman"/>
        </w:rPr>
        <w:t>below</w:t>
      </w:r>
      <w:r w:rsidR="00334468">
        <w:rPr>
          <w:rFonts w:ascii="Times New Roman" w:eastAsia="SimSun" w:hAnsi="Times New Roman" w:cs="Times New Roman"/>
        </w:rPr>
        <w:t>:</w:t>
      </w:r>
    </w:p>
    <w:p w14:paraId="7FE5EF66" w14:textId="710C6A66" w:rsidR="00C85D15" w:rsidRPr="005A74F9" w:rsidRDefault="002C23E0" w:rsidP="005A74F9">
      <w:pPr>
        <w:pStyle w:val="ListParagraph"/>
        <w:spacing w:after="0" w:line="240" w:lineRule="auto"/>
        <w:contextualSpacing w:val="0"/>
        <w:rPr>
          <w:rFonts w:ascii="Times New Roman" w:eastAsia="SimSun" w:hAnsi="Times New Roman" w:cs="Times New Roman"/>
        </w:rPr>
      </w:pPr>
      <w:r>
        <w:rPr>
          <w:rFonts w:ascii="Calibri" w:eastAsia="SimSun" w:hAnsi="Calibri" w:cs="Times New Roman"/>
        </w:rPr>
        <w:object w:dxaOrig="1440" w:dyaOrig="1215" w14:anchorId="63A6F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0.5pt" o:ole="">
            <v:imagedata r:id="rId9" o:title=""/>
          </v:shape>
          <o:OLEObject Type="Embed" ProgID="Outlook.FileAttach" ShapeID="_x0000_i1025" DrawAspect="Icon" ObjectID="_1750077847" r:id="rId10"/>
        </w:object>
      </w:r>
    </w:p>
    <w:p w14:paraId="56A7DD3C" w14:textId="744E9AE9" w:rsidR="00F5330B" w:rsidRPr="00C85D15" w:rsidRDefault="22B8247A" w:rsidP="005E2E87">
      <w:pPr>
        <w:jc w:val="both"/>
        <w:rPr>
          <w:rFonts w:ascii="Times New Roman" w:hAnsi="Times New Roman" w:cs="Times New Roman"/>
        </w:rPr>
      </w:pPr>
      <w:r w:rsidRPr="22B8247A">
        <w:rPr>
          <w:rFonts w:ascii="Times New Roman" w:hAnsi="Times New Roman" w:cs="Times New Roman"/>
        </w:rPr>
        <w:t>(Optional)</w:t>
      </w:r>
    </w:p>
    <w:p w14:paraId="29D5F0BC" w14:textId="5D64C22A" w:rsidR="00C85D15" w:rsidRDefault="22B8247A" w:rsidP="005E2E87">
      <w:pPr>
        <w:pStyle w:val="ListParagraph"/>
        <w:numPr>
          <w:ilvl w:val="0"/>
          <w:numId w:val="1"/>
        </w:numPr>
        <w:spacing w:after="0" w:line="240" w:lineRule="auto"/>
        <w:contextualSpacing w:val="0"/>
        <w:jc w:val="both"/>
        <w:rPr>
          <w:rFonts w:ascii="Times New Roman" w:eastAsia="SimSun" w:hAnsi="Times New Roman" w:cs="Times New Roman"/>
        </w:rPr>
      </w:pPr>
      <w:bookmarkStart w:id="2" w:name="_Hlk54107568"/>
      <w:r w:rsidRPr="22B8247A">
        <w:rPr>
          <w:rFonts w:ascii="Times New Roman" w:eastAsia="SimSun" w:hAnsi="Times New Roman" w:cs="Times New Roman"/>
        </w:rPr>
        <w:t>The unaudited balance‑sheet, profit and loss statement and cash flow statement of the company for period(s) subsequent to the financial statements in s/n 2 above, if available.</w:t>
      </w:r>
      <w:bookmarkEnd w:id="2"/>
    </w:p>
    <w:p w14:paraId="7D79BC2A" w14:textId="15AA2DD8" w:rsidR="00223B65" w:rsidRPr="00123A8F" w:rsidRDefault="00223B65" w:rsidP="00223B65">
      <w:pPr>
        <w:spacing w:after="0" w:line="240" w:lineRule="auto"/>
        <w:rPr>
          <w:rFonts w:ascii="Times New Roman" w:eastAsia="SimSun" w:hAnsi="Times New Roman" w:cs="Times New Roman"/>
          <w:sz w:val="28"/>
          <w:szCs w:val="28"/>
        </w:rPr>
      </w:pPr>
    </w:p>
    <w:p w14:paraId="2316DD73" w14:textId="42D0A781" w:rsidR="00E01647" w:rsidRDefault="00E01647" w:rsidP="00223B65">
      <w:pPr>
        <w:spacing w:after="0" w:line="240" w:lineRule="auto"/>
        <w:rPr>
          <w:rFonts w:ascii="Times New Roman" w:eastAsia="SimSun" w:hAnsi="Times New Roman" w:cs="Times New Roman"/>
          <w:b/>
          <w:bCs/>
          <w:sz w:val="20"/>
          <w:szCs w:val="20"/>
        </w:rPr>
      </w:pPr>
    </w:p>
    <w:p w14:paraId="70672D30" w14:textId="77777777" w:rsidR="002C23E0" w:rsidRDefault="002C23E0" w:rsidP="00223B65">
      <w:pPr>
        <w:spacing w:after="0" w:line="240" w:lineRule="auto"/>
        <w:rPr>
          <w:rFonts w:ascii="Times New Roman" w:eastAsia="SimSun" w:hAnsi="Times New Roman" w:cs="Times New Roman"/>
          <w:b/>
          <w:bCs/>
          <w:sz w:val="20"/>
          <w:szCs w:val="20"/>
        </w:rPr>
      </w:pPr>
    </w:p>
    <w:p w14:paraId="6DAC8D66" w14:textId="77777777" w:rsidR="002C23E0" w:rsidRDefault="002C23E0" w:rsidP="00223B65">
      <w:pPr>
        <w:spacing w:after="0" w:line="240" w:lineRule="auto"/>
        <w:rPr>
          <w:rFonts w:ascii="Times New Roman" w:eastAsia="SimSun" w:hAnsi="Times New Roman" w:cs="Times New Roman"/>
          <w:b/>
          <w:bCs/>
          <w:sz w:val="20"/>
          <w:szCs w:val="20"/>
        </w:rPr>
      </w:pPr>
    </w:p>
    <w:p w14:paraId="58ECA523" w14:textId="77777777" w:rsidR="002C23E0" w:rsidRDefault="002C23E0" w:rsidP="00223B65">
      <w:pPr>
        <w:spacing w:after="0" w:line="240" w:lineRule="auto"/>
        <w:rPr>
          <w:rFonts w:ascii="Times New Roman" w:eastAsia="SimSun" w:hAnsi="Times New Roman" w:cs="Times New Roman"/>
          <w:b/>
          <w:bCs/>
          <w:sz w:val="20"/>
          <w:szCs w:val="20"/>
        </w:rPr>
      </w:pPr>
    </w:p>
    <w:p w14:paraId="43537937" w14:textId="77777777" w:rsidR="002C23E0" w:rsidRDefault="002C23E0" w:rsidP="00223B65">
      <w:pPr>
        <w:spacing w:after="0" w:line="240" w:lineRule="auto"/>
        <w:rPr>
          <w:rFonts w:ascii="Times New Roman" w:eastAsia="SimSun" w:hAnsi="Times New Roman" w:cs="Times New Roman"/>
          <w:b/>
          <w:bCs/>
          <w:sz w:val="20"/>
          <w:szCs w:val="20"/>
        </w:rPr>
      </w:pPr>
    </w:p>
    <w:p w14:paraId="55F69348" w14:textId="77777777" w:rsidR="002C23E0" w:rsidRDefault="002C23E0" w:rsidP="00223B65">
      <w:pPr>
        <w:spacing w:after="0" w:line="240" w:lineRule="auto"/>
        <w:rPr>
          <w:rFonts w:ascii="Times New Roman" w:eastAsia="SimSun" w:hAnsi="Times New Roman" w:cs="Times New Roman"/>
          <w:b/>
          <w:bCs/>
          <w:sz w:val="20"/>
          <w:szCs w:val="20"/>
        </w:rPr>
      </w:pPr>
    </w:p>
    <w:p w14:paraId="2B6C26B0" w14:textId="77777777" w:rsidR="002C23E0" w:rsidRDefault="002C23E0" w:rsidP="00223B65">
      <w:pPr>
        <w:spacing w:after="0" w:line="240" w:lineRule="auto"/>
        <w:rPr>
          <w:rFonts w:ascii="Times New Roman" w:eastAsia="SimSun" w:hAnsi="Times New Roman" w:cs="Times New Roman"/>
          <w:b/>
          <w:bCs/>
          <w:sz w:val="20"/>
          <w:szCs w:val="20"/>
        </w:rPr>
      </w:pPr>
    </w:p>
    <w:p w14:paraId="14C13001" w14:textId="77777777" w:rsidR="002C23E0" w:rsidRDefault="002C23E0" w:rsidP="00223B65">
      <w:pPr>
        <w:spacing w:after="0" w:line="240" w:lineRule="auto"/>
        <w:rPr>
          <w:rFonts w:ascii="Times New Roman" w:eastAsia="SimSun" w:hAnsi="Times New Roman" w:cs="Times New Roman"/>
          <w:b/>
          <w:bCs/>
          <w:sz w:val="20"/>
          <w:szCs w:val="20"/>
        </w:rPr>
      </w:pPr>
    </w:p>
    <w:p w14:paraId="1252189C" w14:textId="77777777" w:rsidR="002C23E0" w:rsidRDefault="002C23E0" w:rsidP="00223B65">
      <w:pPr>
        <w:spacing w:after="0" w:line="240" w:lineRule="auto"/>
        <w:rPr>
          <w:rFonts w:ascii="Times New Roman" w:eastAsia="SimSun" w:hAnsi="Times New Roman" w:cs="Times New Roman"/>
          <w:b/>
          <w:bCs/>
          <w:sz w:val="20"/>
          <w:szCs w:val="20"/>
        </w:rPr>
      </w:pPr>
    </w:p>
    <w:p w14:paraId="3932D564" w14:textId="77777777" w:rsidR="002C23E0" w:rsidRDefault="002C23E0" w:rsidP="00223B65">
      <w:pPr>
        <w:spacing w:after="0" w:line="240" w:lineRule="auto"/>
        <w:rPr>
          <w:rFonts w:ascii="Times New Roman" w:eastAsia="SimSun" w:hAnsi="Times New Roman" w:cs="Times New Roman"/>
          <w:b/>
          <w:bCs/>
          <w:sz w:val="20"/>
          <w:szCs w:val="20"/>
        </w:rPr>
      </w:pPr>
    </w:p>
    <w:p w14:paraId="6EDF5828" w14:textId="77777777" w:rsidR="002C23E0" w:rsidRDefault="002C23E0" w:rsidP="00223B65">
      <w:pPr>
        <w:spacing w:after="0" w:line="240" w:lineRule="auto"/>
        <w:rPr>
          <w:rFonts w:ascii="Times New Roman" w:eastAsia="SimSun" w:hAnsi="Times New Roman" w:cs="Times New Roman"/>
          <w:b/>
          <w:bCs/>
          <w:sz w:val="20"/>
          <w:szCs w:val="20"/>
        </w:rPr>
      </w:pPr>
    </w:p>
    <w:p w14:paraId="5914FEB4" w14:textId="77777777" w:rsidR="002C23E0" w:rsidRDefault="002C23E0" w:rsidP="00223B65">
      <w:pPr>
        <w:spacing w:after="0" w:line="240" w:lineRule="auto"/>
        <w:rPr>
          <w:rFonts w:ascii="Times New Roman" w:eastAsia="SimSun" w:hAnsi="Times New Roman" w:cs="Times New Roman"/>
          <w:b/>
          <w:bCs/>
          <w:sz w:val="20"/>
          <w:szCs w:val="20"/>
        </w:rPr>
      </w:pPr>
    </w:p>
    <w:p w14:paraId="54A460D2" w14:textId="77777777" w:rsidR="002C23E0" w:rsidRDefault="002C23E0" w:rsidP="00223B65">
      <w:pPr>
        <w:spacing w:after="0" w:line="240" w:lineRule="auto"/>
        <w:rPr>
          <w:rFonts w:ascii="Times New Roman" w:eastAsia="SimSun" w:hAnsi="Times New Roman" w:cs="Times New Roman"/>
          <w:b/>
          <w:bCs/>
          <w:sz w:val="20"/>
          <w:szCs w:val="20"/>
        </w:rPr>
      </w:pPr>
    </w:p>
    <w:p w14:paraId="7FAE3D7E" w14:textId="77777777" w:rsidR="002C23E0" w:rsidRDefault="002C23E0" w:rsidP="00223B65">
      <w:pPr>
        <w:spacing w:after="0" w:line="240" w:lineRule="auto"/>
        <w:rPr>
          <w:rFonts w:ascii="Times New Roman" w:eastAsia="SimSun" w:hAnsi="Times New Roman" w:cs="Times New Roman"/>
          <w:b/>
          <w:bCs/>
          <w:sz w:val="20"/>
          <w:szCs w:val="20"/>
        </w:rPr>
      </w:pPr>
    </w:p>
    <w:p w14:paraId="147D27BE" w14:textId="77777777" w:rsidR="002C23E0" w:rsidRDefault="002C23E0" w:rsidP="00223B65">
      <w:pPr>
        <w:spacing w:after="0" w:line="240" w:lineRule="auto"/>
        <w:rPr>
          <w:rFonts w:ascii="Times New Roman" w:eastAsia="SimSun" w:hAnsi="Times New Roman" w:cs="Times New Roman"/>
          <w:b/>
          <w:bCs/>
          <w:sz w:val="20"/>
          <w:szCs w:val="20"/>
        </w:rPr>
      </w:pPr>
    </w:p>
    <w:p w14:paraId="2DAB18A5" w14:textId="77777777" w:rsidR="002C23E0" w:rsidRDefault="002C23E0" w:rsidP="00223B65">
      <w:pPr>
        <w:spacing w:after="0" w:line="240" w:lineRule="auto"/>
        <w:rPr>
          <w:rFonts w:ascii="Times New Roman" w:eastAsia="SimSun" w:hAnsi="Times New Roman" w:cs="Times New Roman"/>
          <w:b/>
          <w:bCs/>
          <w:sz w:val="20"/>
          <w:szCs w:val="20"/>
        </w:rPr>
      </w:pPr>
    </w:p>
    <w:p w14:paraId="1BB4973E" w14:textId="77777777" w:rsidR="002C23E0" w:rsidRDefault="002C23E0" w:rsidP="00223B65">
      <w:pPr>
        <w:spacing w:after="0" w:line="240" w:lineRule="auto"/>
        <w:rPr>
          <w:rFonts w:ascii="Times New Roman" w:eastAsia="SimSun" w:hAnsi="Times New Roman" w:cs="Times New Roman"/>
          <w:b/>
          <w:bCs/>
          <w:sz w:val="20"/>
          <w:szCs w:val="20"/>
        </w:rPr>
      </w:pPr>
    </w:p>
    <w:p w14:paraId="73B8BE86" w14:textId="77777777" w:rsidR="002C23E0" w:rsidRDefault="002C23E0" w:rsidP="00223B65">
      <w:pPr>
        <w:spacing w:after="0" w:line="240" w:lineRule="auto"/>
        <w:rPr>
          <w:rFonts w:ascii="Times New Roman" w:eastAsia="SimSun" w:hAnsi="Times New Roman" w:cs="Times New Roman"/>
          <w:b/>
          <w:bCs/>
          <w:sz w:val="20"/>
          <w:szCs w:val="20"/>
        </w:rPr>
      </w:pPr>
    </w:p>
    <w:p w14:paraId="5D061552" w14:textId="77777777" w:rsidR="002C23E0" w:rsidRDefault="002C23E0" w:rsidP="00223B65">
      <w:pPr>
        <w:spacing w:after="0" w:line="240" w:lineRule="auto"/>
        <w:rPr>
          <w:rFonts w:ascii="Times New Roman" w:eastAsia="SimSun" w:hAnsi="Times New Roman" w:cs="Times New Roman"/>
          <w:b/>
          <w:bCs/>
          <w:sz w:val="20"/>
          <w:szCs w:val="20"/>
        </w:rPr>
      </w:pPr>
    </w:p>
    <w:p w14:paraId="60500B34" w14:textId="77777777" w:rsidR="002C23E0" w:rsidRDefault="002C23E0" w:rsidP="00223B65">
      <w:pPr>
        <w:spacing w:after="0" w:line="240" w:lineRule="auto"/>
        <w:rPr>
          <w:rFonts w:ascii="Times New Roman" w:eastAsia="SimSun" w:hAnsi="Times New Roman" w:cs="Times New Roman"/>
          <w:b/>
          <w:bCs/>
          <w:sz w:val="20"/>
          <w:szCs w:val="20"/>
        </w:rPr>
      </w:pPr>
    </w:p>
    <w:p w14:paraId="6EFDA2D6" w14:textId="77777777" w:rsidR="002C23E0" w:rsidRDefault="002C23E0" w:rsidP="00223B65">
      <w:pPr>
        <w:spacing w:after="0" w:line="240" w:lineRule="auto"/>
        <w:rPr>
          <w:rFonts w:ascii="Times New Roman" w:eastAsia="SimSun" w:hAnsi="Times New Roman" w:cs="Times New Roman"/>
          <w:b/>
          <w:bCs/>
          <w:sz w:val="20"/>
          <w:szCs w:val="20"/>
        </w:rPr>
      </w:pPr>
    </w:p>
    <w:p w14:paraId="6A50E8A6" w14:textId="77777777" w:rsidR="002C23E0" w:rsidRDefault="002C23E0" w:rsidP="00223B65">
      <w:pPr>
        <w:spacing w:after="0" w:line="240" w:lineRule="auto"/>
        <w:rPr>
          <w:rFonts w:ascii="Times New Roman" w:eastAsia="SimSun" w:hAnsi="Times New Roman" w:cs="Times New Roman"/>
          <w:b/>
          <w:bCs/>
          <w:sz w:val="20"/>
          <w:szCs w:val="20"/>
        </w:rPr>
      </w:pPr>
    </w:p>
    <w:p w14:paraId="60395FB4" w14:textId="77777777" w:rsidR="002C23E0" w:rsidRDefault="002C23E0" w:rsidP="00223B65">
      <w:pPr>
        <w:spacing w:after="0" w:line="240" w:lineRule="auto"/>
        <w:rPr>
          <w:rFonts w:ascii="Times New Roman" w:eastAsia="SimSun" w:hAnsi="Times New Roman" w:cs="Times New Roman"/>
          <w:b/>
          <w:bCs/>
          <w:sz w:val="20"/>
          <w:szCs w:val="20"/>
        </w:rPr>
      </w:pPr>
    </w:p>
    <w:p w14:paraId="36115416" w14:textId="77777777" w:rsidR="00FA1C1B" w:rsidRDefault="00FA1C1B" w:rsidP="00E01647">
      <w:pPr>
        <w:rPr>
          <w:rFonts w:ascii="Times New Roman" w:hAnsi="Times New Roman" w:cs="Times New Roman"/>
          <w:b/>
          <w:bCs/>
          <w:u w:val="single"/>
        </w:rPr>
        <w:sectPr w:rsidR="00FA1C1B" w:rsidSect="00B7330E">
          <w:footerReference w:type="default" r:id="rId11"/>
          <w:footerReference w:type="first" r:id="rId12"/>
          <w:pgSz w:w="11906" w:h="16838"/>
          <w:pgMar w:top="1440" w:right="1440" w:bottom="1440" w:left="1440" w:header="708" w:footer="708" w:gutter="0"/>
          <w:cols w:space="708"/>
          <w:titlePg/>
          <w:docGrid w:linePitch="360"/>
        </w:sectPr>
      </w:pPr>
    </w:p>
    <w:p w14:paraId="30B1E7FE" w14:textId="77777777" w:rsidR="00E01647" w:rsidRPr="00A177D0" w:rsidRDefault="00E01647" w:rsidP="00E01647">
      <w:pPr>
        <w:rPr>
          <w:rFonts w:ascii="Times New Roman" w:hAnsi="Times New Roman" w:cs="Times New Roman"/>
          <w:b/>
          <w:bCs/>
          <w:u w:val="single"/>
        </w:rPr>
      </w:pPr>
      <w:r w:rsidRPr="22B8247A">
        <w:rPr>
          <w:rFonts w:ascii="Times New Roman" w:hAnsi="Times New Roman" w:cs="Times New Roman"/>
          <w:b/>
          <w:bCs/>
          <w:u w:val="single"/>
        </w:rPr>
        <w:t>Declaration</w:t>
      </w:r>
    </w:p>
    <w:p w14:paraId="174568C5" w14:textId="77777777" w:rsidR="00A42A4F" w:rsidRDefault="00A42A4F" w:rsidP="005E2E87">
      <w:pPr>
        <w:spacing w:before="40" w:after="40"/>
        <w:jc w:val="both"/>
        <w:rPr>
          <w:rFonts w:ascii="Times New Roman" w:hAnsi="Times New Roman" w:cs="Times New Roman"/>
          <w:color w:val="000000" w:themeColor="text1"/>
          <w:lang w:val="en-GB"/>
        </w:rPr>
      </w:pPr>
      <w:r w:rsidRPr="22B8247A">
        <w:rPr>
          <w:rFonts w:ascii="Times New Roman" w:hAnsi="Times New Roman" w:cs="Times New Roman"/>
          <w:color w:val="000000" w:themeColor="text1"/>
          <w:lang w:val="en-GB"/>
        </w:rPr>
        <w:t xml:space="preserve">I </w:t>
      </w:r>
      <w:r>
        <w:rPr>
          <w:rFonts w:ascii="Times New Roman" w:hAnsi="Times New Roman" w:cs="Times New Roman"/>
          <w:color w:val="000000" w:themeColor="text1"/>
          <w:lang w:val="en-GB"/>
        </w:rPr>
        <w:t>declare that I am not</w:t>
      </w:r>
      <w:r w:rsidRPr="22B8247A">
        <w:rPr>
          <w:rFonts w:ascii="Times New Roman" w:hAnsi="Times New Roman" w:cs="Times New Roman"/>
          <w:color w:val="000000" w:themeColor="text1"/>
          <w:lang w:val="en-GB"/>
        </w:rPr>
        <w:t xml:space="preserve"> aware of any circumstances under section 250F(3) of the Insolvency, Restructuring and Dissolution Act 2018 that would make the company unsuitable for acceptance into the simplified winding up programme.</w:t>
      </w:r>
    </w:p>
    <w:p w14:paraId="5CD11AAB" w14:textId="77777777" w:rsidR="00A42A4F" w:rsidRPr="005107B5" w:rsidRDefault="00A42A4F" w:rsidP="005E2E87">
      <w:pPr>
        <w:spacing w:before="40" w:after="40"/>
        <w:jc w:val="both"/>
        <w:rPr>
          <w:rFonts w:ascii="Times New Roman" w:hAnsi="Times New Roman" w:cs="Times New Roman"/>
          <w:b/>
          <w:bCs/>
          <w:u w:val="single"/>
          <w:lang w:val="en-GB"/>
        </w:rPr>
      </w:pPr>
    </w:p>
    <w:p w14:paraId="5CF8E870" w14:textId="77777777" w:rsidR="00A42A4F" w:rsidRPr="00D7771B" w:rsidRDefault="00A42A4F" w:rsidP="005E2E87">
      <w:pPr>
        <w:autoSpaceDE w:val="0"/>
        <w:autoSpaceDN w:val="0"/>
        <w:spacing w:before="40" w:after="40"/>
        <w:jc w:val="both"/>
        <w:rPr>
          <w:sz w:val="20"/>
          <w:szCs w:val="20"/>
        </w:rPr>
      </w:pPr>
      <w:r w:rsidRPr="22B8247A">
        <w:rPr>
          <w:rFonts w:ascii="Times New Roman" w:hAnsi="Times New Roman" w:cs="Times New Roman"/>
        </w:rPr>
        <w:t>I declare that all information and documents that I have provided is true, accurate and complete to the best of my knowledge and belief. I have provided such information and documents knowing that the Official Receiver and/or his officers will use and rely on the same to perform their duties. </w:t>
      </w:r>
    </w:p>
    <w:p w14:paraId="53F9F41E" w14:textId="77777777" w:rsidR="00A42A4F" w:rsidRPr="00A15259" w:rsidRDefault="00A42A4F" w:rsidP="00A42A4F">
      <w:pPr>
        <w:autoSpaceDE w:val="0"/>
        <w:autoSpaceDN w:val="0"/>
        <w:spacing w:before="40" w:after="40"/>
        <w:jc w:val="both"/>
        <w:rPr>
          <w:sz w:val="20"/>
          <w:szCs w:val="20"/>
        </w:rPr>
      </w:pPr>
      <w:r w:rsidRPr="00A15259">
        <w:rPr>
          <w:sz w:val="20"/>
          <w:szCs w:val="20"/>
        </w:rPr>
        <w:t xml:space="preserve"> </w:t>
      </w:r>
    </w:p>
    <w:p w14:paraId="3716FE29" w14:textId="77777777" w:rsidR="00A42A4F" w:rsidRDefault="00A42A4F" w:rsidP="00A42A4F">
      <w:pPr>
        <w:autoSpaceDE w:val="0"/>
        <w:autoSpaceDN w:val="0"/>
        <w:spacing w:before="40" w:after="40"/>
        <w:jc w:val="both"/>
        <w:rPr>
          <w:rFonts w:ascii="Times New Roman" w:hAnsi="Times New Roman" w:cs="Times New Roman"/>
        </w:rPr>
      </w:pPr>
      <w:r w:rsidRPr="22B8247A">
        <w:rPr>
          <w:rFonts w:ascii="Times New Roman" w:hAnsi="Times New Roman" w:cs="Times New Roman"/>
        </w:rPr>
        <w:t>I understand that I may be committing an offence of giving false information to a public servant and thereby liable to prosecution under Section 182 of the Penal Code (Cap. 224) for any false declaration and/or material omission</w:t>
      </w:r>
      <w:r>
        <w:rPr>
          <w:rFonts w:ascii="Times New Roman" w:hAnsi="Times New Roman" w:cs="Times New Roman"/>
        </w:rPr>
        <w:t xml:space="preserve"> of information</w:t>
      </w:r>
      <w:r w:rsidRPr="22B8247A">
        <w:rPr>
          <w:rFonts w:ascii="Times New Roman" w:hAnsi="Times New Roman" w:cs="Times New Roman"/>
        </w:rPr>
        <w:t>.  The offence is punishable on conviction with imprisonment for a term of up to two years or a fine or both.</w:t>
      </w:r>
    </w:p>
    <w:p w14:paraId="08214DE1" w14:textId="77777777" w:rsidR="00A42A4F" w:rsidRDefault="00A42A4F" w:rsidP="00A42A4F">
      <w:pPr>
        <w:autoSpaceDE w:val="0"/>
        <w:autoSpaceDN w:val="0"/>
        <w:spacing w:before="40" w:after="40"/>
        <w:jc w:val="both"/>
        <w:rPr>
          <w:b/>
          <w:bCs/>
        </w:rPr>
      </w:pPr>
    </w:p>
    <w:p w14:paraId="11295584" w14:textId="00B56232" w:rsidR="00E01647" w:rsidRDefault="00A42A4F" w:rsidP="00A42A4F">
      <w:pPr>
        <w:rPr>
          <w:rFonts w:ascii="Times New Roman" w:hAnsi="Times New Roman" w:cs="Times New Roman"/>
          <w:b/>
          <w:bCs/>
          <w:u w:val="single"/>
        </w:rPr>
      </w:pPr>
      <w:r w:rsidRPr="22B8247A">
        <w:rPr>
          <w:rFonts w:ascii="Times New Roman" w:hAnsi="Times New Roman" w:cs="Times New Roman"/>
        </w:rPr>
        <w:t>I understand that the application fee of $450.00</w:t>
      </w:r>
      <w:r>
        <w:rPr>
          <w:rFonts w:ascii="Times New Roman" w:hAnsi="Times New Roman" w:cs="Times New Roman"/>
        </w:rPr>
        <w:t xml:space="preserve"> paid to the Official Receiver</w:t>
      </w:r>
      <w:r w:rsidRPr="22B8247A">
        <w:rPr>
          <w:rFonts w:ascii="Times New Roman" w:hAnsi="Times New Roman" w:cs="Times New Roman"/>
        </w:rPr>
        <w:t xml:space="preserve"> is non-refundable.</w:t>
      </w:r>
    </w:p>
    <w:p w14:paraId="3CFC28B1" w14:textId="0013797A" w:rsidR="00E01647" w:rsidRDefault="00E01647" w:rsidP="00223B65">
      <w:pPr>
        <w:spacing w:after="0" w:line="240" w:lineRule="auto"/>
        <w:rPr>
          <w:rFonts w:ascii="Times New Roman" w:eastAsia="SimSun" w:hAnsi="Times New Roman" w:cs="Times New Roman"/>
          <w:b/>
          <w:bCs/>
          <w:sz w:val="20"/>
          <w:szCs w:val="20"/>
        </w:rPr>
      </w:pPr>
    </w:p>
    <w:p w14:paraId="0627F2BF" w14:textId="0E4D1D35" w:rsidR="00A42A4F" w:rsidRDefault="00A42A4F" w:rsidP="00223B65">
      <w:pPr>
        <w:spacing w:after="0" w:line="240" w:lineRule="auto"/>
        <w:rPr>
          <w:rFonts w:ascii="Times New Roman" w:eastAsia="SimSun" w:hAnsi="Times New Roman" w:cs="Times New Roman"/>
          <w:b/>
          <w:bCs/>
          <w:sz w:val="20"/>
          <w:szCs w:val="20"/>
        </w:rPr>
      </w:pPr>
    </w:p>
    <w:p w14:paraId="3F662EEE" w14:textId="4E232E89" w:rsidR="00A42A4F" w:rsidRDefault="00A42A4F" w:rsidP="00223B65">
      <w:pPr>
        <w:spacing w:after="0" w:line="240" w:lineRule="auto"/>
        <w:rPr>
          <w:rFonts w:ascii="Times New Roman" w:eastAsia="SimSun" w:hAnsi="Times New Roman" w:cs="Times New Roman"/>
          <w:b/>
          <w:bCs/>
          <w:sz w:val="20"/>
          <w:szCs w:val="20"/>
        </w:rPr>
      </w:pPr>
    </w:p>
    <w:p w14:paraId="3044D093" w14:textId="77777777" w:rsidR="00A42A4F" w:rsidRDefault="00A42A4F" w:rsidP="00A42A4F">
      <w:pPr>
        <w:rPr>
          <w:rFonts w:ascii="Times New Roman" w:eastAsia="SimSun" w:hAnsi="Times New Roman" w:cs="Times New Roman"/>
        </w:rPr>
      </w:pPr>
    </w:p>
    <w:p w14:paraId="5B02542B" w14:textId="77777777" w:rsidR="00A42A4F" w:rsidRDefault="00A42A4F" w:rsidP="00A42A4F">
      <w:pPr>
        <w:rPr>
          <w:rFonts w:ascii="Times New Roman" w:eastAsia="SimSun" w:hAnsi="Times New Roman" w:cs="Times New Roman"/>
        </w:rPr>
      </w:pPr>
      <w:r>
        <w:rPr>
          <w:rFonts w:ascii="Times New Roman" w:eastAsia="SimSun" w:hAnsi="Times New Roman" w:cs="Times New Roman"/>
        </w:rPr>
        <w:t>Signature: _________________________</w:t>
      </w:r>
    </w:p>
    <w:p w14:paraId="0363DB61" w14:textId="77777777" w:rsidR="00A42A4F" w:rsidRDefault="00A42A4F" w:rsidP="00A42A4F">
      <w:pPr>
        <w:rPr>
          <w:rFonts w:ascii="Times New Roman" w:eastAsia="SimSun" w:hAnsi="Times New Roman" w:cs="Times New Roman"/>
        </w:rPr>
      </w:pPr>
      <w:r>
        <w:rPr>
          <w:rFonts w:ascii="Times New Roman" w:eastAsia="SimSun" w:hAnsi="Times New Roman" w:cs="Times New Roman"/>
        </w:rPr>
        <w:t>Name: ____________________________</w:t>
      </w:r>
    </w:p>
    <w:p w14:paraId="28E3BEFA" w14:textId="77777777" w:rsidR="00A42A4F" w:rsidRDefault="00A42A4F" w:rsidP="00A42A4F">
      <w:pPr>
        <w:rPr>
          <w:rFonts w:ascii="Times New Roman" w:eastAsia="SimSun" w:hAnsi="Times New Roman" w:cs="Times New Roman"/>
        </w:rPr>
      </w:pPr>
      <w:r>
        <w:rPr>
          <w:rFonts w:ascii="Times New Roman" w:eastAsia="SimSun" w:hAnsi="Times New Roman" w:cs="Times New Roman"/>
        </w:rPr>
        <w:t>Designation: _______________________</w:t>
      </w:r>
    </w:p>
    <w:p w14:paraId="36BD21F3" w14:textId="44225323" w:rsidR="00A42A4F" w:rsidRDefault="00A42A4F" w:rsidP="00A42A4F">
      <w:pPr>
        <w:spacing w:after="0" w:line="240" w:lineRule="auto"/>
        <w:rPr>
          <w:rFonts w:ascii="Times New Roman" w:eastAsia="SimSun" w:hAnsi="Times New Roman" w:cs="Times New Roman"/>
        </w:rPr>
      </w:pPr>
      <w:r>
        <w:rPr>
          <w:rFonts w:ascii="Times New Roman" w:eastAsia="SimSun" w:hAnsi="Times New Roman" w:cs="Times New Roman"/>
        </w:rPr>
        <w:t>Date: _____________________________</w:t>
      </w:r>
    </w:p>
    <w:p w14:paraId="1F33504E" w14:textId="77777777" w:rsidR="00FA1C1B" w:rsidRPr="00FA1C1B" w:rsidRDefault="00FA1C1B" w:rsidP="00FA1C1B">
      <w:pPr>
        <w:rPr>
          <w:rFonts w:ascii="Times New Roman" w:eastAsia="SimSun" w:hAnsi="Times New Roman" w:cs="Times New Roman"/>
          <w:sz w:val="20"/>
          <w:szCs w:val="20"/>
        </w:rPr>
      </w:pPr>
    </w:p>
    <w:p w14:paraId="24A91200" w14:textId="77777777" w:rsidR="00FA1C1B" w:rsidRPr="00FA1C1B" w:rsidRDefault="00FA1C1B" w:rsidP="00FA1C1B">
      <w:pPr>
        <w:rPr>
          <w:rFonts w:ascii="Times New Roman" w:eastAsia="SimSun" w:hAnsi="Times New Roman" w:cs="Times New Roman"/>
          <w:sz w:val="20"/>
          <w:szCs w:val="20"/>
        </w:rPr>
      </w:pPr>
    </w:p>
    <w:p w14:paraId="5F2E2B40" w14:textId="77777777" w:rsidR="00FA1C1B" w:rsidRPr="00FA1C1B" w:rsidRDefault="00FA1C1B" w:rsidP="00FA1C1B">
      <w:pPr>
        <w:rPr>
          <w:rFonts w:ascii="Times New Roman" w:eastAsia="SimSun" w:hAnsi="Times New Roman" w:cs="Times New Roman"/>
          <w:sz w:val="20"/>
          <w:szCs w:val="20"/>
        </w:rPr>
      </w:pPr>
    </w:p>
    <w:p w14:paraId="30F2C660" w14:textId="77777777" w:rsidR="00FA1C1B" w:rsidRPr="00FA1C1B" w:rsidRDefault="00FA1C1B" w:rsidP="00FA1C1B">
      <w:pPr>
        <w:rPr>
          <w:rFonts w:ascii="Times New Roman" w:eastAsia="SimSun" w:hAnsi="Times New Roman" w:cs="Times New Roman"/>
          <w:sz w:val="20"/>
          <w:szCs w:val="20"/>
        </w:rPr>
      </w:pPr>
    </w:p>
    <w:p w14:paraId="64251BA0" w14:textId="77777777" w:rsidR="00FA1C1B" w:rsidRPr="00FA1C1B" w:rsidRDefault="00FA1C1B" w:rsidP="00FA1C1B">
      <w:pPr>
        <w:rPr>
          <w:rFonts w:ascii="Times New Roman" w:eastAsia="SimSun" w:hAnsi="Times New Roman" w:cs="Times New Roman"/>
          <w:sz w:val="20"/>
          <w:szCs w:val="20"/>
        </w:rPr>
      </w:pPr>
    </w:p>
    <w:p w14:paraId="1B48E025" w14:textId="77777777" w:rsidR="00FA1C1B" w:rsidRPr="00FA1C1B" w:rsidRDefault="00FA1C1B" w:rsidP="00FA1C1B">
      <w:pPr>
        <w:rPr>
          <w:rFonts w:ascii="Times New Roman" w:eastAsia="SimSun" w:hAnsi="Times New Roman" w:cs="Times New Roman"/>
          <w:sz w:val="20"/>
          <w:szCs w:val="20"/>
        </w:rPr>
      </w:pPr>
    </w:p>
    <w:p w14:paraId="01685A5B" w14:textId="77777777" w:rsidR="00FA1C1B" w:rsidRPr="00FA1C1B" w:rsidRDefault="00FA1C1B" w:rsidP="00FA1C1B">
      <w:pPr>
        <w:rPr>
          <w:rFonts w:ascii="Times New Roman" w:eastAsia="SimSun" w:hAnsi="Times New Roman" w:cs="Times New Roman"/>
          <w:sz w:val="20"/>
          <w:szCs w:val="20"/>
        </w:rPr>
      </w:pPr>
    </w:p>
    <w:p w14:paraId="26B20EA3" w14:textId="77777777" w:rsidR="00FA1C1B" w:rsidRPr="00FA1C1B" w:rsidRDefault="00FA1C1B" w:rsidP="00FA1C1B">
      <w:pPr>
        <w:rPr>
          <w:rFonts w:ascii="Times New Roman" w:eastAsia="SimSun" w:hAnsi="Times New Roman" w:cs="Times New Roman"/>
          <w:sz w:val="20"/>
          <w:szCs w:val="20"/>
        </w:rPr>
      </w:pPr>
    </w:p>
    <w:p w14:paraId="43EFB5BE" w14:textId="77777777" w:rsidR="00FA1C1B" w:rsidRPr="00FA1C1B" w:rsidRDefault="00FA1C1B" w:rsidP="00FA1C1B">
      <w:pPr>
        <w:rPr>
          <w:rFonts w:ascii="Times New Roman" w:eastAsia="SimSun" w:hAnsi="Times New Roman" w:cs="Times New Roman"/>
          <w:sz w:val="20"/>
          <w:szCs w:val="20"/>
        </w:rPr>
      </w:pPr>
    </w:p>
    <w:p w14:paraId="763CE68A" w14:textId="77777777" w:rsidR="00FA1C1B" w:rsidRPr="00FA1C1B" w:rsidRDefault="00FA1C1B" w:rsidP="00FA1C1B">
      <w:pPr>
        <w:rPr>
          <w:rFonts w:ascii="Times New Roman" w:eastAsia="SimSun" w:hAnsi="Times New Roman" w:cs="Times New Roman"/>
          <w:sz w:val="20"/>
          <w:szCs w:val="20"/>
        </w:rPr>
      </w:pPr>
    </w:p>
    <w:p w14:paraId="5A1394A5" w14:textId="77777777" w:rsidR="00FA1C1B" w:rsidRPr="00FA1C1B" w:rsidRDefault="00FA1C1B" w:rsidP="00FA1C1B">
      <w:pPr>
        <w:rPr>
          <w:rFonts w:ascii="Times New Roman" w:eastAsia="SimSun" w:hAnsi="Times New Roman" w:cs="Times New Roman"/>
          <w:sz w:val="20"/>
          <w:szCs w:val="20"/>
        </w:rPr>
      </w:pPr>
    </w:p>
    <w:p w14:paraId="2823645A" w14:textId="77777777" w:rsidR="00FA1C1B" w:rsidRDefault="00FA1C1B" w:rsidP="00FA1C1B">
      <w:pPr>
        <w:rPr>
          <w:rFonts w:ascii="Times New Roman" w:eastAsia="SimSun" w:hAnsi="Times New Roman" w:cs="Times New Roman"/>
        </w:rPr>
      </w:pPr>
    </w:p>
    <w:p w14:paraId="1AC11637" w14:textId="7C7DF825" w:rsidR="00FA1C1B" w:rsidRPr="00FA1C1B" w:rsidRDefault="00FA1C1B" w:rsidP="00FA1C1B">
      <w:pPr>
        <w:tabs>
          <w:tab w:val="left" w:pos="2949"/>
        </w:tabs>
        <w:rPr>
          <w:rFonts w:ascii="Times New Roman" w:eastAsia="SimSun" w:hAnsi="Times New Roman" w:cs="Times New Roman"/>
          <w:sz w:val="20"/>
          <w:szCs w:val="20"/>
        </w:rPr>
      </w:pPr>
      <w:r>
        <w:rPr>
          <w:rFonts w:ascii="Times New Roman" w:eastAsia="SimSun" w:hAnsi="Times New Roman" w:cs="Times New Roman"/>
          <w:sz w:val="20"/>
          <w:szCs w:val="20"/>
        </w:rPr>
        <w:tab/>
      </w:r>
    </w:p>
    <w:sectPr w:rsidR="00FA1C1B" w:rsidRPr="00FA1C1B" w:rsidSect="00FA1C1B">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43884" w14:textId="77777777" w:rsidR="00CF0E26" w:rsidRDefault="00CF0E26" w:rsidP="00A25A6F">
      <w:pPr>
        <w:spacing w:after="0" w:line="240" w:lineRule="auto"/>
      </w:pPr>
      <w:r>
        <w:separator/>
      </w:r>
    </w:p>
  </w:endnote>
  <w:endnote w:type="continuationSeparator" w:id="0">
    <w:p w14:paraId="7F21CB4D" w14:textId="77777777" w:rsidR="00CF0E26" w:rsidRDefault="00CF0E26" w:rsidP="00A2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FB886" w14:textId="7C78FEA1" w:rsidR="00EB5F9C" w:rsidRDefault="00EB5F9C">
    <w:pPr>
      <w:pStyle w:val="Footer"/>
    </w:pPr>
  </w:p>
  <w:p w14:paraId="495045E1" w14:textId="77777777" w:rsidR="00EB5F9C" w:rsidRPr="00EB5F9C" w:rsidRDefault="00EB5F9C" w:rsidP="00EB5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Layout w:type="fixed"/>
      <w:tblLook w:val="04A0" w:firstRow="1" w:lastRow="0" w:firstColumn="1" w:lastColumn="0" w:noHBand="0" w:noVBand="1"/>
    </w:tblPr>
    <w:tblGrid>
      <w:gridCol w:w="3936"/>
      <w:gridCol w:w="5244"/>
    </w:tblGrid>
    <w:tr w:rsidR="00EB5F9C" w:rsidRPr="00EB5F9C" w14:paraId="7D7245FB" w14:textId="77777777" w:rsidTr="004306F5">
      <w:tc>
        <w:tcPr>
          <w:tcW w:w="3936" w:type="dxa"/>
          <w:hideMark/>
        </w:tcPr>
        <w:p w14:paraId="55399985" w14:textId="77777777" w:rsidR="00EB5F9C" w:rsidRPr="00EB5F9C" w:rsidRDefault="00EB5F9C" w:rsidP="00EB5F9C">
          <w:pPr>
            <w:tabs>
              <w:tab w:val="center" w:pos="4320"/>
              <w:tab w:val="right" w:pos="8640"/>
            </w:tabs>
            <w:spacing w:after="0" w:line="240" w:lineRule="auto"/>
            <w:rPr>
              <w:rFonts w:ascii="Calibri" w:eastAsia="SimSun" w:hAnsi="Calibri" w:cs="Times New Roman"/>
              <w:sz w:val="26"/>
              <w:lang w:val="en-US"/>
            </w:rPr>
          </w:pPr>
          <w:r w:rsidRPr="00EB5F9C">
            <w:rPr>
              <w:rFonts w:ascii="Times New Roman" w:eastAsia="SimSun" w:hAnsi="Times New Roman" w:cs="Times New Roman"/>
              <w:noProof/>
              <w:sz w:val="26"/>
              <w:szCs w:val="20"/>
              <w:lang w:eastAsia="zh-CN"/>
            </w:rPr>
            <w:drawing>
              <wp:anchor distT="0" distB="0" distL="114300" distR="114300" simplePos="0" relativeHeight="251660288" behindDoc="0" locked="0" layoutInCell="1" allowOverlap="1" wp14:anchorId="23F3A446" wp14:editId="54F1CF18">
                <wp:simplePos x="0" y="0"/>
                <wp:positionH relativeFrom="column">
                  <wp:posOffset>-635</wp:posOffset>
                </wp:positionH>
                <wp:positionV relativeFrom="paragraph">
                  <wp:posOffset>76200</wp:posOffset>
                </wp:positionV>
                <wp:extent cx="2148205" cy="532130"/>
                <wp:effectExtent l="0" t="0" r="4445" b="1270"/>
                <wp:wrapNone/>
                <wp:docPr id="1" name="Picture 1" descr="Macintosh HD:Users:RandD:Desktop:MOL:Part e:IPTO:I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ndD:Desktop:MOL:Part e:IPTO:IO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8205" cy="532130"/>
                        </a:xfrm>
                        <a:prstGeom prst="rect">
                          <a:avLst/>
                        </a:prstGeom>
                        <a:noFill/>
                      </pic:spPr>
                    </pic:pic>
                  </a:graphicData>
                </a:graphic>
                <wp14:sizeRelH relativeFrom="page">
                  <wp14:pctWidth>0</wp14:pctWidth>
                </wp14:sizeRelH>
                <wp14:sizeRelV relativeFrom="page">
                  <wp14:pctHeight>0</wp14:pctHeight>
                </wp14:sizeRelV>
              </wp:anchor>
            </w:drawing>
          </w:r>
          <w:r w:rsidRPr="00EB5F9C">
            <w:rPr>
              <w:rFonts w:ascii="Times New Roman" w:eastAsia="SimSun" w:hAnsi="Times New Roman" w:cs="Times New Roman"/>
              <w:noProof/>
              <w:sz w:val="26"/>
              <w:szCs w:val="20"/>
              <w:lang w:eastAsia="zh-CN"/>
            </w:rPr>
            <mc:AlternateContent>
              <mc:Choice Requires="wps">
                <w:drawing>
                  <wp:anchor distT="4294967295" distB="4294967295" distL="114300" distR="114300" simplePos="0" relativeHeight="251659264" behindDoc="0" locked="0" layoutInCell="1" allowOverlap="1" wp14:anchorId="5BA2B85D" wp14:editId="0C87B02A">
                    <wp:simplePos x="0" y="0"/>
                    <wp:positionH relativeFrom="column">
                      <wp:posOffset>0</wp:posOffset>
                    </wp:positionH>
                    <wp:positionV relativeFrom="paragraph">
                      <wp:posOffset>-40005</wp:posOffset>
                    </wp:positionV>
                    <wp:extent cx="56959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line">
                              <a:avLst/>
                            </a:prstGeom>
                            <a:noFill/>
                            <a:ln w="12700">
                              <a:solidFill>
                                <a:sysClr val="window" lastClr="FFFFFF">
                                  <a:lumMod val="85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B7B2C9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15pt" to="44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" strokecolor="#d9d9d9" strokeweight="1pt">
                    <v:shadow color="black" opacity="24903f" origin=",.5" offset="0,.55556mm"/>
                  </v:line>
                </w:pict>
              </mc:Fallback>
            </mc:AlternateContent>
          </w:r>
        </w:p>
      </w:tc>
      <w:tc>
        <w:tcPr>
          <w:tcW w:w="5244" w:type="dxa"/>
        </w:tcPr>
        <w:p w14:paraId="1DC358D0" w14:textId="77777777" w:rsidR="00EB5F9C" w:rsidRPr="00EB5F9C" w:rsidRDefault="00EB5F9C" w:rsidP="00EB5F9C">
          <w:pPr>
            <w:spacing w:after="0" w:line="240" w:lineRule="auto"/>
            <w:jc w:val="right"/>
            <w:rPr>
              <w:rFonts w:ascii="Arial" w:eastAsia="SimSun" w:hAnsi="Arial" w:cs="Arial"/>
              <w:b/>
              <w:color w:val="B40E3D"/>
              <w:sz w:val="16"/>
              <w:szCs w:val="16"/>
              <w:lang w:val="en-US"/>
            </w:rPr>
          </w:pPr>
          <w:r w:rsidRPr="00EB5F9C">
            <w:rPr>
              <w:rFonts w:ascii="Arial" w:eastAsia="SimSun" w:hAnsi="Arial" w:cs="Arial"/>
              <w:b/>
              <w:color w:val="B40E3D"/>
              <w:sz w:val="16"/>
              <w:szCs w:val="16"/>
              <w:lang w:val="en-US"/>
            </w:rPr>
            <w:t>Insolvency Office</w:t>
          </w:r>
        </w:p>
        <w:p w14:paraId="6A32E0B4" w14:textId="77777777" w:rsidR="00EB5F9C" w:rsidRPr="00EB5F9C" w:rsidRDefault="00EB5F9C" w:rsidP="00EB5F9C">
          <w:pPr>
            <w:spacing w:after="0" w:line="240" w:lineRule="auto"/>
            <w:jc w:val="right"/>
            <w:rPr>
              <w:rFonts w:ascii="Arial" w:eastAsia="SimSun" w:hAnsi="Arial" w:cs="Arial"/>
              <w:color w:val="7F7F7F"/>
              <w:sz w:val="16"/>
              <w:szCs w:val="16"/>
              <w:lang w:val="en-US"/>
            </w:rPr>
          </w:pPr>
          <w:r w:rsidRPr="00EB5F9C">
            <w:rPr>
              <w:rFonts w:ascii="Arial" w:eastAsia="SimSun" w:hAnsi="Arial" w:cs="Arial"/>
              <w:color w:val="7F7F7F"/>
              <w:sz w:val="16"/>
              <w:szCs w:val="16"/>
              <w:lang w:val="en-US"/>
            </w:rPr>
            <w:t>45 Maxwell Road | #07-11 The URA Centre (East Wing)</w:t>
          </w:r>
        </w:p>
        <w:p w14:paraId="3CE33B9F" w14:textId="77777777" w:rsidR="00EB5F9C" w:rsidRPr="00EB5F9C" w:rsidRDefault="00EB5F9C" w:rsidP="00EB5F9C">
          <w:pPr>
            <w:spacing w:after="0" w:line="240" w:lineRule="auto"/>
            <w:jc w:val="right"/>
            <w:rPr>
              <w:rFonts w:ascii="Arial" w:eastAsia="SimSun" w:hAnsi="Arial" w:cs="Arial"/>
              <w:color w:val="7F7F7F"/>
              <w:sz w:val="16"/>
              <w:szCs w:val="16"/>
              <w:lang w:val="en-US" w:eastAsia="zh-CN"/>
            </w:rPr>
          </w:pPr>
          <w:r w:rsidRPr="00EB5F9C">
            <w:rPr>
              <w:rFonts w:ascii="Arial" w:eastAsia="SimSun" w:hAnsi="Arial" w:cs="Arial"/>
              <w:color w:val="7F7F7F"/>
              <w:sz w:val="16"/>
              <w:szCs w:val="16"/>
              <w:lang w:val="en-US"/>
            </w:rPr>
            <w:t>Singapore 069118</w:t>
          </w:r>
        </w:p>
        <w:p w14:paraId="7473219E" w14:textId="77777777" w:rsidR="00EB5F9C" w:rsidRPr="00EB5F9C" w:rsidRDefault="00EB5F9C" w:rsidP="00EB5F9C">
          <w:pPr>
            <w:spacing w:after="0" w:line="240" w:lineRule="auto"/>
            <w:jc w:val="right"/>
            <w:rPr>
              <w:rFonts w:ascii="Arial" w:eastAsia="SimSun" w:hAnsi="Arial" w:cs="Arial"/>
              <w:color w:val="7F7F7F"/>
              <w:sz w:val="16"/>
              <w:szCs w:val="16"/>
              <w:lang w:val="en-US"/>
            </w:rPr>
          </w:pPr>
          <w:r w:rsidRPr="00EB5F9C">
            <w:rPr>
              <w:rFonts w:ascii="Arial" w:eastAsia="SimSun" w:hAnsi="Arial" w:cs="Arial"/>
              <w:b/>
              <w:bCs/>
              <w:color w:val="7F7F7F"/>
              <w:sz w:val="16"/>
              <w:szCs w:val="16"/>
              <w:lang w:val="en-US"/>
            </w:rPr>
            <w:t>T</w:t>
          </w:r>
          <w:r w:rsidRPr="00EB5F9C">
            <w:rPr>
              <w:rFonts w:ascii="Arial" w:eastAsia="SimSun" w:hAnsi="Arial" w:cs="Arial"/>
              <w:color w:val="7F7F7F"/>
              <w:sz w:val="16"/>
              <w:szCs w:val="16"/>
              <w:lang w:val="en-US"/>
            </w:rPr>
            <w:t xml:space="preserve"> 1800-2255-529</w:t>
          </w:r>
          <w:r w:rsidRPr="00EB5F9C">
            <w:rPr>
              <w:rFonts w:ascii="Times New Roman" w:eastAsia="SimSun" w:hAnsi="Times New Roman" w:cs="Times New Roman"/>
              <w:color w:val="1F497D"/>
              <w:sz w:val="26"/>
              <w:szCs w:val="20"/>
              <w:lang w:val="en-US"/>
            </w:rPr>
            <w:t xml:space="preserve"> </w:t>
          </w:r>
          <w:r w:rsidRPr="00EB5F9C">
            <w:rPr>
              <w:rFonts w:ascii="Arial" w:eastAsia="SimSun" w:hAnsi="Arial" w:cs="Arial"/>
              <w:color w:val="7F7F7F"/>
              <w:sz w:val="16"/>
              <w:szCs w:val="16"/>
              <w:lang w:val="en-US"/>
            </w:rPr>
            <w:t xml:space="preserve">| </w:t>
          </w:r>
          <w:r w:rsidRPr="00EB5F9C">
            <w:rPr>
              <w:rFonts w:ascii="Arial" w:eastAsia="SimSun" w:hAnsi="Arial" w:cs="Arial"/>
              <w:b/>
              <w:bCs/>
              <w:color w:val="7F7F7F"/>
              <w:sz w:val="16"/>
              <w:szCs w:val="16"/>
              <w:lang w:val="en-US"/>
            </w:rPr>
            <w:t>F</w:t>
          </w:r>
          <w:r w:rsidRPr="00EB5F9C">
            <w:rPr>
              <w:rFonts w:ascii="Arial" w:eastAsia="SimSun" w:hAnsi="Arial" w:cs="Arial"/>
              <w:color w:val="7F7F7F"/>
              <w:sz w:val="16"/>
              <w:szCs w:val="16"/>
              <w:lang w:val="en-US"/>
            </w:rPr>
            <w:t xml:space="preserve"> 6325-1418</w:t>
          </w:r>
        </w:p>
        <w:p w14:paraId="32AEF824" w14:textId="0DD1DA9E" w:rsidR="00EB5F9C" w:rsidRPr="00EB5F9C" w:rsidRDefault="00EB5F9C" w:rsidP="00EB5F9C">
          <w:pPr>
            <w:spacing w:after="0" w:line="240" w:lineRule="auto"/>
            <w:jc w:val="right"/>
            <w:rPr>
              <w:rFonts w:ascii="Arial" w:eastAsia="SimSun" w:hAnsi="Arial" w:cs="Arial"/>
              <w:color w:val="0000FF"/>
              <w:sz w:val="16"/>
              <w:szCs w:val="16"/>
              <w:lang w:val="en-US"/>
            </w:rPr>
          </w:pPr>
          <w:r w:rsidRPr="00EB5F9C">
            <w:rPr>
              <w:rFonts w:ascii="Arial" w:eastAsia="SimSun" w:hAnsi="Arial" w:cs="Arial"/>
              <w:color w:val="B40E3D"/>
              <w:sz w:val="16"/>
              <w:szCs w:val="16"/>
              <w:lang w:val="en-US"/>
            </w:rPr>
            <w:t>www.mlaw.gov.sg/io</w:t>
          </w:r>
        </w:p>
      </w:tc>
    </w:tr>
  </w:tbl>
  <w:p w14:paraId="4208025E" w14:textId="77777777" w:rsidR="00EB5F9C" w:rsidRDefault="00EB5F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764FB" w14:textId="77777777" w:rsidR="00FA1C1B" w:rsidRPr="000C6A34" w:rsidRDefault="00FA1C1B" w:rsidP="00FA1C1B">
    <w:pPr>
      <w:pStyle w:val="Footer"/>
      <w:rPr>
        <w:sz w:val="16"/>
        <w:szCs w:val="16"/>
      </w:rPr>
    </w:pPr>
    <w:r w:rsidRPr="000C6A34">
      <w:rPr>
        <w:sz w:val="16"/>
        <w:szCs w:val="16"/>
      </w:rPr>
      <w:t>Updated: 05 July 2023</w:t>
    </w:r>
  </w:p>
  <w:p w14:paraId="5F29DD9A" w14:textId="77777777" w:rsidR="00FA1C1B" w:rsidRDefault="00FA1C1B">
    <w:pPr>
      <w:pStyle w:val="Footer"/>
    </w:pPr>
  </w:p>
  <w:p w14:paraId="642756C7" w14:textId="77777777" w:rsidR="00FA1C1B" w:rsidRPr="00EB5F9C" w:rsidRDefault="00FA1C1B" w:rsidP="00EB5F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Layout w:type="fixed"/>
      <w:tblLook w:val="04A0" w:firstRow="1" w:lastRow="0" w:firstColumn="1" w:lastColumn="0" w:noHBand="0" w:noVBand="1"/>
    </w:tblPr>
    <w:tblGrid>
      <w:gridCol w:w="3936"/>
      <w:gridCol w:w="5244"/>
    </w:tblGrid>
    <w:tr w:rsidR="00FA1C1B" w:rsidRPr="00EB5F9C" w14:paraId="0D20CDA4" w14:textId="77777777" w:rsidTr="004306F5">
      <w:tc>
        <w:tcPr>
          <w:tcW w:w="3936" w:type="dxa"/>
          <w:hideMark/>
        </w:tcPr>
        <w:p w14:paraId="4D2141BE" w14:textId="77777777" w:rsidR="00FA1C1B" w:rsidRPr="00EB5F9C" w:rsidRDefault="00FA1C1B" w:rsidP="00EB5F9C">
          <w:pPr>
            <w:tabs>
              <w:tab w:val="center" w:pos="4320"/>
              <w:tab w:val="right" w:pos="8640"/>
            </w:tabs>
            <w:spacing w:after="0" w:line="240" w:lineRule="auto"/>
            <w:rPr>
              <w:rFonts w:ascii="Calibri" w:eastAsia="SimSun" w:hAnsi="Calibri" w:cs="Times New Roman"/>
              <w:sz w:val="26"/>
              <w:lang w:val="en-US"/>
            </w:rPr>
          </w:pPr>
          <w:r w:rsidRPr="00EB5F9C">
            <w:rPr>
              <w:rFonts w:ascii="Times New Roman" w:eastAsia="SimSun" w:hAnsi="Times New Roman" w:cs="Times New Roman"/>
              <w:noProof/>
              <w:sz w:val="26"/>
              <w:szCs w:val="20"/>
              <w:lang w:eastAsia="zh-CN"/>
            </w:rPr>
            <w:drawing>
              <wp:anchor distT="0" distB="0" distL="114300" distR="114300" simplePos="0" relativeHeight="251663360" behindDoc="0" locked="0" layoutInCell="1" allowOverlap="1" wp14:anchorId="7A741CCA" wp14:editId="53815A0F">
                <wp:simplePos x="0" y="0"/>
                <wp:positionH relativeFrom="column">
                  <wp:posOffset>-635</wp:posOffset>
                </wp:positionH>
                <wp:positionV relativeFrom="paragraph">
                  <wp:posOffset>76200</wp:posOffset>
                </wp:positionV>
                <wp:extent cx="2148205" cy="532130"/>
                <wp:effectExtent l="0" t="0" r="4445" b="1270"/>
                <wp:wrapNone/>
                <wp:docPr id="4" name="Picture 4" descr="Macintosh HD:Users:RandD:Desktop:MOL:Part e:IPTO:I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ndD:Desktop:MOL:Part e:IPTO:IO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8205" cy="532130"/>
                        </a:xfrm>
                        <a:prstGeom prst="rect">
                          <a:avLst/>
                        </a:prstGeom>
                        <a:noFill/>
                      </pic:spPr>
                    </pic:pic>
                  </a:graphicData>
                </a:graphic>
                <wp14:sizeRelH relativeFrom="page">
                  <wp14:pctWidth>0</wp14:pctWidth>
                </wp14:sizeRelH>
                <wp14:sizeRelV relativeFrom="page">
                  <wp14:pctHeight>0</wp14:pctHeight>
                </wp14:sizeRelV>
              </wp:anchor>
            </w:drawing>
          </w:r>
          <w:r w:rsidRPr="00EB5F9C">
            <w:rPr>
              <w:rFonts w:ascii="Times New Roman" w:eastAsia="SimSun" w:hAnsi="Times New Roman" w:cs="Times New Roman"/>
              <w:noProof/>
              <w:sz w:val="26"/>
              <w:szCs w:val="20"/>
              <w:lang w:eastAsia="zh-CN"/>
            </w:rPr>
            <mc:AlternateContent>
              <mc:Choice Requires="wps">
                <w:drawing>
                  <wp:anchor distT="4294967295" distB="4294967295" distL="114300" distR="114300" simplePos="0" relativeHeight="251662336" behindDoc="0" locked="0" layoutInCell="1" allowOverlap="1" wp14:anchorId="2468C1D9" wp14:editId="61E177D9">
                    <wp:simplePos x="0" y="0"/>
                    <wp:positionH relativeFrom="column">
                      <wp:posOffset>0</wp:posOffset>
                    </wp:positionH>
                    <wp:positionV relativeFrom="paragraph">
                      <wp:posOffset>-40005</wp:posOffset>
                    </wp:positionV>
                    <wp:extent cx="56959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line">
                              <a:avLst/>
                            </a:prstGeom>
                            <a:noFill/>
                            <a:ln w="12700">
                              <a:solidFill>
                                <a:sysClr val="window" lastClr="FFFFFF">
                                  <a:lumMod val="85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24B02AB"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15pt" to="44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" strokecolor="#d9d9d9" strokeweight="1pt">
                    <v:shadow color="black" opacity="24903f" origin=",.5" offset="0,.55556mm"/>
                  </v:line>
                </w:pict>
              </mc:Fallback>
            </mc:AlternateContent>
          </w:r>
        </w:p>
      </w:tc>
      <w:tc>
        <w:tcPr>
          <w:tcW w:w="5244" w:type="dxa"/>
        </w:tcPr>
        <w:p w14:paraId="0FE3F170" w14:textId="77777777" w:rsidR="00FA1C1B" w:rsidRPr="00EB5F9C" w:rsidRDefault="00FA1C1B" w:rsidP="00EB5F9C">
          <w:pPr>
            <w:spacing w:after="0" w:line="240" w:lineRule="auto"/>
            <w:jc w:val="right"/>
            <w:rPr>
              <w:rFonts w:ascii="Arial" w:eastAsia="SimSun" w:hAnsi="Arial" w:cs="Arial"/>
              <w:b/>
              <w:color w:val="B40E3D"/>
              <w:sz w:val="16"/>
              <w:szCs w:val="16"/>
              <w:lang w:val="en-US"/>
            </w:rPr>
          </w:pPr>
          <w:r w:rsidRPr="00EB5F9C">
            <w:rPr>
              <w:rFonts w:ascii="Arial" w:eastAsia="SimSun" w:hAnsi="Arial" w:cs="Arial"/>
              <w:b/>
              <w:color w:val="B40E3D"/>
              <w:sz w:val="16"/>
              <w:szCs w:val="16"/>
              <w:lang w:val="en-US"/>
            </w:rPr>
            <w:t>Insolvency Office</w:t>
          </w:r>
        </w:p>
        <w:p w14:paraId="36B2203E" w14:textId="77777777" w:rsidR="00FA1C1B" w:rsidRPr="00EB5F9C" w:rsidRDefault="00FA1C1B" w:rsidP="00EB5F9C">
          <w:pPr>
            <w:spacing w:after="0" w:line="240" w:lineRule="auto"/>
            <w:jc w:val="right"/>
            <w:rPr>
              <w:rFonts w:ascii="Arial" w:eastAsia="SimSun" w:hAnsi="Arial" w:cs="Arial"/>
              <w:color w:val="7F7F7F"/>
              <w:sz w:val="16"/>
              <w:szCs w:val="16"/>
              <w:lang w:val="en-US"/>
            </w:rPr>
          </w:pPr>
          <w:r w:rsidRPr="00EB5F9C">
            <w:rPr>
              <w:rFonts w:ascii="Arial" w:eastAsia="SimSun" w:hAnsi="Arial" w:cs="Arial"/>
              <w:color w:val="7F7F7F"/>
              <w:sz w:val="16"/>
              <w:szCs w:val="16"/>
              <w:lang w:val="en-US"/>
            </w:rPr>
            <w:t>45 Maxwell Road | #07-11 The URA Centre (East Wing)</w:t>
          </w:r>
        </w:p>
        <w:p w14:paraId="6A8BBA18" w14:textId="77777777" w:rsidR="00FA1C1B" w:rsidRPr="00EB5F9C" w:rsidRDefault="00FA1C1B" w:rsidP="00EB5F9C">
          <w:pPr>
            <w:spacing w:after="0" w:line="240" w:lineRule="auto"/>
            <w:jc w:val="right"/>
            <w:rPr>
              <w:rFonts w:ascii="Arial" w:eastAsia="SimSun" w:hAnsi="Arial" w:cs="Arial"/>
              <w:color w:val="7F7F7F"/>
              <w:sz w:val="16"/>
              <w:szCs w:val="16"/>
              <w:lang w:val="en-US" w:eastAsia="zh-CN"/>
            </w:rPr>
          </w:pPr>
          <w:r w:rsidRPr="00EB5F9C">
            <w:rPr>
              <w:rFonts w:ascii="Arial" w:eastAsia="SimSun" w:hAnsi="Arial" w:cs="Arial"/>
              <w:color w:val="7F7F7F"/>
              <w:sz w:val="16"/>
              <w:szCs w:val="16"/>
              <w:lang w:val="en-US"/>
            </w:rPr>
            <w:t>Singapore 069118</w:t>
          </w:r>
        </w:p>
        <w:p w14:paraId="0D6F272E" w14:textId="77777777" w:rsidR="00FA1C1B" w:rsidRPr="00EB5F9C" w:rsidRDefault="00FA1C1B" w:rsidP="00EB5F9C">
          <w:pPr>
            <w:spacing w:after="0" w:line="240" w:lineRule="auto"/>
            <w:jc w:val="right"/>
            <w:rPr>
              <w:rFonts w:ascii="Arial" w:eastAsia="SimSun" w:hAnsi="Arial" w:cs="Arial"/>
              <w:color w:val="7F7F7F"/>
              <w:sz w:val="16"/>
              <w:szCs w:val="16"/>
              <w:lang w:val="en-US"/>
            </w:rPr>
          </w:pPr>
          <w:r w:rsidRPr="00EB5F9C">
            <w:rPr>
              <w:rFonts w:ascii="Arial" w:eastAsia="SimSun" w:hAnsi="Arial" w:cs="Arial"/>
              <w:b/>
              <w:bCs/>
              <w:color w:val="7F7F7F"/>
              <w:sz w:val="16"/>
              <w:szCs w:val="16"/>
              <w:lang w:val="en-US"/>
            </w:rPr>
            <w:t>T</w:t>
          </w:r>
          <w:r w:rsidRPr="00EB5F9C">
            <w:rPr>
              <w:rFonts w:ascii="Arial" w:eastAsia="SimSun" w:hAnsi="Arial" w:cs="Arial"/>
              <w:color w:val="7F7F7F"/>
              <w:sz w:val="16"/>
              <w:szCs w:val="16"/>
              <w:lang w:val="en-US"/>
            </w:rPr>
            <w:t xml:space="preserve"> 1800-2255-529</w:t>
          </w:r>
          <w:r w:rsidRPr="00EB5F9C">
            <w:rPr>
              <w:rFonts w:ascii="Times New Roman" w:eastAsia="SimSun" w:hAnsi="Times New Roman" w:cs="Times New Roman"/>
              <w:color w:val="1F497D"/>
              <w:sz w:val="26"/>
              <w:szCs w:val="20"/>
              <w:lang w:val="en-US"/>
            </w:rPr>
            <w:t xml:space="preserve"> </w:t>
          </w:r>
          <w:r w:rsidRPr="00EB5F9C">
            <w:rPr>
              <w:rFonts w:ascii="Arial" w:eastAsia="SimSun" w:hAnsi="Arial" w:cs="Arial"/>
              <w:color w:val="7F7F7F"/>
              <w:sz w:val="16"/>
              <w:szCs w:val="16"/>
              <w:lang w:val="en-US"/>
            </w:rPr>
            <w:t xml:space="preserve">| </w:t>
          </w:r>
          <w:r w:rsidRPr="00EB5F9C">
            <w:rPr>
              <w:rFonts w:ascii="Arial" w:eastAsia="SimSun" w:hAnsi="Arial" w:cs="Arial"/>
              <w:b/>
              <w:bCs/>
              <w:color w:val="7F7F7F"/>
              <w:sz w:val="16"/>
              <w:szCs w:val="16"/>
              <w:lang w:val="en-US"/>
            </w:rPr>
            <w:t>F</w:t>
          </w:r>
          <w:r w:rsidRPr="00EB5F9C">
            <w:rPr>
              <w:rFonts w:ascii="Arial" w:eastAsia="SimSun" w:hAnsi="Arial" w:cs="Arial"/>
              <w:color w:val="7F7F7F"/>
              <w:sz w:val="16"/>
              <w:szCs w:val="16"/>
              <w:lang w:val="en-US"/>
            </w:rPr>
            <w:t xml:space="preserve"> 6325-1418</w:t>
          </w:r>
        </w:p>
        <w:p w14:paraId="7C3EB7DF" w14:textId="77777777" w:rsidR="00FA1C1B" w:rsidRPr="00EB5F9C" w:rsidRDefault="00FA1C1B" w:rsidP="00EB5F9C">
          <w:pPr>
            <w:spacing w:after="0" w:line="240" w:lineRule="auto"/>
            <w:jc w:val="right"/>
            <w:rPr>
              <w:rFonts w:ascii="Arial" w:eastAsia="SimSun" w:hAnsi="Arial" w:cs="Arial"/>
              <w:color w:val="0000FF"/>
              <w:sz w:val="16"/>
              <w:szCs w:val="16"/>
              <w:lang w:val="en-US"/>
            </w:rPr>
          </w:pPr>
          <w:r w:rsidRPr="00EB5F9C">
            <w:rPr>
              <w:rFonts w:ascii="Arial" w:eastAsia="SimSun" w:hAnsi="Arial" w:cs="Arial"/>
              <w:color w:val="B40E3D"/>
              <w:sz w:val="16"/>
              <w:szCs w:val="16"/>
              <w:lang w:val="en-US"/>
            </w:rPr>
            <w:t>www.mlaw.gov.sg/io</w:t>
          </w:r>
        </w:p>
      </w:tc>
    </w:tr>
  </w:tbl>
  <w:p w14:paraId="3E7DC826" w14:textId="77777777" w:rsidR="00FA1C1B" w:rsidRDefault="00FA1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37011" w14:textId="77777777" w:rsidR="00CF0E26" w:rsidRDefault="00CF0E26" w:rsidP="00A25A6F">
      <w:pPr>
        <w:spacing w:after="0" w:line="240" w:lineRule="auto"/>
      </w:pPr>
      <w:r>
        <w:separator/>
      </w:r>
    </w:p>
  </w:footnote>
  <w:footnote w:type="continuationSeparator" w:id="0">
    <w:p w14:paraId="04055B82" w14:textId="77777777" w:rsidR="00CF0E26" w:rsidRDefault="00CF0E26" w:rsidP="00A25A6F">
      <w:pPr>
        <w:spacing w:after="0" w:line="240" w:lineRule="auto"/>
      </w:pPr>
      <w:r>
        <w:continuationSeparator/>
      </w:r>
    </w:p>
  </w:footnote>
  <w:footnote w:id="1">
    <w:p w14:paraId="7A9A2F3C" w14:textId="77777777" w:rsidR="009500CD" w:rsidRPr="00F26992" w:rsidRDefault="009500CD" w:rsidP="009500CD">
      <w:pPr>
        <w:pStyle w:val="CommentText"/>
        <w:rPr>
          <w:rFonts w:ascii="Times New Roman" w:hAnsi="Times New Roman" w:cs="Times New Roman"/>
        </w:rPr>
      </w:pPr>
      <w:r w:rsidRPr="00F26992">
        <w:rPr>
          <w:rStyle w:val="FootnoteReference"/>
          <w:rFonts w:ascii="Times New Roman" w:hAnsi="Times New Roman" w:cs="Times New Roman"/>
        </w:rPr>
        <w:footnoteRef/>
      </w:r>
      <w:r w:rsidRPr="00F26992">
        <w:rPr>
          <w:rFonts w:ascii="Times New Roman" w:hAnsi="Times New Roman" w:cs="Times New Roman"/>
        </w:rPr>
        <w:t xml:space="preserve"> </w:t>
      </w:r>
      <w:r w:rsidRPr="00F26992">
        <w:rPr>
          <w:rFonts w:ascii="Times New Roman" w:hAnsi="Times New Roman" w:cs="Times New Roman"/>
          <w:b/>
          <w:bCs/>
        </w:rPr>
        <w:t>Relevant period</w:t>
      </w:r>
      <w:r w:rsidRPr="00F26992">
        <w:rPr>
          <w:rFonts w:ascii="Times New Roman" w:hAnsi="Times New Roman" w:cs="Times New Roman"/>
        </w:rPr>
        <w:t>: (a) the business year of the applicant company immediately preceding the date of the application by the applicant company under section 250D; or (b) if there is no such business year, the business commencement period of the applicant company.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B93"/>
    <w:multiLevelType w:val="hybridMultilevel"/>
    <w:tmpl w:val="344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10AB8"/>
    <w:multiLevelType w:val="hybridMultilevel"/>
    <w:tmpl w:val="EC1A202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D480421"/>
    <w:multiLevelType w:val="hybridMultilevel"/>
    <w:tmpl w:val="2DA0C2B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A514E8"/>
    <w:multiLevelType w:val="hybridMultilevel"/>
    <w:tmpl w:val="92266782"/>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0F16BEF"/>
    <w:multiLevelType w:val="hybridMultilevel"/>
    <w:tmpl w:val="E55A5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86426"/>
    <w:multiLevelType w:val="hybridMultilevel"/>
    <w:tmpl w:val="BA44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5419B"/>
    <w:multiLevelType w:val="hybridMultilevel"/>
    <w:tmpl w:val="DFCC34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D954002"/>
    <w:multiLevelType w:val="hybridMultilevel"/>
    <w:tmpl w:val="F8E4F83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44C489D"/>
    <w:multiLevelType w:val="hybridMultilevel"/>
    <w:tmpl w:val="AF84D958"/>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47D32DE0"/>
    <w:multiLevelType w:val="hybridMultilevel"/>
    <w:tmpl w:val="F48C69C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6B95786A"/>
    <w:multiLevelType w:val="hybridMultilevel"/>
    <w:tmpl w:val="A86483F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C961206"/>
    <w:multiLevelType w:val="hybridMultilevel"/>
    <w:tmpl w:val="2F566C2C"/>
    <w:lvl w:ilvl="0" w:tplc="5E98654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7DFE3E17"/>
    <w:multiLevelType w:val="hybridMultilevel"/>
    <w:tmpl w:val="20A001EC"/>
    <w:lvl w:ilvl="0" w:tplc="48090017">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E9D1506"/>
    <w:multiLevelType w:val="hybridMultilevel"/>
    <w:tmpl w:val="5E8EEAB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3"/>
  </w:num>
  <w:num w:numId="3">
    <w:abstractNumId w:val="10"/>
  </w:num>
  <w:num w:numId="4">
    <w:abstractNumId w:val="2"/>
  </w:num>
  <w:num w:numId="5">
    <w:abstractNumId w:val="9"/>
  </w:num>
  <w:num w:numId="6">
    <w:abstractNumId w:val="12"/>
  </w:num>
  <w:num w:numId="7">
    <w:abstractNumId w:val="1"/>
  </w:num>
  <w:num w:numId="8">
    <w:abstractNumId w:val="7"/>
  </w:num>
  <w:num w:numId="9">
    <w:abstractNumId w:val="11"/>
  </w:num>
  <w:num w:numId="10">
    <w:abstractNumId w:val="8"/>
  </w:num>
  <w:num w:numId="11">
    <w:abstractNumId w:val="3"/>
  </w:num>
  <w:num w:numId="12">
    <w:abstractNumId w:val="0"/>
  </w:num>
  <w:num w:numId="13">
    <w:abstractNumId w:val="5"/>
  </w:num>
  <w:num w:numId="1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6F"/>
    <w:rsid w:val="000006BB"/>
    <w:rsid w:val="00000842"/>
    <w:rsid w:val="00020CD8"/>
    <w:rsid w:val="00021527"/>
    <w:rsid w:val="0003152F"/>
    <w:rsid w:val="00031647"/>
    <w:rsid w:val="00032E9D"/>
    <w:rsid w:val="00033913"/>
    <w:rsid w:val="0003799F"/>
    <w:rsid w:val="000379E6"/>
    <w:rsid w:val="00045308"/>
    <w:rsid w:val="0006007C"/>
    <w:rsid w:val="00060FFE"/>
    <w:rsid w:val="0006523A"/>
    <w:rsid w:val="000710AE"/>
    <w:rsid w:val="000714E2"/>
    <w:rsid w:val="00073A63"/>
    <w:rsid w:val="0007655F"/>
    <w:rsid w:val="00076CA8"/>
    <w:rsid w:val="000920DC"/>
    <w:rsid w:val="000925AD"/>
    <w:rsid w:val="00093732"/>
    <w:rsid w:val="00096A88"/>
    <w:rsid w:val="00097FF9"/>
    <w:rsid w:val="000A38B9"/>
    <w:rsid w:val="000A47EB"/>
    <w:rsid w:val="000B0518"/>
    <w:rsid w:val="000C1D10"/>
    <w:rsid w:val="000E193A"/>
    <w:rsid w:val="000E7844"/>
    <w:rsid w:val="000F170E"/>
    <w:rsid w:val="000F1C2E"/>
    <w:rsid w:val="000F2596"/>
    <w:rsid w:val="00100B3B"/>
    <w:rsid w:val="00101A77"/>
    <w:rsid w:val="0010484E"/>
    <w:rsid w:val="00110344"/>
    <w:rsid w:val="00115A61"/>
    <w:rsid w:val="0011723F"/>
    <w:rsid w:val="0012088E"/>
    <w:rsid w:val="001223D6"/>
    <w:rsid w:val="00123A8F"/>
    <w:rsid w:val="00130D46"/>
    <w:rsid w:val="001312DE"/>
    <w:rsid w:val="001416BD"/>
    <w:rsid w:val="00144A16"/>
    <w:rsid w:val="00151A34"/>
    <w:rsid w:val="00153412"/>
    <w:rsid w:val="001536B6"/>
    <w:rsid w:val="001537D9"/>
    <w:rsid w:val="001551C5"/>
    <w:rsid w:val="00161632"/>
    <w:rsid w:val="001658D0"/>
    <w:rsid w:val="00174134"/>
    <w:rsid w:val="00183430"/>
    <w:rsid w:val="001842AE"/>
    <w:rsid w:val="00194A1C"/>
    <w:rsid w:val="0019552E"/>
    <w:rsid w:val="001A4CF9"/>
    <w:rsid w:val="001A5666"/>
    <w:rsid w:val="001A6115"/>
    <w:rsid w:val="001A6432"/>
    <w:rsid w:val="001A7AE9"/>
    <w:rsid w:val="001B7B5E"/>
    <w:rsid w:val="001C2935"/>
    <w:rsid w:val="001C5C78"/>
    <w:rsid w:val="001D22AF"/>
    <w:rsid w:val="001E38CF"/>
    <w:rsid w:val="001F20C7"/>
    <w:rsid w:val="001F5DD2"/>
    <w:rsid w:val="002044C9"/>
    <w:rsid w:val="00212B82"/>
    <w:rsid w:val="00223B65"/>
    <w:rsid w:val="00226329"/>
    <w:rsid w:val="0024519E"/>
    <w:rsid w:val="00260F01"/>
    <w:rsid w:val="00262879"/>
    <w:rsid w:val="00280611"/>
    <w:rsid w:val="00290A39"/>
    <w:rsid w:val="002B0BC7"/>
    <w:rsid w:val="002B0FD4"/>
    <w:rsid w:val="002B26EA"/>
    <w:rsid w:val="002B3F6A"/>
    <w:rsid w:val="002C23E0"/>
    <w:rsid w:val="002C3553"/>
    <w:rsid w:val="002C3B8C"/>
    <w:rsid w:val="002C685D"/>
    <w:rsid w:val="002D298F"/>
    <w:rsid w:val="002E023D"/>
    <w:rsid w:val="002E0E98"/>
    <w:rsid w:val="002E5530"/>
    <w:rsid w:val="002F3DBA"/>
    <w:rsid w:val="002F4ED0"/>
    <w:rsid w:val="00307B4F"/>
    <w:rsid w:val="00311904"/>
    <w:rsid w:val="0031571F"/>
    <w:rsid w:val="00334468"/>
    <w:rsid w:val="00341A81"/>
    <w:rsid w:val="003434ED"/>
    <w:rsid w:val="00350256"/>
    <w:rsid w:val="00354A12"/>
    <w:rsid w:val="0036261E"/>
    <w:rsid w:val="00364CC0"/>
    <w:rsid w:val="00366423"/>
    <w:rsid w:val="00377664"/>
    <w:rsid w:val="003826D7"/>
    <w:rsid w:val="00384A86"/>
    <w:rsid w:val="003871B2"/>
    <w:rsid w:val="00390AF4"/>
    <w:rsid w:val="003951F7"/>
    <w:rsid w:val="00397BD3"/>
    <w:rsid w:val="003A5359"/>
    <w:rsid w:val="003B7EF5"/>
    <w:rsid w:val="003C2C4C"/>
    <w:rsid w:val="003D790E"/>
    <w:rsid w:val="003E0290"/>
    <w:rsid w:val="003F18A1"/>
    <w:rsid w:val="004001EC"/>
    <w:rsid w:val="004039E6"/>
    <w:rsid w:val="00410024"/>
    <w:rsid w:val="00415123"/>
    <w:rsid w:val="00421EB0"/>
    <w:rsid w:val="00423F1D"/>
    <w:rsid w:val="0042602C"/>
    <w:rsid w:val="004279F9"/>
    <w:rsid w:val="00431339"/>
    <w:rsid w:val="00450C4E"/>
    <w:rsid w:val="00482C2C"/>
    <w:rsid w:val="004A2B7A"/>
    <w:rsid w:val="004A6B4A"/>
    <w:rsid w:val="004A7B7E"/>
    <w:rsid w:val="004B0965"/>
    <w:rsid w:val="004B2EEA"/>
    <w:rsid w:val="004B3F83"/>
    <w:rsid w:val="004B4916"/>
    <w:rsid w:val="004B60C4"/>
    <w:rsid w:val="004B766B"/>
    <w:rsid w:val="004C0925"/>
    <w:rsid w:val="004D1539"/>
    <w:rsid w:val="004E41AA"/>
    <w:rsid w:val="004E61BB"/>
    <w:rsid w:val="004F2B63"/>
    <w:rsid w:val="004F71E9"/>
    <w:rsid w:val="005107B5"/>
    <w:rsid w:val="00511CBF"/>
    <w:rsid w:val="0051336D"/>
    <w:rsid w:val="00513AA4"/>
    <w:rsid w:val="00521F41"/>
    <w:rsid w:val="005225F1"/>
    <w:rsid w:val="00534323"/>
    <w:rsid w:val="00535143"/>
    <w:rsid w:val="005409B7"/>
    <w:rsid w:val="00553C28"/>
    <w:rsid w:val="0056097B"/>
    <w:rsid w:val="00563DA3"/>
    <w:rsid w:val="005708C2"/>
    <w:rsid w:val="00570DAC"/>
    <w:rsid w:val="00583107"/>
    <w:rsid w:val="005937FF"/>
    <w:rsid w:val="0059516A"/>
    <w:rsid w:val="005977CE"/>
    <w:rsid w:val="005A74F9"/>
    <w:rsid w:val="005B2BB7"/>
    <w:rsid w:val="005C255F"/>
    <w:rsid w:val="005D5869"/>
    <w:rsid w:val="005D7B60"/>
    <w:rsid w:val="005E04F2"/>
    <w:rsid w:val="005E2E87"/>
    <w:rsid w:val="005E6410"/>
    <w:rsid w:val="005F1F9E"/>
    <w:rsid w:val="005F517C"/>
    <w:rsid w:val="00601879"/>
    <w:rsid w:val="00606594"/>
    <w:rsid w:val="00610B00"/>
    <w:rsid w:val="00611F20"/>
    <w:rsid w:val="006132A3"/>
    <w:rsid w:val="006150E9"/>
    <w:rsid w:val="0062016A"/>
    <w:rsid w:val="006214C1"/>
    <w:rsid w:val="006232BA"/>
    <w:rsid w:val="006242F8"/>
    <w:rsid w:val="00630119"/>
    <w:rsid w:val="00637448"/>
    <w:rsid w:val="00640841"/>
    <w:rsid w:val="0064256B"/>
    <w:rsid w:val="006472F1"/>
    <w:rsid w:val="006514D4"/>
    <w:rsid w:val="006613EA"/>
    <w:rsid w:val="0066317C"/>
    <w:rsid w:val="006649E7"/>
    <w:rsid w:val="006726C3"/>
    <w:rsid w:val="00673B82"/>
    <w:rsid w:val="00682C60"/>
    <w:rsid w:val="0068619B"/>
    <w:rsid w:val="00686B36"/>
    <w:rsid w:val="00690779"/>
    <w:rsid w:val="006B2BEA"/>
    <w:rsid w:val="006B2E9A"/>
    <w:rsid w:val="006B330E"/>
    <w:rsid w:val="006B468A"/>
    <w:rsid w:val="006B4B72"/>
    <w:rsid w:val="006B4DFB"/>
    <w:rsid w:val="006C01C6"/>
    <w:rsid w:val="006C1C62"/>
    <w:rsid w:val="006D14D9"/>
    <w:rsid w:val="006E4259"/>
    <w:rsid w:val="006E70E4"/>
    <w:rsid w:val="006E7690"/>
    <w:rsid w:val="006F06A2"/>
    <w:rsid w:val="006F4430"/>
    <w:rsid w:val="007030C2"/>
    <w:rsid w:val="007130A9"/>
    <w:rsid w:val="0071653F"/>
    <w:rsid w:val="007166EA"/>
    <w:rsid w:val="00720945"/>
    <w:rsid w:val="00727363"/>
    <w:rsid w:val="007327F9"/>
    <w:rsid w:val="00736685"/>
    <w:rsid w:val="007407BF"/>
    <w:rsid w:val="0074295D"/>
    <w:rsid w:val="007477A5"/>
    <w:rsid w:val="007512A7"/>
    <w:rsid w:val="00752317"/>
    <w:rsid w:val="0075586E"/>
    <w:rsid w:val="00761E65"/>
    <w:rsid w:val="00763024"/>
    <w:rsid w:val="007671DB"/>
    <w:rsid w:val="00772883"/>
    <w:rsid w:val="00777588"/>
    <w:rsid w:val="007961A0"/>
    <w:rsid w:val="007976EF"/>
    <w:rsid w:val="007A1FEC"/>
    <w:rsid w:val="007A3412"/>
    <w:rsid w:val="007B0F49"/>
    <w:rsid w:val="007B1496"/>
    <w:rsid w:val="007B3410"/>
    <w:rsid w:val="007C31A2"/>
    <w:rsid w:val="007D1A2F"/>
    <w:rsid w:val="007D439F"/>
    <w:rsid w:val="007D4FDB"/>
    <w:rsid w:val="007D5141"/>
    <w:rsid w:val="007E6FB3"/>
    <w:rsid w:val="007F3979"/>
    <w:rsid w:val="008032C4"/>
    <w:rsid w:val="00805D28"/>
    <w:rsid w:val="00817410"/>
    <w:rsid w:val="00817F85"/>
    <w:rsid w:val="00821977"/>
    <w:rsid w:val="00821C08"/>
    <w:rsid w:val="008230E1"/>
    <w:rsid w:val="00823665"/>
    <w:rsid w:val="00834CC9"/>
    <w:rsid w:val="00843395"/>
    <w:rsid w:val="00863A08"/>
    <w:rsid w:val="008709C6"/>
    <w:rsid w:val="0087575A"/>
    <w:rsid w:val="008759A2"/>
    <w:rsid w:val="00885247"/>
    <w:rsid w:val="008903FD"/>
    <w:rsid w:val="00893A3C"/>
    <w:rsid w:val="008940E0"/>
    <w:rsid w:val="008A2A55"/>
    <w:rsid w:val="008A56F0"/>
    <w:rsid w:val="008A73BD"/>
    <w:rsid w:val="008B1BDB"/>
    <w:rsid w:val="008C1630"/>
    <w:rsid w:val="008C6BEA"/>
    <w:rsid w:val="008E75E1"/>
    <w:rsid w:val="008F3A25"/>
    <w:rsid w:val="008F6F1A"/>
    <w:rsid w:val="00900EAC"/>
    <w:rsid w:val="009019C3"/>
    <w:rsid w:val="009024DC"/>
    <w:rsid w:val="00906B3B"/>
    <w:rsid w:val="009166C8"/>
    <w:rsid w:val="00920FFF"/>
    <w:rsid w:val="009255D8"/>
    <w:rsid w:val="00930363"/>
    <w:rsid w:val="00931596"/>
    <w:rsid w:val="00935184"/>
    <w:rsid w:val="009408E6"/>
    <w:rsid w:val="00947F64"/>
    <w:rsid w:val="009500CD"/>
    <w:rsid w:val="0096032B"/>
    <w:rsid w:val="00962419"/>
    <w:rsid w:val="0097358F"/>
    <w:rsid w:val="00984D27"/>
    <w:rsid w:val="00985420"/>
    <w:rsid w:val="009A0E02"/>
    <w:rsid w:val="009A1C42"/>
    <w:rsid w:val="009A6DDA"/>
    <w:rsid w:val="009B0328"/>
    <w:rsid w:val="009B4F45"/>
    <w:rsid w:val="009E060F"/>
    <w:rsid w:val="009F3C54"/>
    <w:rsid w:val="00A06C80"/>
    <w:rsid w:val="00A10413"/>
    <w:rsid w:val="00A1227D"/>
    <w:rsid w:val="00A13566"/>
    <w:rsid w:val="00A15259"/>
    <w:rsid w:val="00A177D0"/>
    <w:rsid w:val="00A232FA"/>
    <w:rsid w:val="00A2436C"/>
    <w:rsid w:val="00A25A6F"/>
    <w:rsid w:val="00A3241F"/>
    <w:rsid w:val="00A33795"/>
    <w:rsid w:val="00A42A4F"/>
    <w:rsid w:val="00A436D2"/>
    <w:rsid w:val="00A56058"/>
    <w:rsid w:val="00A60EF1"/>
    <w:rsid w:val="00A70CF8"/>
    <w:rsid w:val="00A73977"/>
    <w:rsid w:val="00A80631"/>
    <w:rsid w:val="00A81902"/>
    <w:rsid w:val="00A870A4"/>
    <w:rsid w:val="00A93491"/>
    <w:rsid w:val="00AB60C6"/>
    <w:rsid w:val="00AB6560"/>
    <w:rsid w:val="00AC2545"/>
    <w:rsid w:val="00AC5344"/>
    <w:rsid w:val="00AD3BE5"/>
    <w:rsid w:val="00AE33C1"/>
    <w:rsid w:val="00AE4FBA"/>
    <w:rsid w:val="00AF1DCC"/>
    <w:rsid w:val="00AF63B9"/>
    <w:rsid w:val="00B01B0A"/>
    <w:rsid w:val="00B103E6"/>
    <w:rsid w:val="00B168BF"/>
    <w:rsid w:val="00B30B87"/>
    <w:rsid w:val="00B40155"/>
    <w:rsid w:val="00B4529F"/>
    <w:rsid w:val="00B47EB2"/>
    <w:rsid w:val="00B61309"/>
    <w:rsid w:val="00B64F75"/>
    <w:rsid w:val="00B66301"/>
    <w:rsid w:val="00B7330E"/>
    <w:rsid w:val="00B76813"/>
    <w:rsid w:val="00B776F9"/>
    <w:rsid w:val="00B84626"/>
    <w:rsid w:val="00B86784"/>
    <w:rsid w:val="00B8732F"/>
    <w:rsid w:val="00B9282B"/>
    <w:rsid w:val="00BA139D"/>
    <w:rsid w:val="00BA372E"/>
    <w:rsid w:val="00BA580D"/>
    <w:rsid w:val="00BB07D8"/>
    <w:rsid w:val="00BB153B"/>
    <w:rsid w:val="00BB231B"/>
    <w:rsid w:val="00BB3CFC"/>
    <w:rsid w:val="00BC00F3"/>
    <w:rsid w:val="00BC1B70"/>
    <w:rsid w:val="00BC268F"/>
    <w:rsid w:val="00BC43A7"/>
    <w:rsid w:val="00BC746A"/>
    <w:rsid w:val="00BD2D7D"/>
    <w:rsid w:val="00BE52F1"/>
    <w:rsid w:val="00BF5678"/>
    <w:rsid w:val="00C0786C"/>
    <w:rsid w:val="00C32A56"/>
    <w:rsid w:val="00C36EF0"/>
    <w:rsid w:val="00C448DE"/>
    <w:rsid w:val="00C5234B"/>
    <w:rsid w:val="00C5262D"/>
    <w:rsid w:val="00C54CDD"/>
    <w:rsid w:val="00C639E5"/>
    <w:rsid w:val="00C644CC"/>
    <w:rsid w:val="00C64623"/>
    <w:rsid w:val="00C7301A"/>
    <w:rsid w:val="00C81E1D"/>
    <w:rsid w:val="00C85D15"/>
    <w:rsid w:val="00C94C36"/>
    <w:rsid w:val="00CA1BD9"/>
    <w:rsid w:val="00CA4717"/>
    <w:rsid w:val="00CA513B"/>
    <w:rsid w:val="00CB3C17"/>
    <w:rsid w:val="00CB44CF"/>
    <w:rsid w:val="00CB68C0"/>
    <w:rsid w:val="00CC11DF"/>
    <w:rsid w:val="00CC3F2B"/>
    <w:rsid w:val="00CD4FCE"/>
    <w:rsid w:val="00CF0E26"/>
    <w:rsid w:val="00CF6294"/>
    <w:rsid w:val="00D05F39"/>
    <w:rsid w:val="00D07B0A"/>
    <w:rsid w:val="00D13003"/>
    <w:rsid w:val="00D23C6F"/>
    <w:rsid w:val="00D265E3"/>
    <w:rsid w:val="00D266B2"/>
    <w:rsid w:val="00D2736E"/>
    <w:rsid w:val="00D31CC2"/>
    <w:rsid w:val="00D34634"/>
    <w:rsid w:val="00D42815"/>
    <w:rsid w:val="00D42FA7"/>
    <w:rsid w:val="00D52D33"/>
    <w:rsid w:val="00D53FB6"/>
    <w:rsid w:val="00D7402E"/>
    <w:rsid w:val="00D74F4C"/>
    <w:rsid w:val="00D808D6"/>
    <w:rsid w:val="00D84446"/>
    <w:rsid w:val="00D84A8E"/>
    <w:rsid w:val="00D85FC2"/>
    <w:rsid w:val="00D91B5B"/>
    <w:rsid w:val="00D9391C"/>
    <w:rsid w:val="00D9744E"/>
    <w:rsid w:val="00D979B8"/>
    <w:rsid w:val="00DA1C5C"/>
    <w:rsid w:val="00DB3178"/>
    <w:rsid w:val="00DB448D"/>
    <w:rsid w:val="00DC6903"/>
    <w:rsid w:val="00DD17EE"/>
    <w:rsid w:val="00DD2265"/>
    <w:rsid w:val="00DD3592"/>
    <w:rsid w:val="00DE0FDC"/>
    <w:rsid w:val="00DE4032"/>
    <w:rsid w:val="00DE4449"/>
    <w:rsid w:val="00DF097A"/>
    <w:rsid w:val="00E00D39"/>
    <w:rsid w:val="00E01647"/>
    <w:rsid w:val="00E0617E"/>
    <w:rsid w:val="00E12C1F"/>
    <w:rsid w:val="00E169A0"/>
    <w:rsid w:val="00E16C67"/>
    <w:rsid w:val="00E25B9F"/>
    <w:rsid w:val="00E33004"/>
    <w:rsid w:val="00E53891"/>
    <w:rsid w:val="00E55837"/>
    <w:rsid w:val="00E60DCD"/>
    <w:rsid w:val="00E844E4"/>
    <w:rsid w:val="00E85E83"/>
    <w:rsid w:val="00E87FAF"/>
    <w:rsid w:val="00E944E7"/>
    <w:rsid w:val="00E961AD"/>
    <w:rsid w:val="00E96640"/>
    <w:rsid w:val="00E97500"/>
    <w:rsid w:val="00EA01CF"/>
    <w:rsid w:val="00EA364B"/>
    <w:rsid w:val="00EA4846"/>
    <w:rsid w:val="00EB570C"/>
    <w:rsid w:val="00EB5F9C"/>
    <w:rsid w:val="00EC0213"/>
    <w:rsid w:val="00EC4C4F"/>
    <w:rsid w:val="00EC54AC"/>
    <w:rsid w:val="00EC5DAF"/>
    <w:rsid w:val="00ED12F0"/>
    <w:rsid w:val="00ED150A"/>
    <w:rsid w:val="00ED6B5A"/>
    <w:rsid w:val="00ED7549"/>
    <w:rsid w:val="00EE4ACF"/>
    <w:rsid w:val="00EF0F8E"/>
    <w:rsid w:val="00EF3C2A"/>
    <w:rsid w:val="00EF722B"/>
    <w:rsid w:val="00F00740"/>
    <w:rsid w:val="00F045BC"/>
    <w:rsid w:val="00F150DD"/>
    <w:rsid w:val="00F15AE6"/>
    <w:rsid w:val="00F23559"/>
    <w:rsid w:val="00F241FE"/>
    <w:rsid w:val="00F26992"/>
    <w:rsid w:val="00F26E67"/>
    <w:rsid w:val="00F3136B"/>
    <w:rsid w:val="00F33DAE"/>
    <w:rsid w:val="00F34475"/>
    <w:rsid w:val="00F3451E"/>
    <w:rsid w:val="00F41642"/>
    <w:rsid w:val="00F47B0E"/>
    <w:rsid w:val="00F5330B"/>
    <w:rsid w:val="00F5759C"/>
    <w:rsid w:val="00F6352F"/>
    <w:rsid w:val="00F73FED"/>
    <w:rsid w:val="00F75792"/>
    <w:rsid w:val="00F80522"/>
    <w:rsid w:val="00F8073F"/>
    <w:rsid w:val="00F8123E"/>
    <w:rsid w:val="00F83706"/>
    <w:rsid w:val="00F85454"/>
    <w:rsid w:val="00F86389"/>
    <w:rsid w:val="00F95159"/>
    <w:rsid w:val="00FA125B"/>
    <w:rsid w:val="00FA1C1B"/>
    <w:rsid w:val="00FA6791"/>
    <w:rsid w:val="00FA76A9"/>
    <w:rsid w:val="00FB40C4"/>
    <w:rsid w:val="00FB7C06"/>
    <w:rsid w:val="00FC0E73"/>
    <w:rsid w:val="00FC1D45"/>
    <w:rsid w:val="00FC37AD"/>
    <w:rsid w:val="00FD1BDB"/>
    <w:rsid w:val="00FD2B98"/>
    <w:rsid w:val="00FD3765"/>
    <w:rsid w:val="00FD406B"/>
    <w:rsid w:val="00FD4911"/>
    <w:rsid w:val="00FE2EA2"/>
    <w:rsid w:val="00FF56AC"/>
    <w:rsid w:val="00FF77DC"/>
    <w:rsid w:val="22B8247A"/>
    <w:rsid w:val="4DA08A37"/>
    <w:rsid w:val="5194FA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38FCF"/>
  <w15:chartTrackingRefBased/>
  <w15:docId w15:val="{E0A07C78-8ACC-43C9-8712-E805BE37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E9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0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E0E9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E0E98"/>
    <w:pPr>
      <w:keepNext/>
      <w:keepLines/>
      <w:spacing w:before="40" w:after="0" w:line="264" w:lineRule="auto"/>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2E0E98"/>
    <w:pPr>
      <w:keepNext/>
      <w:keepLines/>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2E0E98"/>
    <w:pPr>
      <w:keepNext/>
      <w:keepLines/>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E0E98"/>
    <w:pPr>
      <w:keepNext/>
      <w:keepLines/>
      <w:spacing w:before="40" w:after="0" w:line="264" w:lineRule="auto"/>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E0E98"/>
    <w:pPr>
      <w:keepNext/>
      <w:keepLines/>
      <w:spacing w:before="40" w:after="0" w:line="264" w:lineRule="auto"/>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2E0E98"/>
    <w:pPr>
      <w:keepNext/>
      <w:keepLines/>
      <w:spacing w:before="40" w:after="0" w:line="264" w:lineRule="auto"/>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E0E98"/>
    <w:rPr>
      <w:rFonts w:asciiTheme="majorHAnsi" w:eastAsiaTheme="majorEastAsia" w:hAnsiTheme="majorHAnsi" w:cstheme="majorBidi"/>
      <w:color w:val="404040" w:themeColor="text1" w:themeTint="BF"/>
      <w:sz w:val="28"/>
      <w:szCs w:val="28"/>
    </w:rPr>
  </w:style>
  <w:style w:type="table" w:styleId="TableGrid">
    <w:name w:val="Table Grid"/>
    <w:basedOn w:val="TableNormal"/>
    <w:uiPriority w:val="39"/>
    <w:rsid w:val="00A25A6F"/>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
    <w:name w:val="p_text"/>
    <w:basedOn w:val="Normal"/>
    <w:rsid w:val="00A25A6F"/>
    <w:pPr>
      <w:spacing w:after="0"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A25A6F"/>
    <w:rPr>
      <w:sz w:val="16"/>
      <w:szCs w:val="16"/>
    </w:rPr>
  </w:style>
  <w:style w:type="paragraph" w:styleId="CommentText">
    <w:name w:val="annotation text"/>
    <w:basedOn w:val="Normal"/>
    <w:link w:val="CommentTextChar"/>
    <w:uiPriority w:val="99"/>
    <w:unhideWhenUsed/>
    <w:rsid w:val="00A25A6F"/>
    <w:pPr>
      <w:spacing w:line="240" w:lineRule="auto"/>
    </w:pPr>
    <w:rPr>
      <w:sz w:val="20"/>
      <w:szCs w:val="20"/>
      <w:lang w:eastAsia="zh-CN"/>
    </w:rPr>
  </w:style>
  <w:style w:type="character" w:customStyle="1" w:styleId="CommentTextChar">
    <w:name w:val="Comment Text Char"/>
    <w:basedOn w:val="DefaultParagraphFont"/>
    <w:link w:val="CommentText"/>
    <w:uiPriority w:val="99"/>
    <w:rsid w:val="00A25A6F"/>
    <w:rPr>
      <w:rFonts w:eastAsiaTheme="minorEastAsia"/>
      <w:sz w:val="20"/>
      <w:szCs w:val="20"/>
      <w:lang w:eastAsia="zh-CN"/>
    </w:rPr>
  </w:style>
  <w:style w:type="table" w:customStyle="1" w:styleId="table">
    <w:name w:val="table"/>
    <w:basedOn w:val="TableNormal"/>
    <w:rsid w:val="00A25A6F"/>
    <w:pPr>
      <w:spacing w:after="0" w:line="240" w:lineRule="auto"/>
    </w:pPr>
    <w:rPr>
      <w:rFonts w:ascii="Times New Roman" w:eastAsia="Times New Roman" w:hAnsi="Times New Roman" w:cs="Times New Roman"/>
      <w:sz w:val="20"/>
      <w:szCs w:val="20"/>
      <w:lang w:eastAsia="zh-CN"/>
    </w:rPr>
    <w:tblPr/>
  </w:style>
  <w:style w:type="paragraph" w:styleId="BalloonText">
    <w:name w:val="Balloon Text"/>
    <w:basedOn w:val="Normal"/>
    <w:link w:val="BalloonTextChar"/>
    <w:uiPriority w:val="99"/>
    <w:semiHidden/>
    <w:unhideWhenUsed/>
    <w:rsid w:val="00A25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A6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3003"/>
    <w:rPr>
      <w:rFonts w:eastAsiaTheme="minorHAnsi"/>
      <w:b/>
      <w:bCs/>
      <w:lang w:eastAsia="en-US"/>
    </w:rPr>
  </w:style>
  <w:style w:type="character" w:customStyle="1" w:styleId="CommentSubjectChar">
    <w:name w:val="Comment Subject Char"/>
    <w:basedOn w:val="CommentTextChar"/>
    <w:link w:val="CommentSubject"/>
    <w:uiPriority w:val="99"/>
    <w:semiHidden/>
    <w:rsid w:val="00D13003"/>
    <w:rPr>
      <w:rFonts w:eastAsiaTheme="minorEastAsia"/>
      <w:b/>
      <w:bCs/>
      <w:sz w:val="20"/>
      <w:szCs w:val="20"/>
      <w:lang w:eastAsia="zh-CN"/>
    </w:rPr>
  </w:style>
  <w:style w:type="character" w:customStyle="1" w:styleId="bul">
    <w:name w:val="bul"/>
    <w:basedOn w:val="DefaultParagraphFont"/>
    <w:rsid w:val="008759A2"/>
    <w:rPr>
      <w:rFonts w:ascii="Times New Roman" w:eastAsia="Times New Roman" w:hAnsi="Times New Roman" w:cs="Times New Roman"/>
      <w:b/>
      <w:bCs/>
    </w:rPr>
  </w:style>
  <w:style w:type="character" w:customStyle="1" w:styleId="iul">
    <w:name w:val="iul"/>
    <w:basedOn w:val="DefaultParagraphFont"/>
    <w:rsid w:val="008759A2"/>
    <w:rPr>
      <w:rFonts w:ascii="Times New Roman" w:eastAsia="Times New Roman" w:hAnsi="Times New Roman" w:cs="Times New Roman"/>
      <w:i/>
      <w:iCs/>
    </w:rPr>
  </w:style>
  <w:style w:type="table" w:customStyle="1" w:styleId="table5">
    <w:name w:val="table5"/>
    <w:basedOn w:val="TableNormal"/>
    <w:rsid w:val="008759A2"/>
    <w:pPr>
      <w:spacing w:after="0" w:line="240" w:lineRule="auto"/>
    </w:pPr>
    <w:rPr>
      <w:rFonts w:ascii="Times New Roman" w:eastAsia="Times New Roman" w:hAnsi="Times New Roman" w:cs="Times New Roman"/>
      <w:sz w:val="20"/>
      <w:szCs w:val="20"/>
      <w:lang w:eastAsia="zh-CN"/>
    </w:rPr>
    <w:tblPr/>
  </w:style>
  <w:style w:type="table" w:customStyle="1" w:styleId="tbtlr1">
    <w:name w:val="tbtlr1"/>
    <w:basedOn w:val="TableNormal"/>
    <w:rsid w:val="008759A2"/>
    <w:pPr>
      <w:spacing w:after="0" w:line="240" w:lineRule="auto"/>
    </w:pPr>
    <w:rPr>
      <w:rFonts w:ascii="Times New Roman" w:eastAsia="Times New Roman" w:hAnsi="Times New Roman" w:cs="Times New Roman"/>
      <w:sz w:val="20"/>
      <w:szCs w:val="20"/>
      <w:lang w:eastAsia="zh-CN"/>
    </w:rPr>
    <w:tblPr/>
  </w:style>
  <w:style w:type="paragraph" w:customStyle="1" w:styleId="AmendRef">
    <w:name w:val="AmendRef"/>
    <w:basedOn w:val="Normal"/>
    <w:rsid w:val="008759A2"/>
    <w:pPr>
      <w:suppressLineNumbers/>
      <w:spacing w:after="0" w:line="240" w:lineRule="auto"/>
      <w:ind w:left="2880"/>
      <w:jc w:val="right"/>
    </w:pPr>
    <w:rPr>
      <w:rFonts w:ascii="Times New Roman" w:eastAsia="Times New Roman" w:hAnsi="Times New Roman" w:cs="Times New Roman"/>
      <w:i/>
      <w:sz w:val="18"/>
      <w:szCs w:val="20"/>
      <w:lang w:val="en-GB"/>
    </w:rPr>
  </w:style>
  <w:style w:type="paragraph" w:customStyle="1" w:styleId="ClientNotes">
    <w:name w:val="ClientNotes"/>
    <w:qFormat/>
    <w:rsid w:val="008759A2"/>
    <w:pPr>
      <w:adjustRightInd w:val="0"/>
      <w:spacing w:after="120" w:line="240" w:lineRule="auto"/>
    </w:pPr>
    <w:rPr>
      <w:rFonts w:ascii="Arial" w:eastAsia="MS Mincho" w:hAnsi="Arial" w:cs="Times New Roman"/>
      <w:i/>
      <w:color w:val="008000"/>
      <w:sz w:val="20"/>
      <w:szCs w:val="20"/>
      <w:lang w:val="en-GB" w:eastAsia="ja-JP" w:bidi="ta-IN"/>
    </w:rPr>
  </w:style>
  <w:style w:type="table" w:customStyle="1" w:styleId="table1">
    <w:name w:val="table1"/>
    <w:basedOn w:val="TableNormal"/>
    <w:rsid w:val="007976EF"/>
    <w:pPr>
      <w:spacing w:after="0" w:line="240" w:lineRule="auto"/>
    </w:pPr>
    <w:rPr>
      <w:rFonts w:ascii="Times New Roman" w:eastAsia="Times New Roman" w:hAnsi="Times New Roman" w:cs="Times New Roman"/>
      <w:sz w:val="20"/>
      <w:szCs w:val="20"/>
      <w:lang w:eastAsia="zh-CN"/>
    </w:rPr>
    <w:tblPr/>
  </w:style>
  <w:style w:type="character" w:customStyle="1" w:styleId="ul">
    <w:name w:val="ul"/>
    <w:basedOn w:val="DefaultParagraphFont"/>
    <w:rsid w:val="007976EF"/>
    <w:rPr>
      <w:rFonts w:ascii="Times New Roman" w:eastAsia="Times New Roman" w:hAnsi="Times New Roman" w:cs="Times New Roman"/>
    </w:rPr>
  </w:style>
  <w:style w:type="paragraph" w:styleId="ListParagraph">
    <w:name w:val="List Paragraph"/>
    <w:basedOn w:val="Normal"/>
    <w:uiPriority w:val="34"/>
    <w:qFormat/>
    <w:rsid w:val="006132A3"/>
    <w:pPr>
      <w:ind w:left="720"/>
      <w:contextualSpacing/>
    </w:pPr>
    <w:rPr>
      <w:lang w:eastAsia="zh-CN"/>
    </w:rPr>
  </w:style>
  <w:style w:type="table" w:customStyle="1" w:styleId="table2">
    <w:name w:val="table2"/>
    <w:basedOn w:val="TableNormal"/>
    <w:rsid w:val="00893A3C"/>
    <w:pPr>
      <w:spacing w:after="0" w:line="240" w:lineRule="auto"/>
    </w:pPr>
    <w:rPr>
      <w:rFonts w:ascii="Times New Roman" w:eastAsia="Times New Roman" w:hAnsi="Times New Roman" w:cs="Times New Roman"/>
      <w:sz w:val="20"/>
      <w:szCs w:val="20"/>
      <w:lang w:eastAsia="zh-CN"/>
    </w:rPr>
    <w:tblPr/>
  </w:style>
  <w:style w:type="table" w:customStyle="1" w:styleId="table3">
    <w:name w:val="table3"/>
    <w:basedOn w:val="TableNormal"/>
    <w:rsid w:val="00F95159"/>
    <w:pPr>
      <w:spacing w:after="0" w:line="240" w:lineRule="auto"/>
    </w:pPr>
    <w:rPr>
      <w:rFonts w:ascii="Times New Roman" w:eastAsia="Times New Roman" w:hAnsi="Times New Roman" w:cs="Times New Roman"/>
      <w:sz w:val="20"/>
      <w:szCs w:val="20"/>
      <w:lang w:eastAsia="zh-CN"/>
    </w:rPr>
    <w:tblPr/>
  </w:style>
  <w:style w:type="table" w:customStyle="1" w:styleId="table4">
    <w:name w:val="table4"/>
    <w:basedOn w:val="TableNormal"/>
    <w:rsid w:val="0051336D"/>
    <w:pPr>
      <w:spacing w:after="0" w:line="240" w:lineRule="auto"/>
    </w:pPr>
    <w:rPr>
      <w:rFonts w:ascii="Times New Roman" w:eastAsia="Times New Roman" w:hAnsi="Times New Roman" w:cs="Times New Roman"/>
      <w:sz w:val="20"/>
      <w:szCs w:val="20"/>
      <w:lang w:eastAsia="zh-CN"/>
    </w:rPr>
    <w:tblPr/>
  </w:style>
  <w:style w:type="table" w:customStyle="1" w:styleId="table6">
    <w:name w:val="table6"/>
    <w:basedOn w:val="TableNormal"/>
    <w:rsid w:val="00110344"/>
    <w:pPr>
      <w:spacing w:after="0" w:line="240" w:lineRule="auto"/>
    </w:pPr>
    <w:rPr>
      <w:rFonts w:ascii="Times New Roman" w:eastAsia="Times New Roman" w:hAnsi="Times New Roman" w:cs="Times New Roman"/>
      <w:sz w:val="20"/>
      <w:szCs w:val="20"/>
      <w:lang w:eastAsia="zh-CN"/>
    </w:rPr>
    <w:tblPr/>
  </w:style>
  <w:style w:type="table" w:customStyle="1" w:styleId="TableGrid1">
    <w:name w:val="Table Grid1"/>
    <w:basedOn w:val="TableNormal"/>
    <w:next w:val="TableGrid"/>
    <w:uiPriority w:val="39"/>
    <w:rsid w:val="00110344"/>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41">
    <w:name w:val="table41"/>
    <w:basedOn w:val="TableNormal"/>
    <w:rsid w:val="00900EAC"/>
    <w:pPr>
      <w:spacing w:after="0" w:line="240" w:lineRule="auto"/>
    </w:pPr>
    <w:rPr>
      <w:rFonts w:ascii="Times New Roman" w:eastAsia="Times New Roman" w:hAnsi="Times New Roman" w:cs="Times New Roman"/>
      <w:sz w:val="20"/>
      <w:szCs w:val="20"/>
      <w:lang w:eastAsia="zh-CN"/>
    </w:rPr>
    <w:tblPr/>
  </w:style>
  <w:style w:type="paragraph" w:styleId="BodyText">
    <w:name w:val="Body Text"/>
    <w:basedOn w:val="Normal"/>
    <w:link w:val="BodyTextChar"/>
    <w:rsid w:val="00260F01"/>
    <w:pPr>
      <w:spacing w:after="0" w:line="36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260F01"/>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2D2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98F"/>
  </w:style>
  <w:style w:type="paragraph" w:styleId="Footer">
    <w:name w:val="footer"/>
    <w:basedOn w:val="Normal"/>
    <w:link w:val="FooterChar"/>
    <w:uiPriority w:val="99"/>
    <w:unhideWhenUsed/>
    <w:rsid w:val="002D2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98F"/>
  </w:style>
  <w:style w:type="table" w:customStyle="1" w:styleId="table7">
    <w:name w:val="table7"/>
    <w:basedOn w:val="TableNormal"/>
    <w:rsid w:val="008A2A55"/>
    <w:pPr>
      <w:spacing w:after="0" w:line="240" w:lineRule="auto"/>
    </w:pPr>
    <w:rPr>
      <w:rFonts w:ascii="Times New Roman" w:eastAsia="Times New Roman" w:hAnsi="Times New Roman" w:cs="Times New Roman"/>
      <w:sz w:val="20"/>
      <w:szCs w:val="20"/>
      <w:lang w:eastAsia="en-SG"/>
    </w:rPr>
    <w:tblPr/>
  </w:style>
  <w:style w:type="table" w:customStyle="1" w:styleId="table8">
    <w:name w:val="table8"/>
    <w:basedOn w:val="TableNormal"/>
    <w:rsid w:val="001A4CF9"/>
    <w:pPr>
      <w:spacing w:after="0" w:line="240" w:lineRule="auto"/>
    </w:pPr>
    <w:rPr>
      <w:rFonts w:ascii="Times New Roman" w:eastAsia="Times New Roman" w:hAnsi="Times New Roman" w:cs="Times New Roman"/>
      <w:sz w:val="20"/>
      <w:szCs w:val="20"/>
      <w:lang w:eastAsia="zh-CN"/>
    </w:rPr>
    <w:tblPr/>
  </w:style>
  <w:style w:type="table" w:customStyle="1" w:styleId="TableGrid2">
    <w:name w:val="Table Grid2"/>
    <w:basedOn w:val="TableNormal"/>
    <w:next w:val="TableGrid"/>
    <w:uiPriority w:val="39"/>
    <w:rsid w:val="00821977"/>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21">
    <w:name w:val="table21"/>
    <w:basedOn w:val="TableNormal"/>
    <w:rsid w:val="00821977"/>
    <w:pPr>
      <w:spacing w:after="0" w:line="240" w:lineRule="auto"/>
    </w:pPr>
    <w:rPr>
      <w:rFonts w:ascii="Times New Roman" w:eastAsia="Times New Roman" w:hAnsi="Times New Roman" w:cs="Times New Roman"/>
      <w:sz w:val="20"/>
      <w:szCs w:val="20"/>
      <w:lang w:eastAsia="zh-CN"/>
    </w:rPr>
    <w:tblPr/>
  </w:style>
  <w:style w:type="table" w:customStyle="1" w:styleId="table9">
    <w:name w:val="table9"/>
    <w:basedOn w:val="TableNormal"/>
    <w:rsid w:val="007477A5"/>
    <w:pPr>
      <w:spacing w:after="0" w:line="240" w:lineRule="auto"/>
    </w:pPr>
    <w:rPr>
      <w:rFonts w:ascii="Times New Roman" w:eastAsia="Times New Roman" w:hAnsi="Times New Roman" w:cs="Times New Roman"/>
      <w:sz w:val="20"/>
      <w:szCs w:val="20"/>
      <w:lang w:eastAsia="zh-CN"/>
    </w:rPr>
    <w:tblPr/>
  </w:style>
  <w:style w:type="table" w:customStyle="1" w:styleId="table10">
    <w:name w:val="table10"/>
    <w:basedOn w:val="TableNormal"/>
    <w:rsid w:val="000C1D10"/>
    <w:pPr>
      <w:spacing w:after="0" w:line="240" w:lineRule="auto"/>
    </w:pPr>
    <w:rPr>
      <w:rFonts w:ascii="Times New Roman" w:eastAsia="Times New Roman" w:hAnsi="Times New Roman" w:cs="Times New Roman"/>
      <w:sz w:val="20"/>
      <w:szCs w:val="20"/>
      <w:lang w:eastAsia="zh-CN"/>
    </w:rPr>
    <w:tblPr/>
  </w:style>
  <w:style w:type="table" w:customStyle="1" w:styleId="table61">
    <w:name w:val="table61"/>
    <w:basedOn w:val="TableNormal"/>
    <w:rsid w:val="000C1D10"/>
    <w:pPr>
      <w:spacing w:after="0" w:line="240" w:lineRule="auto"/>
    </w:pPr>
    <w:rPr>
      <w:rFonts w:ascii="Times New Roman" w:eastAsia="Times New Roman" w:hAnsi="Times New Roman" w:cs="Times New Roman"/>
      <w:sz w:val="20"/>
      <w:szCs w:val="20"/>
      <w:lang w:eastAsia="zh-CN"/>
    </w:rPr>
    <w:tblPr/>
  </w:style>
  <w:style w:type="table" w:customStyle="1" w:styleId="table11">
    <w:name w:val="table11"/>
    <w:basedOn w:val="TableNormal"/>
    <w:rsid w:val="006E70E4"/>
    <w:pPr>
      <w:spacing w:after="0" w:line="240" w:lineRule="auto"/>
    </w:pPr>
    <w:rPr>
      <w:rFonts w:ascii="Times New Roman" w:eastAsia="Times New Roman" w:hAnsi="Times New Roman" w:cs="Times New Roman"/>
      <w:sz w:val="20"/>
      <w:szCs w:val="20"/>
      <w:lang w:eastAsia="zh-CN"/>
    </w:rPr>
    <w:tblPr/>
  </w:style>
  <w:style w:type="character" w:customStyle="1" w:styleId="Heading3Char">
    <w:name w:val="Heading 3 Char"/>
    <w:basedOn w:val="DefaultParagraphFont"/>
    <w:link w:val="Heading3"/>
    <w:uiPriority w:val="9"/>
    <w:semiHidden/>
    <w:rsid w:val="002E0E9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E0E98"/>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2E0E98"/>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2E0E9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E0E9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E0E98"/>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2E0E98"/>
    <w:rPr>
      <w:rFonts w:asciiTheme="majorHAnsi" w:eastAsiaTheme="majorEastAsia" w:hAnsiTheme="majorHAnsi" w:cstheme="majorBidi"/>
      <w:b/>
      <w:bCs/>
      <w:i/>
      <w:iCs/>
      <w:color w:val="44546A" w:themeColor="text2"/>
      <w:sz w:val="20"/>
      <w:szCs w:val="20"/>
    </w:rPr>
  </w:style>
  <w:style w:type="table" w:styleId="ListTable3-Accent3">
    <w:name w:val="List Table 3 Accent 3"/>
    <w:basedOn w:val="TableNormal"/>
    <w:uiPriority w:val="48"/>
    <w:rsid w:val="002E0E98"/>
    <w:pPr>
      <w:spacing w:after="0" w:line="240" w:lineRule="auto"/>
    </w:pPr>
    <w:rPr>
      <w:sz w:val="20"/>
      <w:szCs w:val="2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itle">
    <w:name w:val="Title"/>
    <w:basedOn w:val="Normal"/>
    <w:next w:val="Normal"/>
    <w:link w:val="TitleChar"/>
    <w:uiPriority w:val="10"/>
    <w:qFormat/>
    <w:rsid w:val="002E0E9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E0E9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E0E98"/>
    <w:pPr>
      <w:numPr>
        <w:ilvl w:val="1"/>
      </w:numPr>
      <w:spacing w:after="12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E0E98"/>
    <w:rPr>
      <w:rFonts w:asciiTheme="majorHAnsi" w:eastAsiaTheme="majorEastAsia" w:hAnsiTheme="majorHAnsi" w:cstheme="majorBidi"/>
      <w:sz w:val="24"/>
      <w:szCs w:val="24"/>
    </w:rPr>
  </w:style>
  <w:style w:type="character" w:styleId="Strong">
    <w:name w:val="Strong"/>
    <w:basedOn w:val="DefaultParagraphFont"/>
    <w:uiPriority w:val="22"/>
    <w:qFormat/>
    <w:rsid w:val="002E0E98"/>
    <w:rPr>
      <w:b/>
      <w:bCs/>
    </w:rPr>
  </w:style>
  <w:style w:type="character" w:styleId="Emphasis">
    <w:name w:val="Emphasis"/>
    <w:basedOn w:val="DefaultParagraphFont"/>
    <w:uiPriority w:val="20"/>
    <w:qFormat/>
    <w:rsid w:val="002E0E98"/>
    <w:rPr>
      <w:i/>
      <w:iCs/>
    </w:rPr>
  </w:style>
  <w:style w:type="paragraph" w:styleId="NoSpacing">
    <w:name w:val="No Spacing"/>
    <w:uiPriority w:val="1"/>
    <w:qFormat/>
    <w:rsid w:val="002E0E98"/>
    <w:pPr>
      <w:spacing w:after="0" w:line="240" w:lineRule="auto"/>
    </w:pPr>
    <w:rPr>
      <w:sz w:val="20"/>
      <w:szCs w:val="20"/>
    </w:rPr>
  </w:style>
  <w:style w:type="paragraph" w:styleId="Quote">
    <w:name w:val="Quote"/>
    <w:basedOn w:val="Normal"/>
    <w:next w:val="Normal"/>
    <w:link w:val="QuoteChar"/>
    <w:uiPriority w:val="29"/>
    <w:qFormat/>
    <w:rsid w:val="002E0E98"/>
    <w:pPr>
      <w:spacing w:before="160" w:after="120" w:line="264" w:lineRule="auto"/>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2E0E98"/>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2E0E98"/>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E0E9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E0E98"/>
    <w:rPr>
      <w:i/>
      <w:iCs/>
      <w:color w:val="404040" w:themeColor="text1" w:themeTint="BF"/>
    </w:rPr>
  </w:style>
  <w:style w:type="character" w:styleId="IntenseEmphasis">
    <w:name w:val="Intense Emphasis"/>
    <w:basedOn w:val="DefaultParagraphFont"/>
    <w:uiPriority w:val="21"/>
    <w:qFormat/>
    <w:rsid w:val="002E0E98"/>
    <w:rPr>
      <w:b/>
      <w:bCs/>
      <w:i/>
      <w:iCs/>
    </w:rPr>
  </w:style>
  <w:style w:type="character" w:styleId="SubtleReference">
    <w:name w:val="Subtle Reference"/>
    <w:basedOn w:val="DefaultParagraphFont"/>
    <w:uiPriority w:val="31"/>
    <w:qFormat/>
    <w:rsid w:val="002E0E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0E98"/>
    <w:rPr>
      <w:b/>
      <w:bCs/>
      <w:smallCaps/>
      <w:spacing w:val="5"/>
      <w:u w:val="single"/>
    </w:rPr>
  </w:style>
  <w:style w:type="character" w:styleId="BookTitle">
    <w:name w:val="Book Title"/>
    <w:basedOn w:val="DefaultParagraphFont"/>
    <w:uiPriority w:val="33"/>
    <w:qFormat/>
    <w:rsid w:val="002E0E98"/>
    <w:rPr>
      <w:b/>
      <w:bCs/>
      <w:smallCaps/>
    </w:rPr>
  </w:style>
  <w:style w:type="character" w:customStyle="1" w:styleId="FootnoteTextChar">
    <w:name w:val="Footnote Text Char"/>
    <w:basedOn w:val="DefaultParagraphFont"/>
    <w:link w:val="FootnoteText"/>
    <w:uiPriority w:val="99"/>
    <w:semiHidden/>
    <w:rsid w:val="002E0E98"/>
    <w:rPr>
      <w:rFonts w:eastAsiaTheme="minorEastAsia"/>
      <w:sz w:val="20"/>
      <w:szCs w:val="20"/>
    </w:rPr>
  </w:style>
  <w:style w:type="paragraph" w:styleId="FootnoteText">
    <w:name w:val="footnote text"/>
    <w:basedOn w:val="Normal"/>
    <w:link w:val="FootnoteTextChar"/>
    <w:uiPriority w:val="99"/>
    <w:semiHidden/>
    <w:unhideWhenUsed/>
    <w:rsid w:val="002E0E98"/>
    <w:pPr>
      <w:spacing w:after="0" w:line="240" w:lineRule="auto"/>
    </w:pPr>
    <w:rPr>
      <w:sz w:val="20"/>
      <w:szCs w:val="20"/>
    </w:rPr>
  </w:style>
  <w:style w:type="paragraph" w:styleId="Revision">
    <w:name w:val="Revision"/>
    <w:hidden/>
    <w:uiPriority w:val="99"/>
    <w:semiHidden/>
    <w:rsid w:val="00FD1BDB"/>
    <w:pPr>
      <w:spacing w:after="0" w:line="240" w:lineRule="auto"/>
    </w:pPr>
  </w:style>
  <w:style w:type="table" w:customStyle="1" w:styleId="TableGrid3">
    <w:name w:val="Table Grid3"/>
    <w:basedOn w:val="TableNormal"/>
    <w:next w:val="TableGrid"/>
    <w:uiPriority w:val="39"/>
    <w:rsid w:val="00FD1BDB"/>
    <w:pPr>
      <w:spacing w:after="0" w:line="240" w:lineRule="auto"/>
    </w:pPr>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3B9"/>
    <w:rPr>
      <w:color w:val="0563C1" w:themeColor="hyperlink"/>
      <w:u w:val="single"/>
    </w:rPr>
  </w:style>
  <w:style w:type="paragraph" w:customStyle="1" w:styleId="SectionText1">
    <w:name w:val="SectionText(1)"/>
    <w:basedOn w:val="Normal"/>
    <w:link w:val="SectionText1Char"/>
    <w:rsid w:val="00E961AD"/>
    <w:pPr>
      <w:spacing w:before="120" w:after="0" w:line="240" w:lineRule="auto"/>
      <w:ind w:firstLine="144"/>
      <w:jc w:val="both"/>
    </w:pPr>
    <w:rPr>
      <w:rFonts w:ascii="Times New Roman" w:eastAsia="Times New Roman" w:hAnsi="Times New Roman" w:cs="Times New Roman"/>
      <w:sz w:val="26"/>
      <w:szCs w:val="20"/>
    </w:rPr>
  </w:style>
  <w:style w:type="paragraph" w:customStyle="1" w:styleId="SectionTexta">
    <w:name w:val="SectionText(a)"/>
    <w:basedOn w:val="Normal"/>
    <w:link w:val="SectionTextaChar"/>
    <w:rsid w:val="00E961AD"/>
    <w:pPr>
      <w:tabs>
        <w:tab w:val="right" w:pos="709"/>
      </w:tabs>
      <w:spacing w:before="120" w:after="0" w:line="240" w:lineRule="auto"/>
      <w:ind w:left="851" w:hanging="851"/>
      <w:jc w:val="both"/>
    </w:pPr>
    <w:rPr>
      <w:rFonts w:ascii="Times New Roman" w:eastAsia="Times New Roman" w:hAnsi="Times New Roman" w:cs="Times New Roman"/>
      <w:sz w:val="26"/>
      <w:szCs w:val="20"/>
    </w:rPr>
  </w:style>
  <w:style w:type="paragraph" w:customStyle="1" w:styleId="SectionTexti">
    <w:name w:val="SectionText(i)"/>
    <w:basedOn w:val="Normal"/>
    <w:rsid w:val="00E961AD"/>
    <w:pPr>
      <w:tabs>
        <w:tab w:val="right" w:pos="1440"/>
      </w:tabs>
      <w:spacing w:before="120" w:after="0" w:line="240" w:lineRule="auto"/>
      <w:ind w:left="1560" w:hanging="1080"/>
      <w:jc w:val="both"/>
    </w:pPr>
    <w:rPr>
      <w:rFonts w:ascii="Times New Roman" w:eastAsia="Times New Roman" w:hAnsi="Times New Roman" w:cs="Times New Roman"/>
      <w:sz w:val="26"/>
      <w:szCs w:val="20"/>
    </w:rPr>
  </w:style>
  <w:style w:type="character" w:customStyle="1" w:styleId="SectionText1Char">
    <w:name w:val="SectionText(1) Char"/>
    <w:basedOn w:val="DefaultParagraphFont"/>
    <w:link w:val="SectionText1"/>
    <w:rsid w:val="00E961AD"/>
    <w:rPr>
      <w:rFonts w:ascii="Times New Roman" w:eastAsia="Times New Roman" w:hAnsi="Times New Roman" w:cs="Times New Roman"/>
      <w:sz w:val="26"/>
      <w:szCs w:val="20"/>
    </w:rPr>
  </w:style>
  <w:style w:type="character" w:customStyle="1" w:styleId="SectionTextaChar">
    <w:name w:val="SectionText(a) Char"/>
    <w:basedOn w:val="DefaultParagraphFont"/>
    <w:link w:val="SectionTexta"/>
    <w:rsid w:val="00E961AD"/>
    <w:rPr>
      <w:rFonts w:ascii="Times New Roman" w:eastAsia="Times New Roman" w:hAnsi="Times New Roman" w:cs="Times New Roman"/>
      <w:sz w:val="26"/>
      <w:szCs w:val="20"/>
    </w:rPr>
  </w:style>
  <w:style w:type="paragraph" w:customStyle="1" w:styleId="SectionHeading">
    <w:name w:val="SectionHeading"/>
    <w:basedOn w:val="Normal"/>
    <w:next w:val="SectionText1"/>
    <w:link w:val="SectionHeadingChar"/>
    <w:rsid w:val="009A1C42"/>
    <w:pPr>
      <w:keepNext/>
      <w:keepLines/>
      <w:spacing w:before="240" w:after="0" w:line="240" w:lineRule="auto"/>
    </w:pPr>
    <w:rPr>
      <w:rFonts w:ascii="Times New Roman" w:eastAsia="Times New Roman" w:hAnsi="Times New Roman" w:cs="Times New Roman"/>
      <w:b/>
      <w:sz w:val="26"/>
      <w:szCs w:val="20"/>
    </w:rPr>
  </w:style>
  <w:style w:type="character" w:customStyle="1" w:styleId="SectionHeadingChar">
    <w:name w:val="SectionHeading Char"/>
    <w:basedOn w:val="DefaultParagraphFont"/>
    <w:link w:val="SectionHeading"/>
    <w:rsid w:val="009A1C42"/>
    <w:rPr>
      <w:rFonts w:ascii="Times New Roman" w:eastAsia="Times New Roman" w:hAnsi="Times New Roman" w:cs="Times New Roman"/>
      <w:b/>
      <w:sz w:val="26"/>
      <w:szCs w:val="20"/>
    </w:rPr>
  </w:style>
  <w:style w:type="character" w:customStyle="1" w:styleId="ParagraphNo">
    <w:name w:val="Paragraph No"/>
    <w:basedOn w:val="DefaultParagraphFont"/>
    <w:rsid w:val="009A1C42"/>
    <w:rPr>
      <w:color w:val="000080"/>
    </w:rPr>
  </w:style>
  <w:style w:type="character" w:styleId="FootnoteReference">
    <w:name w:val="footnote reference"/>
    <w:basedOn w:val="DefaultParagraphFont"/>
    <w:uiPriority w:val="99"/>
    <w:semiHidden/>
    <w:unhideWhenUsed/>
    <w:rsid w:val="00EC54AC"/>
    <w:rPr>
      <w:vertAlign w:val="superscript"/>
    </w:rPr>
  </w:style>
  <w:style w:type="character" w:styleId="UnresolvedMention">
    <w:name w:val="Unresolved Mention"/>
    <w:basedOn w:val="DefaultParagraphFont"/>
    <w:uiPriority w:val="99"/>
    <w:semiHidden/>
    <w:unhideWhenUsed/>
    <w:rsid w:val="00E01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367">
      <w:bodyDiv w:val="1"/>
      <w:marLeft w:val="0"/>
      <w:marRight w:val="0"/>
      <w:marTop w:val="0"/>
      <w:marBottom w:val="0"/>
      <w:divBdr>
        <w:top w:val="none" w:sz="0" w:space="0" w:color="auto"/>
        <w:left w:val="none" w:sz="0" w:space="0" w:color="auto"/>
        <w:bottom w:val="none" w:sz="0" w:space="0" w:color="auto"/>
        <w:right w:val="none" w:sz="0" w:space="0" w:color="auto"/>
      </w:divBdr>
    </w:div>
    <w:div w:id="73164083">
      <w:bodyDiv w:val="1"/>
      <w:marLeft w:val="0"/>
      <w:marRight w:val="0"/>
      <w:marTop w:val="0"/>
      <w:marBottom w:val="0"/>
      <w:divBdr>
        <w:top w:val="none" w:sz="0" w:space="0" w:color="auto"/>
        <w:left w:val="none" w:sz="0" w:space="0" w:color="auto"/>
        <w:bottom w:val="none" w:sz="0" w:space="0" w:color="auto"/>
        <w:right w:val="none" w:sz="0" w:space="0" w:color="auto"/>
      </w:divBdr>
    </w:div>
    <w:div w:id="674456184">
      <w:bodyDiv w:val="1"/>
      <w:marLeft w:val="0"/>
      <w:marRight w:val="0"/>
      <w:marTop w:val="0"/>
      <w:marBottom w:val="0"/>
      <w:divBdr>
        <w:top w:val="none" w:sz="0" w:space="0" w:color="auto"/>
        <w:left w:val="none" w:sz="0" w:space="0" w:color="auto"/>
        <w:bottom w:val="none" w:sz="0" w:space="0" w:color="auto"/>
        <w:right w:val="none" w:sz="0" w:space="0" w:color="auto"/>
      </w:divBdr>
    </w:div>
    <w:div w:id="789010792">
      <w:bodyDiv w:val="1"/>
      <w:marLeft w:val="0"/>
      <w:marRight w:val="0"/>
      <w:marTop w:val="0"/>
      <w:marBottom w:val="0"/>
      <w:divBdr>
        <w:top w:val="none" w:sz="0" w:space="0" w:color="auto"/>
        <w:left w:val="none" w:sz="0" w:space="0" w:color="auto"/>
        <w:bottom w:val="none" w:sz="0" w:space="0" w:color="auto"/>
        <w:right w:val="none" w:sz="0" w:space="0" w:color="auto"/>
      </w:divBdr>
    </w:div>
    <w:div w:id="933980353">
      <w:bodyDiv w:val="1"/>
      <w:marLeft w:val="0"/>
      <w:marRight w:val="0"/>
      <w:marTop w:val="0"/>
      <w:marBottom w:val="0"/>
      <w:divBdr>
        <w:top w:val="none" w:sz="0" w:space="0" w:color="auto"/>
        <w:left w:val="none" w:sz="0" w:space="0" w:color="auto"/>
        <w:bottom w:val="none" w:sz="0" w:space="0" w:color="auto"/>
        <w:right w:val="none" w:sz="0" w:space="0" w:color="auto"/>
      </w:divBdr>
    </w:div>
    <w:div w:id="1059670639">
      <w:bodyDiv w:val="1"/>
      <w:marLeft w:val="0"/>
      <w:marRight w:val="0"/>
      <w:marTop w:val="0"/>
      <w:marBottom w:val="0"/>
      <w:divBdr>
        <w:top w:val="none" w:sz="0" w:space="0" w:color="auto"/>
        <w:left w:val="none" w:sz="0" w:space="0" w:color="auto"/>
        <w:bottom w:val="none" w:sz="0" w:space="0" w:color="auto"/>
        <w:right w:val="none" w:sz="0" w:space="0" w:color="auto"/>
      </w:divBdr>
    </w:div>
    <w:div w:id="1387338837">
      <w:bodyDiv w:val="1"/>
      <w:marLeft w:val="0"/>
      <w:marRight w:val="0"/>
      <w:marTop w:val="0"/>
      <w:marBottom w:val="0"/>
      <w:divBdr>
        <w:top w:val="none" w:sz="0" w:space="0" w:color="auto"/>
        <w:left w:val="none" w:sz="0" w:space="0" w:color="auto"/>
        <w:bottom w:val="none" w:sz="0" w:space="0" w:color="auto"/>
        <w:right w:val="none" w:sz="0" w:space="0" w:color="auto"/>
      </w:divBdr>
    </w:div>
    <w:div w:id="1600871320">
      <w:bodyDiv w:val="1"/>
      <w:marLeft w:val="0"/>
      <w:marRight w:val="0"/>
      <w:marTop w:val="0"/>
      <w:marBottom w:val="0"/>
      <w:divBdr>
        <w:top w:val="none" w:sz="0" w:space="0" w:color="auto"/>
        <w:left w:val="none" w:sz="0" w:space="0" w:color="auto"/>
        <w:bottom w:val="none" w:sz="0" w:space="0" w:color="auto"/>
        <w:right w:val="none" w:sz="0" w:space="0" w:color="auto"/>
      </w:divBdr>
    </w:div>
    <w:div w:id="182119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ervices.mlaw.gov.sg/enquiry/"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132A-A302-4FC4-99D0-888431E2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LIU (MLAW)</dc:creator>
  <cp:keywords/>
  <dc:description/>
  <cp:lastModifiedBy>Fan teo</cp:lastModifiedBy>
  <cp:revision>2</cp:revision>
  <dcterms:created xsi:type="dcterms:W3CDTF">2023-07-05T07:58:00Z</dcterms:created>
  <dcterms:modified xsi:type="dcterms:W3CDTF">2023-07-05T07:58:00Z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2021-10-27T01:12:19Z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e52e44ba-0f55-46ce-900b-d36178012dcd</vt:lpwstr>
  </property>
  <property fmtid="{D5CDD505-2E9C-101B-9397-08002B2CF9AE}" pid="8" name="MSIP_Label_4f288355-fb4c-44cd-b9ca-40cfc2aee5f8_ContentBits">
    <vt:lpwstr>0</vt:lpwstr>
  </property>
</Properties>
</file>