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602" w:rsidRPr="003917CA" w:rsidRDefault="00610602" w:rsidP="00610602">
      <w:pPr>
        <w:jc w:val="center"/>
        <w:rPr>
          <w:b/>
          <w:u w:val="single"/>
        </w:rPr>
      </w:pPr>
      <w:bookmarkStart w:id="0" w:name="_GoBack"/>
      <w:bookmarkEnd w:id="0"/>
      <w:r w:rsidRPr="003917CA">
        <w:rPr>
          <w:b/>
          <w:u w:val="single"/>
        </w:rPr>
        <w:t>Guarantee Template (Trade</w:t>
      </w:r>
      <w:r w:rsidR="00B705BE">
        <w:rPr>
          <w:b/>
          <w:u w:val="single"/>
        </w:rPr>
        <w:t xml:space="preserve"> M</w:t>
      </w:r>
      <w:r w:rsidRPr="003917CA">
        <w:rPr>
          <w:b/>
          <w:u w:val="single"/>
        </w:rPr>
        <w:t xml:space="preserve">arks </w:t>
      </w:r>
      <w:r w:rsidR="00B705BE">
        <w:rPr>
          <w:b/>
          <w:u w:val="single"/>
        </w:rPr>
        <w:t>Act and Copyright Act</w:t>
      </w:r>
      <w:r w:rsidRPr="003917CA">
        <w:rPr>
          <w:b/>
          <w:u w:val="single"/>
        </w:rPr>
        <w:t>)</w:t>
      </w:r>
    </w:p>
    <w:p w:rsidR="00610602" w:rsidRDefault="00610602" w:rsidP="00610602">
      <w:pPr>
        <w:jc w:val="center"/>
        <w:rPr>
          <w:b/>
        </w:rPr>
      </w:pPr>
    </w:p>
    <w:p w:rsidR="00610602" w:rsidRDefault="00610602" w:rsidP="00610602"/>
    <w:p w:rsidR="00610602" w:rsidRDefault="00610602" w:rsidP="00610602">
      <w:r>
        <w:t>Date:</w:t>
      </w:r>
    </w:p>
    <w:p w:rsidR="00610602" w:rsidRDefault="00610602" w:rsidP="00610602"/>
    <w:p w:rsidR="00610602" w:rsidRPr="006651AB" w:rsidRDefault="006651AB" w:rsidP="00610602">
      <w:r>
        <w:t>To:</w:t>
      </w:r>
      <w:r>
        <w:tab/>
      </w:r>
      <w:r w:rsidR="00610602">
        <w:t xml:space="preserve">The Government of the </w:t>
      </w:r>
      <w:smartTag w:uri="urn:schemas-microsoft-com:office:smarttags" w:element="PlaceType">
        <w:r w:rsidR="00610602">
          <w:t>Republic</w:t>
        </w:r>
      </w:smartTag>
      <w:r w:rsidR="00610602">
        <w:t xml:space="preserve"> of Singapore</w:t>
      </w:r>
      <w:r>
        <w:t xml:space="preserve"> (the “</w:t>
      </w:r>
      <w:r>
        <w:rPr>
          <w:b/>
        </w:rPr>
        <w:t>Government</w:t>
      </w:r>
      <w:r>
        <w:t>”)</w:t>
      </w:r>
    </w:p>
    <w:p w:rsidR="00610602" w:rsidRDefault="00610602" w:rsidP="006651AB">
      <w:pPr>
        <w:ind w:firstLine="720"/>
      </w:pPr>
      <w:r>
        <w:t>c/o Director-General</w:t>
      </w:r>
      <w:r w:rsidR="006651AB">
        <w:t xml:space="preserve"> </w:t>
      </w:r>
    </w:p>
    <w:p w:rsidR="00610602" w:rsidRDefault="00610602" w:rsidP="006651AB">
      <w:pPr>
        <w:ind w:firstLine="720"/>
      </w:pPr>
      <w:r>
        <w:t>Singapore Customs</w:t>
      </w:r>
    </w:p>
    <w:p w:rsidR="00610602" w:rsidRDefault="00610602" w:rsidP="006651AB">
      <w:pPr>
        <w:ind w:firstLine="720"/>
      </w:pPr>
      <w:smartTag w:uri="urn:schemas-microsoft-com:office:smarttags" w:element="Street">
        <w:smartTag w:uri="urn:schemas-microsoft-com:office:smarttags" w:element="address">
          <w:r>
            <w:t>55 Newton Road</w:t>
          </w:r>
        </w:smartTag>
      </w:smartTag>
    </w:p>
    <w:p w:rsidR="00610602" w:rsidRDefault="00610602" w:rsidP="006651AB">
      <w:pPr>
        <w:ind w:firstLine="720"/>
      </w:pPr>
      <w:r>
        <w:t>#10-01 Revenue House</w:t>
      </w:r>
    </w:p>
    <w:p w:rsidR="00610602" w:rsidRDefault="00610602" w:rsidP="006651AB">
      <w:pPr>
        <w:ind w:firstLine="720"/>
      </w:pPr>
      <w:smartTag w:uri="urn:schemas-microsoft-com:office:smarttags" w:element="country-region">
        <w:smartTag w:uri="urn:schemas-microsoft-com:office:smarttags" w:element="place">
          <w:r>
            <w:t>Singapore</w:t>
          </w:r>
        </w:smartTag>
      </w:smartTag>
      <w:r>
        <w:t xml:space="preserve"> 307987</w:t>
      </w:r>
    </w:p>
    <w:p w:rsidR="00610602" w:rsidRDefault="00610602" w:rsidP="00610602"/>
    <w:p w:rsidR="00610602" w:rsidRDefault="00610602" w:rsidP="00610602"/>
    <w:p w:rsidR="00610602" w:rsidRDefault="00610602" w:rsidP="00610602"/>
    <w:p w:rsidR="00610602" w:rsidRPr="00836FD5" w:rsidRDefault="00610602" w:rsidP="00595DE9">
      <w:pPr>
        <w:jc w:val="both"/>
        <w:rPr>
          <w:b/>
        </w:rPr>
      </w:pPr>
      <w:r w:rsidRPr="00836FD5">
        <w:rPr>
          <w:b/>
        </w:rPr>
        <w:t>GUARANTEE</w:t>
      </w:r>
      <w:r w:rsidR="007A502F">
        <w:rPr>
          <w:b/>
        </w:rPr>
        <w:t xml:space="preserve"> </w:t>
      </w:r>
      <w:r w:rsidRPr="00836FD5">
        <w:rPr>
          <w:b/>
        </w:rPr>
        <w:t xml:space="preserve">NO._______________ FURNISHED </w:t>
      </w:r>
      <w:r w:rsidR="005553D0">
        <w:rPr>
          <w:b/>
        </w:rPr>
        <w:t>FOR THE PURPOSES OF</w:t>
      </w:r>
      <w:r w:rsidR="008B5A24">
        <w:rPr>
          <w:b/>
        </w:rPr>
        <w:t xml:space="preserve"> THE TRADE MARK ACT AND COPYRIGHT ACT</w:t>
      </w:r>
      <w:r w:rsidRPr="00836FD5">
        <w:rPr>
          <w:b/>
        </w:rPr>
        <w:t xml:space="preserve"> </w:t>
      </w:r>
    </w:p>
    <w:p w:rsidR="00610602" w:rsidRDefault="00610602" w:rsidP="00610602"/>
    <w:p w:rsidR="00B705BE" w:rsidRDefault="00B705BE" w:rsidP="00B705BE">
      <w:pPr>
        <w:jc w:val="both"/>
      </w:pPr>
    </w:p>
    <w:p w:rsidR="005553D0" w:rsidRDefault="005553D0" w:rsidP="00B705BE">
      <w:pPr>
        <w:jc w:val="both"/>
      </w:pPr>
      <w:r>
        <w:rPr>
          <w:b/>
        </w:rPr>
        <w:t xml:space="preserve">Whereas </w:t>
      </w:r>
      <w:r>
        <w:t>_____________________ (Name &amp; Address of Company/Firm/Persons</w:t>
      </w:r>
      <w:r w:rsidR="00DB4EE1">
        <w:t>) (UEN: _______________________</w:t>
      </w:r>
      <w:r>
        <w:t>) (the “</w:t>
      </w:r>
      <w:r w:rsidRPr="005553D0">
        <w:rPr>
          <w:b/>
        </w:rPr>
        <w:t>Principal</w:t>
      </w:r>
      <w:r>
        <w:t xml:space="preserve">”) </w:t>
      </w:r>
      <w:r w:rsidR="00470174">
        <w:t xml:space="preserve">wishes </w:t>
      </w:r>
      <w:r w:rsidR="005142A3">
        <w:t xml:space="preserve">to provide security for the purposes of </w:t>
      </w:r>
      <w:r w:rsidR="00322373" w:rsidRPr="00322373">
        <w:t xml:space="preserve">Part X (Assistance by Border Authorities) of the Trade Marks Act and Part V Division 6 (Border Enforcement Measures) of the Copyright Act </w:t>
      </w:r>
      <w:r w:rsidR="00322373">
        <w:t>(</w:t>
      </w:r>
      <w:r w:rsidR="005142A3" w:rsidRPr="00322373">
        <w:t>the “</w:t>
      </w:r>
      <w:r w:rsidR="005142A3" w:rsidRPr="00322373">
        <w:rPr>
          <w:b/>
        </w:rPr>
        <w:t>Relevant Provisions</w:t>
      </w:r>
      <w:r w:rsidR="005142A3" w:rsidRPr="00322373">
        <w:t>”).</w:t>
      </w:r>
    </w:p>
    <w:p w:rsidR="005142A3" w:rsidRPr="005142A3" w:rsidRDefault="005142A3" w:rsidP="00B705BE">
      <w:pPr>
        <w:jc w:val="both"/>
      </w:pPr>
    </w:p>
    <w:p w:rsidR="00610602" w:rsidRDefault="00610602" w:rsidP="00610602">
      <w:pPr>
        <w:jc w:val="both"/>
      </w:pPr>
      <w:r>
        <w:t>In consideration of your agree</w:t>
      </w:r>
      <w:r w:rsidR="00B969E8">
        <w:t>ment</w:t>
      </w:r>
    </w:p>
    <w:p w:rsidR="00610602" w:rsidRDefault="00610602" w:rsidP="005553D0">
      <w:pPr>
        <w:jc w:val="both"/>
      </w:pPr>
      <w:r>
        <w:t xml:space="preserve">to accept an unconditional guarantee </w:t>
      </w:r>
      <w:r w:rsidR="005553D0">
        <w:t>as security for the purposes of</w:t>
      </w:r>
      <w:r w:rsidR="00526C65">
        <w:t xml:space="preserve"> the Relevant Provisions</w:t>
      </w:r>
      <w:r>
        <w:t xml:space="preserve">, </w:t>
      </w:r>
    </w:p>
    <w:p w:rsidR="00610602" w:rsidRDefault="00610602" w:rsidP="00610602">
      <w:pPr>
        <w:jc w:val="both"/>
      </w:pPr>
    </w:p>
    <w:p w:rsidR="00610602" w:rsidRDefault="00610602" w:rsidP="00610602">
      <w:pPr>
        <w:jc w:val="both"/>
      </w:pPr>
      <w:r w:rsidRPr="00526C65">
        <w:rPr>
          <w:b/>
        </w:rPr>
        <w:t>we (at the request of the Principal) hereby agree</w:t>
      </w:r>
      <w:r>
        <w:t xml:space="preserve"> as follows</w:t>
      </w:r>
      <w:r w:rsidR="00526C65">
        <w:t>:</w:t>
      </w:r>
    </w:p>
    <w:p w:rsidR="00610602" w:rsidRDefault="00610602" w:rsidP="00610602">
      <w:pPr>
        <w:jc w:val="both"/>
      </w:pPr>
    </w:p>
    <w:p w:rsidR="00610602" w:rsidRDefault="00610602" w:rsidP="00526C65">
      <w:pPr>
        <w:numPr>
          <w:ilvl w:val="0"/>
          <w:numId w:val="3"/>
        </w:numPr>
        <w:jc w:val="both"/>
      </w:pPr>
      <w:r>
        <w:t xml:space="preserve">We shall </w:t>
      </w:r>
      <w:r w:rsidR="00526C65">
        <w:t xml:space="preserve">unconditionally </w:t>
      </w:r>
      <w:r>
        <w:t xml:space="preserve">pay </w:t>
      </w:r>
      <w:r w:rsidR="00526C65">
        <w:t>to the Government any sum or sums up to a maximum aggregate of Singapore Dollars ____________________________ ($___________) (the “</w:t>
      </w:r>
      <w:r w:rsidR="00526C65">
        <w:rPr>
          <w:b/>
        </w:rPr>
        <w:t>Guaranteed Sum</w:t>
      </w:r>
      <w:r w:rsidR="00526C65">
        <w:t>”) upon receiving your written notice of claim for payment made pursuant to Clause 4 of this Guarantee without any proof of actual default on the part of the Principal and without need to satisfy any other condition.</w:t>
      </w:r>
    </w:p>
    <w:p w:rsidR="00610602" w:rsidRDefault="00610602" w:rsidP="00610602">
      <w:pPr>
        <w:jc w:val="both"/>
      </w:pPr>
    </w:p>
    <w:p w:rsidR="00526C65" w:rsidRPr="00526C65" w:rsidRDefault="00526C65" w:rsidP="00526C65">
      <w:pPr>
        <w:numPr>
          <w:ilvl w:val="0"/>
          <w:numId w:val="3"/>
        </w:numPr>
        <w:jc w:val="both"/>
        <w:rPr>
          <w:color w:val="000000"/>
        </w:rPr>
      </w:pPr>
      <w:r>
        <w:rPr>
          <w:color w:val="000000"/>
        </w:rPr>
        <w:t>W</w:t>
      </w:r>
      <w:r w:rsidRPr="00526C65">
        <w:rPr>
          <w:color w:val="000000"/>
        </w:rPr>
        <w:t xml:space="preserve">e shall not be discharged or released from this Guarantee by any arrangement between the </w:t>
      </w:r>
      <w:r w:rsidR="00755AC9">
        <w:rPr>
          <w:color w:val="000000"/>
        </w:rPr>
        <w:t xml:space="preserve">Government </w:t>
      </w:r>
      <w:r w:rsidRPr="00526C65">
        <w:rPr>
          <w:color w:val="000000"/>
        </w:rPr>
        <w:t xml:space="preserve">and the </w:t>
      </w:r>
      <w:r w:rsidR="00755AC9">
        <w:rPr>
          <w:color w:val="000000"/>
        </w:rPr>
        <w:t>Principal</w:t>
      </w:r>
      <w:r w:rsidRPr="00526C65">
        <w:rPr>
          <w:color w:val="000000"/>
        </w:rPr>
        <w:t xml:space="preserve"> with or without our consent, or by any other or further </w:t>
      </w:r>
      <w:r w:rsidRPr="00526C65">
        <w:t>arrangement</w:t>
      </w:r>
      <w:r w:rsidRPr="00526C65">
        <w:rPr>
          <w:color w:val="000000"/>
        </w:rPr>
        <w:t xml:space="preserve"> between the </w:t>
      </w:r>
      <w:r w:rsidR="00755AC9">
        <w:rPr>
          <w:color w:val="000000"/>
        </w:rPr>
        <w:t>Principal</w:t>
      </w:r>
      <w:r w:rsidRPr="00526C65">
        <w:rPr>
          <w:color w:val="000000"/>
        </w:rPr>
        <w:t xml:space="preserve"> and us with or without the </w:t>
      </w:r>
      <w:r w:rsidR="00755AC9">
        <w:rPr>
          <w:color w:val="000000"/>
        </w:rPr>
        <w:t>Government’s</w:t>
      </w:r>
      <w:r w:rsidRPr="00526C65">
        <w:rPr>
          <w:color w:val="000000"/>
        </w:rPr>
        <w:t xml:space="preserve"> consent, or by any alteration in the obligations undertaken or to be undertaken by the </w:t>
      </w:r>
      <w:r w:rsidR="00755AC9">
        <w:rPr>
          <w:color w:val="000000"/>
        </w:rPr>
        <w:t>Principal</w:t>
      </w:r>
      <w:r w:rsidRPr="00526C65">
        <w:rPr>
          <w:color w:val="000000"/>
        </w:rPr>
        <w:t xml:space="preserve"> or by any forbearance on the </w:t>
      </w:r>
      <w:r w:rsidR="00755AC9">
        <w:rPr>
          <w:color w:val="000000"/>
        </w:rPr>
        <w:t xml:space="preserve">Government’s </w:t>
      </w:r>
      <w:r w:rsidRPr="00526C65">
        <w:rPr>
          <w:color w:val="000000"/>
        </w:rPr>
        <w:t>part whether as to payment, time, performance or otherwise.</w:t>
      </w:r>
    </w:p>
    <w:p w:rsidR="00610602" w:rsidRDefault="00610602" w:rsidP="00610602">
      <w:pPr>
        <w:jc w:val="both"/>
      </w:pPr>
    </w:p>
    <w:p w:rsidR="00394909" w:rsidRDefault="00394909" w:rsidP="00394909">
      <w:pPr>
        <w:numPr>
          <w:ilvl w:val="0"/>
          <w:numId w:val="3"/>
        </w:numPr>
        <w:jc w:val="both"/>
      </w:pPr>
      <w:r>
        <w:t xml:space="preserve">Our liability under this Guarantee shall continue and this Guarantee shall remain in </w:t>
      </w:r>
      <w:r w:rsidR="00160FD8">
        <w:t xml:space="preserve">full force and effect from the </w:t>
      </w:r>
      <w:r w:rsidR="0097472D">
        <w:t>[</w:t>
      </w:r>
      <w:r w:rsidR="0097472D">
        <w:rPr>
          <w:i/>
        </w:rPr>
        <w:t xml:space="preserve">insert effective date: </w:t>
      </w:r>
      <w:r w:rsidR="0097472D">
        <w:rPr>
          <w:i/>
          <w:u w:val="single"/>
        </w:rPr>
        <w:t>_________________</w:t>
      </w:r>
      <w:r w:rsidR="0097472D">
        <w:rPr>
          <w:u w:val="single"/>
        </w:rPr>
        <w:t>]</w:t>
      </w:r>
      <w:r>
        <w:t xml:space="preserve"> and shall remain in full force an</w:t>
      </w:r>
      <w:r w:rsidR="00DB4EE1">
        <w:t xml:space="preserve">d effect until the 31st day of </w:t>
      </w:r>
      <w:r>
        <w:t xml:space="preserve">December </w:t>
      </w:r>
      <w:r w:rsidR="0097472D">
        <w:t>[</w:t>
      </w:r>
      <w:r w:rsidR="0097472D">
        <w:rPr>
          <w:i/>
        </w:rPr>
        <w:t>insert year</w:t>
      </w:r>
      <w:r w:rsidR="0097472D" w:rsidRPr="0097472D">
        <w:t>]</w:t>
      </w:r>
      <w:r>
        <w:t xml:space="preserve"> (“</w:t>
      </w:r>
      <w:r w:rsidRPr="0097472D">
        <w:rPr>
          <w:b/>
        </w:rPr>
        <w:t>Expiry Date</w:t>
      </w:r>
      <w:r>
        <w:t>”).</w:t>
      </w:r>
    </w:p>
    <w:p w:rsidR="0097472D" w:rsidRDefault="0097472D" w:rsidP="0097472D">
      <w:pPr>
        <w:pStyle w:val="ListParagraph"/>
      </w:pPr>
    </w:p>
    <w:p w:rsidR="0097472D" w:rsidRPr="00322373" w:rsidRDefault="001C580B" w:rsidP="00394909">
      <w:pPr>
        <w:numPr>
          <w:ilvl w:val="0"/>
          <w:numId w:val="3"/>
        </w:numPr>
        <w:jc w:val="both"/>
      </w:pPr>
      <w:r w:rsidRPr="00322373">
        <w:t xml:space="preserve">The Government shall have the right to make </w:t>
      </w:r>
      <w:r w:rsidR="0097472D" w:rsidRPr="00322373">
        <w:rPr>
          <w:color w:val="000000"/>
        </w:rPr>
        <w:t xml:space="preserve">a claim at any time and as many times as the </w:t>
      </w:r>
      <w:r w:rsidRPr="00322373">
        <w:rPr>
          <w:color w:val="000000"/>
        </w:rPr>
        <w:t>Government</w:t>
      </w:r>
      <w:r w:rsidR="0097472D" w:rsidRPr="00322373">
        <w:rPr>
          <w:color w:val="000000"/>
        </w:rPr>
        <w:t xml:space="preserve"> may deem fit</w:t>
      </w:r>
      <w:r w:rsidRPr="00322373">
        <w:rPr>
          <w:color w:val="000000"/>
        </w:rPr>
        <w:t>. Any claim under this Guarantee</w:t>
      </w:r>
      <w:r w:rsidR="0097472D" w:rsidRPr="00322373">
        <w:rPr>
          <w:color w:val="000000"/>
        </w:rPr>
        <w:t xml:space="preserve"> </w:t>
      </w:r>
      <w:r w:rsidRPr="00322373">
        <w:rPr>
          <w:color w:val="000000"/>
        </w:rPr>
        <w:t xml:space="preserve">shall be made </w:t>
      </w:r>
      <w:r w:rsidR="0097472D" w:rsidRPr="00322373">
        <w:rPr>
          <w:color w:val="000000"/>
        </w:rPr>
        <w:t xml:space="preserve">by way of a notice in writing addressed to us at </w:t>
      </w:r>
      <w:r w:rsidR="0097472D" w:rsidRPr="00322373">
        <w:rPr>
          <w:b/>
          <w:color w:val="000000"/>
        </w:rPr>
        <w:t>[</w:t>
      </w:r>
      <w:r w:rsidR="0097472D" w:rsidRPr="00322373">
        <w:rPr>
          <w:i/>
          <w:color w:val="000000"/>
        </w:rPr>
        <w:t>insert address of financial institutions’ notification office:</w:t>
      </w:r>
      <w:r w:rsidR="00DB4EE1">
        <w:rPr>
          <w:color w:val="000000"/>
        </w:rPr>
        <w:t xml:space="preserve"> ___________________</w:t>
      </w:r>
      <w:r w:rsidR="0097472D" w:rsidRPr="00322373">
        <w:rPr>
          <w:b/>
          <w:color w:val="000000"/>
        </w:rPr>
        <w:t>]</w:t>
      </w:r>
      <w:r w:rsidRPr="00322373">
        <w:rPr>
          <w:color w:val="000000"/>
        </w:rPr>
        <w:t xml:space="preserve"> </w:t>
      </w:r>
      <w:r w:rsidR="00676749" w:rsidRPr="00322373">
        <w:rPr>
          <w:color w:val="000000"/>
        </w:rPr>
        <w:t>no later than</w:t>
      </w:r>
      <w:r w:rsidR="0097472D" w:rsidRPr="00322373">
        <w:rPr>
          <w:snapToGrid w:val="0"/>
          <w:color w:val="000000"/>
        </w:rPr>
        <w:t xml:space="preserve"> 90 days after the </w:t>
      </w:r>
      <w:r w:rsidR="00676749" w:rsidRPr="00322373">
        <w:rPr>
          <w:snapToGrid w:val="0"/>
          <w:color w:val="000000"/>
        </w:rPr>
        <w:t>Expiry Date</w:t>
      </w:r>
      <w:r w:rsidR="0097472D" w:rsidRPr="00322373">
        <w:rPr>
          <w:snapToGrid w:val="0"/>
          <w:color w:val="000000"/>
        </w:rPr>
        <w:t>.</w:t>
      </w:r>
    </w:p>
    <w:p w:rsidR="00610602" w:rsidRDefault="00610602" w:rsidP="00610602">
      <w:pPr>
        <w:jc w:val="both"/>
      </w:pPr>
    </w:p>
    <w:p w:rsidR="00610602" w:rsidRPr="0097472D" w:rsidRDefault="0097472D" w:rsidP="0097472D">
      <w:pPr>
        <w:numPr>
          <w:ilvl w:val="0"/>
          <w:numId w:val="3"/>
        </w:numPr>
        <w:jc w:val="both"/>
        <w:rPr>
          <w:color w:val="000000"/>
        </w:rPr>
      </w:pPr>
      <w:r w:rsidRPr="0097472D">
        <w:rPr>
          <w:color w:val="000000"/>
        </w:rPr>
        <w:lastRenderedPageBreak/>
        <w:t xml:space="preserve"> </w:t>
      </w:r>
      <w:r w:rsidRPr="002E0B87">
        <w:rPr>
          <w:color w:val="000000"/>
        </w:rPr>
        <w:t xml:space="preserve">We shall be obliged to effect the payment required under such a claim within </w:t>
      </w:r>
      <w:r w:rsidR="007B1A14">
        <w:rPr>
          <w:color w:val="000000"/>
        </w:rPr>
        <w:t>[30]</w:t>
      </w:r>
      <w:r w:rsidRPr="002E0B87">
        <w:rPr>
          <w:b/>
          <w:color w:val="000000"/>
        </w:rPr>
        <w:t xml:space="preserve"> </w:t>
      </w:r>
      <w:r w:rsidRPr="002E0B87">
        <w:rPr>
          <w:color w:val="000000"/>
        </w:rPr>
        <w:t xml:space="preserve">business days of our receipt of the written notice from the </w:t>
      </w:r>
      <w:r>
        <w:rPr>
          <w:color w:val="000000"/>
        </w:rPr>
        <w:t>Government</w:t>
      </w:r>
      <w:r w:rsidRPr="002E0B87">
        <w:rPr>
          <w:color w:val="000000"/>
        </w:rPr>
        <w:t xml:space="preserve">. We shall be under no duty to inquire into the reasons, circumstances or authenticity of the grounds for such claim and shall be entitled to rely upon </w:t>
      </w:r>
      <w:r>
        <w:rPr>
          <w:color w:val="000000"/>
        </w:rPr>
        <w:t xml:space="preserve">the Government’s </w:t>
      </w:r>
      <w:r w:rsidRPr="002E0B87">
        <w:rPr>
          <w:color w:val="000000"/>
        </w:rPr>
        <w:t>written notice received by us as final and conclusive.</w:t>
      </w:r>
      <w:r>
        <w:rPr>
          <w:color w:val="000000"/>
        </w:rPr>
        <w:t xml:space="preserve"> For the purposes of this Guarantee, “</w:t>
      </w:r>
      <w:r w:rsidRPr="00837813">
        <w:rPr>
          <w:b/>
          <w:color w:val="000000"/>
        </w:rPr>
        <w:t>business day</w:t>
      </w:r>
      <w:r>
        <w:rPr>
          <w:color w:val="000000"/>
        </w:rPr>
        <w:t>” means a day other than a Saturday, Sunday, or public holiday in Singapore.</w:t>
      </w:r>
    </w:p>
    <w:p w:rsidR="00610602" w:rsidRPr="0097472D" w:rsidRDefault="00610602" w:rsidP="0097472D">
      <w:pPr>
        <w:jc w:val="both"/>
        <w:rPr>
          <w:color w:val="000000"/>
        </w:rPr>
      </w:pPr>
    </w:p>
    <w:p w:rsidR="0097472D" w:rsidRPr="002E0B87" w:rsidRDefault="0097472D" w:rsidP="0097472D">
      <w:pPr>
        <w:numPr>
          <w:ilvl w:val="0"/>
          <w:numId w:val="3"/>
        </w:numPr>
        <w:jc w:val="both"/>
        <w:rPr>
          <w:color w:val="000000"/>
        </w:rPr>
      </w:pPr>
      <w:r w:rsidRPr="002E0B87">
        <w:rPr>
          <w:color w:val="000000"/>
        </w:rPr>
        <w:t xml:space="preserve">The </w:t>
      </w:r>
      <w:r>
        <w:rPr>
          <w:color w:val="000000"/>
        </w:rPr>
        <w:t xml:space="preserve">Government </w:t>
      </w:r>
      <w:r w:rsidRPr="002E0B87">
        <w:rPr>
          <w:color w:val="000000"/>
        </w:rPr>
        <w:t xml:space="preserve">may make more than one claim on this </w:t>
      </w:r>
      <w:r>
        <w:rPr>
          <w:color w:val="000000"/>
        </w:rPr>
        <w:t>Guarantee</w:t>
      </w:r>
      <w:r w:rsidRPr="002E0B87">
        <w:rPr>
          <w:color w:val="000000"/>
        </w:rPr>
        <w:t xml:space="preserve"> so long as the aggregate amount specified in all such claims does not exceed the Guaranteed Sum.</w:t>
      </w:r>
    </w:p>
    <w:p w:rsidR="00610602" w:rsidRDefault="00610602" w:rsidP="00610602">
      <w:pPr>
        <w:jc w:val="both"/>
      </w:pPr>
    </w:p>
    <w:p w:rsidR="00610602" w:rsidRDefault="00610602" w:rsidP="00610602">
      <w:pPr>
        <w:numPr>
          <w:ilvl w:val="0"/>
          <w:numId w:val="3"/>
        </w:numPr>
        <w:jc w:val="both"/>
      </w:pPr>
      <w:r>
        <w:t xml:space="preserve">This </w:t>
      </w:r>
      <w:r w:rsidR="00450316">
        <w:t>G</w:t>
      </w:r>
      <w:r>
        <w:t>uarantee</w:t>
      </w:r>
      <w:r w:rsidR="00450316">
        <w:t xml:space="preserve"> </w:t>
      </w:r>
      <w:r>
        <w:t>shall be governed by the laws of the Republic of Singapore.</w:t>
      </w:r>
      <w:r w:rsidR="00D07279">
        <w:t xml:space="preserve"> We irrevocably agree that the courts of Singapore shall have exclusive jurisdiction to settle any dispute arising out of or relating to this Guarantee, and irrevocably submit to the jurisdiction of such courts.</w:t>
      </w:r>
    </w:p>
    <w:p w:rsidR="00610602" w:rsidRDefault="00610602" w:rsidP="00610602">
      <w:pPr>
        <w:jc w:val="both"/>
      </w:pPr>
    </w:p>
    <w:p w:rsidR="00610602" w:rsidRDefault="00610602" w:rsidP="00610602">
      <w:pPr>
        <w:jc w:val="both"/>
      </w:pPr>
    </w:p>
    <w:p w:rsidR="00610602" w:rsidRDefault="00610602" w:rsidP="00610602">
      <w:pPr>
        <w:jc w:val="both"/>
      </w:pPr>
    </w:p>
    <w:p w:rsidR="00610602" w:rsidRDefault="00610602" w:rsidP="00610602">
      <w:pPr>
        <w:jc w:val="both"/>
      </w:pPr>
    </w:p>
    <w:p w:rsidR="00610602" w:rsidRDefault="00610602" w:rsidP="00610602">
      <w:pPr>
        <w:jc w:val="both"/>
      </w:pPr>
    </w:p>
    <w:p w:rsidR="00610602" w:rsidRDefault="00610602" w:rsidP="004F3B76">
      <w:pPr>
        <w:jc w:val="both"/>
      </w:pPr>
    </w:p>
    <w:p w:rsidR="005142A3" w:rsidRDefault="005142A3" w:rsidP="004F3B76">
      <w:pPr>
        <w:jc w:val="both"/>
      </w:pPr>
    </w:p>
    <w:p w:rsidR="005142A3" w:rsidRDefault="005142A3" w:rsidP="004F3B76">
      <w:pPr>
        <w:jc w:val="both"/>
      </w:pPr>
      <w:r>
        <w:rPr>
          <w:b/>
        </w:rPr>
        <w:t xml:space="preserve">In witness whereof this Deed </w:t>
      </w:r>
      <w:r>
        <w:t>has been entered into on the date stated at the beginning.</w:t>
      </w:r>
    </w:p>
    <w:p w:rsidR="005142A3" w:rsidRPr="005142A3" w:rsidRDefault="005142A3" w:rsidP="004F3B76">
      <w:pPr>
        <w:jc w:val="both"/>
      </w:pPr>
    </w:p>
    <w:p w:rsidR="005142A3" w:rsidRDefault="005142A3" w:rsidP="005142A3">
      <w:pPr>
        <w:tabs>
          <w:tab w:val="left" w:pos="-3060"/>
        </w:tabs>
      </w:pPr>
      <w:r>
        <w:rPr>
          <w:b/>
          <w:noProof/>
          <w:lang w:eastAsia="en-US"/>
        </w:rPr>
        <mc:AlternateContent>
          <mc:Choice Requires="wps">
            <w:drawing>
              <wp:anchor distT="0" distB="0" distL="114300" distR="114300" simplePos="0" relativeHeight="251659264" behindDoc="0" locked="0" layoutInCell="1" allowOverlap="1" wp14:anchorId="015F0EA5" wp14:editId="36C171BC">
                <wp:simplePos x="0" y="0"/>
                <wp:positionH relativeFrom="column">
                  <wp:posOffset>3116111</wp:posOffset>
                </wp:positionH>
                <wp:positionV relativeFrom="paragraph">
                  <wp:posOffset>31115</wp:posOffset>
                </wp:positionV>
                <wp:extent cx="230588" cy="1439186"/>
                <wp:effectExtent l="0" t="0" r="17145" b="27940"/>
                <wp:wrapNone/>
                <wp:docPr id="1" name="Right Brac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88" cy="1439186"/>
                        </a:xfrm>
                        <a:prstGeom prst="rightBrace">
                          <a:avLst>
                            <a:gd name="adj1" fmla="val 5093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115AF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45.35pt;margin-top:2.45pt;width:18.15pt;height:1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d0gwIAADAFAAAOAAAAZHJzL2Uyb0RvYy54bWysVFFv0zAQfkfiP1h+75K0SddGS6fRtAhp&#10;wMTgB7i20xgcO9hu0w3x3zk7aWnZC0LkwbFzl+/uu/vON7eHRqI9N1ZoVeDkKsaIK6qZUNsCf/m8&#10;Hs0wso4oRqRWvMBP3OLbxetXN12b87GutWTcIABRNu/aAtfOtXkUWVrzhtgr3XIFxkqbhjg4mm3E&#10;DOkAvZHROI6nUacNa42m3Fr4WvZGvAj4VcWp+1hVljskCwy5ubCasG78Gi1uSL41pK0FHdIg/5BF&#10;Q4SCoCeokjiCdka8gGoENdrqyl1R3US6qgTlgQOwSeI/2DzWpOWBCxTHtqcy2f8HSz/sHwwSDHqH&#10;kSINtOiT2NYOvTGEcpT4AnWtzcHvsX0wnqJt7zX9ZsEQXVj8wYIP2nTvNQMgsnM6FOVQmcb/CXTR&#10;IdT+6VR7fnCIwsfxJM5mIBYKpiSdzJPZ1MeOSH78uzXWveW6QX5TYOPTDFmGGGR/b13oABt4EPYV&#10;OFWNhIbuiURZPJ9kQ8PPfMaXPnEcRAFxB0TYHSN7eKXXQsogG6lQV+B5Ns5CBlZLwbwxFMlsN0tp&#10;EAQGquEZ6Fy4Gb1TLIDVnLDVsHdEyH4PwaXyeFCmgZ8vWFDWj3k8X81Ws3SUjqerURqX5ehuvUxH&#10;03VynZWTcrksk58+tSTNa8EYVz67o8qT9O9UNMxbr8+Tzi9Y2HOy6/C8JBtdphFaC1yO78AuCMpr&#10;qBfdRrMn0JPR/djCNQObWptnjDoY2QLb7ztiOEbynYKZmCdp6mc8HNLsegwHc27ZnFuIogBVYIdR&#10;v126/l7YtUFafiL6ht+BjivhjoLvsxrUD2MZGAxXiJ/783Pw+n3RLX4BAAD//wMAUEsDBBQABgAI&#10;AAAAIQA0OMwr3AAAAAkBAAAPAAAAZHJzL2Rvd25yZXYueG1sTI/BTsMwEETvSPyDtUjcqB3T0jbE&#10;qSokDhxpAfXoxkscEa+j2GnN3+Oe6G1HM5p9U22S69kJx9B5UlDMBDCkxpuOWgUf+9eHFbAQNRnd&#10;e0IFvxhgU9/eVLo0/kzveNrFluUSCqVWYGMcSs5DY9HpMPMDUva+/eh0zHJsuRn1OZe7nkshnrjT&#10;HeUPVg/4YrH52U1OQfqS6WDm++FAFuWb2BY04adS93dp+wwsYor/YbjgZ3SoM9PRT2QC6xXM12KZ&#10;o5cDWPYXcpm3HRXIx2IBvK749YL6DwAA//8DAFBLAQItABQABgAIAAAAIQC2gziS/gAAAOEBAAAT&#10;AAAAAAAAAAAAAAAAAAAAAABbQ29udGVudF9UeXBlc10ueG1sUEsBAi0AFAAGAAgAAAAhADj9If/W&#10;AAAAlAEAAAsAAAAAAAAAAAAAAAAALwEAAF9yZWxzLy5yZWxzUEsBAi0AFAAGAAgAAAAhAEZDh3SD&#10;AgAAMAUAAA4AAAAAAAAAAAAAAAAALgIAAGRycy9lMm9Eb2MueG1sUEsBAi0AFAAGAAgAAAAhADQ4&#10;zCvcAAAACQEAAA8AAAAAAAAAAAAAAAAA3QQAAGRycy9kb3ducmV2LnhtbFBLBQYAAAAABAAEAPMA&#10;AADmBQAAAAA=&#10;" adj="1763"/>
            </w:pict>
          </mc:Fallback>
        </mc:AlternateContent>
      </w:r>
      <w:r>
        <w:t>Executed and delivered as a deed</w:t>
      </w:r>
      <w:r>
        <w:rPr>
          <w:rStyle w:val="FootnoteReference"/>
        </w:rPr>
        <w:footnoteReference w:id="1"/>
      </w:r>
      <w:r>
        <w:t xml:space="preserve"> by </w:t>
      </w:r>
    </w:p>
    <w:p w:rsidR="005142A3" w:rsidRDefault="005142A3" w:rsidP="005142A3">
      <w:pPr>
        <w:tabs>
          <w:tab w:val="left" w:pos="-3060"/>
        </w:tabs>
      </w:pPr>
    </w:p>
    <w:p w:rsidR="005142A3" w:rsidRPr="000418B6" w:rsidRDefault="005142A3" w:rsidP="005142A3">
      <w:r>
        <w:rPr>
          <w:b/>
        </w:rPr>
        <w:t>____________________________</w:t>
      </w:r>
    </w:p>
    <w:p w:rsidR="005142A3" w:rsidRDefault="005142A3" w:rsidP="005142A3">
      <w:pPr>
        <w:tabs>
          <w:tab w:val="left" w:pos="-3060"/>
        </w:tabs>
      </w:pPr>
    </w:p>
    <w:p w:rsidR="005142A3" w:rsidRDefault="005142A3" w:rsidP="005142A3">
      <w:pPr>
        <w:tabs>
          <w:tab w:val="right" w:leader="underscore" w:pos="0"/>
        </w:tabs>
        <w:ind w:right="-334"/>
      </w:pPr>
      <w:r w:rsidRPr="000418B6">
        <w:t>on behalf of</w:t>
      </w:r>
      <w:r>
        <w:tab/>
      </w:r>
      <w:r>
        <w:tab/>
      </w:r>
      <w:r>
        <w:tab/>
      </w:r>
      <w:r>
        <w:tab/>
      </w:r>
      <w:r>
        <w:tab/>
      </w:r>
      <w:r>
        <w:tab/>
        <w:t xml:space="preserve">         _______________________________</w:t>
      </w:r>
    </w:p>
    <w:p w:rsidR="005142A3" w:rsidRPr="000418B6" w:rsidRDefault="005142A3" w:rsidP="005142A3">
      <w:pPr>
        <w:tabs>
          <w:tab w:val="right" w:leader="underscore" w:pos="0"/>
        </w:tabs>
        <w:ind w:right="-334"/>
      </w:pPr>
      <w:r>
        <w:tab/>
      </w:r>
      <w:r>
        <w:tab/>
      </w:r>
      <w:r>
        <w:tab/>
      </w:r>
      <w:r>
        <w:tab/>
      </w:r>
      <w:r>
        <w:tab/>
      </w:r>
      <w:r>
        <w:tab/>
      </w:r>
      <w:r>
        <w:tab/>
        <w:t xml:space="preserve">         Director</w:t>
      </w:r>
    </w:p>
    <w:p w:rsidR="005142A3" w:rsidRPr="000418B6" w:rsidRDefault="005142A3" w:rsidP="005142A3">
      <w:pPr>
        <w:tabs>
          <w:tab w:val="left" w:pos="-3060"/>
        </w:tabs>
        <w:rPr>
          <w:b/>
        </w:rPr>
      </w:pPr>
      <w:r>
        <w:rPr>
          <w:b/>
        </w:rPr>
        <w:t>[</w:t>
      </w:r>
      <w:r>
        <w:rPr>
          <w:b/>
          <w:i/>
        </w:rPr>
        <w:t>name of financial institution</w:t>
      </w:r>
      <w:r>
        <w:rPr>
          <w:b/>
        </w:rPr>
        <w:t>]</w:t>
      </w:r>
    </w:p>
    <w:p w:rsidR="005142A3" w:rsidRDefault="005142A3" w:rsidP="005142A3">
      <w:pPr>
        <w:tabs>
          <w:tab w:val="left" w:pos="-2970"/>
        </w:tabs>
      </w:pPr>
    </w:p>
    <w:p w:rsidR="005142A3" w:rsidRPr="000418B6" w:rsidRDefault="005142A3" w:rsidP="005142A3">
      <w:pPr>
        <w:tabs>
          <w:tab w:val="left" w:pos="-2970"/>
        </w:tabs>
      </w:pPr>
      <w:r w:rsidRPr="000418B6">
        <w:t>in the presence of:</w:t>
      </w:r>
    </w:p>
    <w:p w:rsidR="005142A3" w:rsidRPr="00192374" w:rsidRDefault="005142A3" w:rsidP="005142A3">
      <w:pPr>
        <w:tabs>
          <w:tab w:val="left" w:pos="-2970"/>
        </w:tabs>
        <w:rPr>
          <w:b/>
        </w:rPr>
      </w:pPr>
    </w:p>
    <w:p w:rsidR="005142A3" w:rsidRPr="000418B6" w:rsidRDefault="005142A3" w:rsidP="005142A3">
      <w:pPr>
        <w:tabs>
          <w:tab w:val="left" w:pos="-2880"/>
        </w:tabs>
      </w:pPr>
    </w:p>
    <w:p w:rsidR="005142A3" w:rsidRPr="000418B6" w:rsidRDefault="005142A3" w:rsidP="005142A3">
      <w:pPr>
        <w:tabs>
          <w:tab w:val="left" w:pos="-2880"/>
        </w:tabs>
      </w:pPr>
    </w:p>
    <w:p w:rsidR="005142A3" w:rsidRPr="000418B6" w:rsidRDefault="005142A3" w:rsidP="005142A3">
      <w:pPr>
        <w:tabs>
          <w:tab w:val="left" w:pos="-2880"/>
        </w:tabs>
      </w:pPr>
    </w:p>
    <w:p w:rsidR="005142A3" w:rsidRPr="000418B6" w:rsidRDefault="005142A3" w:rsidP="005142A3">
      <w:pPr>
        <w:tabs>
          <w:tab w:val="left" w:pos="-2880"/>
        </w:tabs>
      </w:pPr>
    </w:p>
    <w:p w:rsidR="005142A3" w:rsidRPr="000418B6" w:rsidRDefault="005142A3" w:rsidP="005142A3">
      <w:pPr>
        <w:tabs>
          <w:tab w:val="left" w:pos="-2880"/>
        </w:tabs>
      </w:pPr>
    </w:p>
    <w:p w:rsidR="005142A3" w:rsidRPr="000418B6" w:rsidRDefault="005142A3" w:rsidP="005142A3">
      <w:pPr>
        <w:framePr w:w="7575" w:h="431" w:hSpace="181" w:wrap="around" w:vAnchor="text" w:hAnchor="page" w:x="1617" w:y="4265" w:anchorLock="1"/>
      </w:pPr>
    </w:p>
    <w:p w:rsidR="005142A3" w:rsidRPr="000418B6" w:rsidRDefault="005142A3" w:rsidP="005142A3">
      <w:pPr>
        <w:tabs>
          <w:tab w:val="right" w:leader="underscore" w:pos="4320"/>
        </w:tabs>
      </w:pPr>
      <w:r>
        <w:t xml:space="preserve">_________________________________          </w:t>
      </w:r>
    </w:p>
    <w:p w:rsidR="005142A3" w:rsidRPr="000418B6" w:rsidRDefault="005142A3" w:rsidP="005142A3">
      <w:pPr>
        <w:tabs>
          <w:tab w:val="left" w:pos="-3150"/>
          <w:tab w:val="left" w:pos="-2880"/>
        </w:tabs>
      </w:pPr>
      <w:r>
        <w:t>Witness</w:t>
      </w:r>
      <w:r>
        <w:tab/>
      </w:r>
      <w:r>
        <w:tab/>
      </w:r>
      <w:r>
        <w:tab/>
      </w:r>
      <w:r>
        <w:tab/>
      </w:r>
    </w:p>
    <w:p w:rsidR="005142A3" w:rsidRPr="000418B6" w:rsidRDefault="005142A3" w:rsidP="005142A3">
      <w:pPr>
        <w:tabs>
          <w:tab w:val="left" w:pos="-2880"/>
        </w:tabs>
      </w:pPr>
    </w:p>
    <w:p w:rsidR="005142A3" w:rsidRDefault="005142A3" w:rsidP="005142A3">
      <w:pPr>
        <w:tabs>
          <w:tab w:val="left" w:pos="-2880"/>
        </w:tabs>
      </w:pPr>
      <w:r w:rsidRPr="000418B6">
        <w:t>Name:</w:t>
      </w:r>
      <w:r>
        <w:tab/>
      </w:r>
    </w:p>
    <w:p w:rsidR="005142A3" w:rsidRDefault="005142A3" w:rsidP="005142A3">
      <w:pPr>
        <w:tabs>
          <w:tab w:val="left" w:pos="-2880"/>
        </w:tabs>
      </w:pPr>
    </w:p>
    <w:p w:rsidR="005142A3" w:rsidRDefault="005142A3" w:rsidP="005142A3">
      <w:pPr>
        <w:tabs>
          <w:tab w:val="left" w:pos="-2880"/>
        </w:tabs>
      </w:pPr>
      <w:r>
        <w:t>Designation:</w:t>
      </w:r>
      <w:r>
        <w:tab/>
      </w:r>
      <w:r>
        <w:tab/>
      </w:r>
      <w:r>
        <w:tab/>
      </w:r>
      <w:r>
        <w:tab/>
      </w:r>
      <w:r>
        <w:tab/>
      </w:r>
    </w:p>
    <w:p w:rsidR="005142A3" w:rsidRPr="007C635E" w:rsidRDefault="005142A3" w:rsidP="004F3B76">
      <w:pPr>
        <w:jc w:val="both"/>
      </w:pPr>
    </w:p>
    <w:sectPr w:rsidR="005142A3" w:rsidRPr="007C635E" w:rsidSect="00CE2A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A1E" w:rsidRDefault="00300A1E" w:rsidP="005142A3">
      <w:r>
        <w:separator/>
      </w:r>
    </w:p>
  </w:endnote>
  <w:endnote w:type="continuationSeparator" w:id="0">
    <w:p w:rsidR="00300A1E" w:rsidRDefault="00300A1E" w:rsidP="0051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A1E" w:rsidRDefault="00300A1E" w:rsidP="005142A3">
      <w:r>
        <w:separator/>
      </w:r>
    </w:p>
  </w:footnote>
  <w:footnote w:type="continuationSeparator" w:id="0">
    <w:p w:rsidR="00300A1E" w:rsidRDefault="00300A1E" w:rsidP="005142A3">
      <w:r>
        <w:continuationSeparator/>
      </w:r>
    </w:p>
  </w:footnote>
  <w:footnote w:id="1">
    <w:p w:rsidR="005142A3" w:rsidRPr="005142A3" w:rsidRDefault="005142A3" w:rsidP="00526C65">
      <w:pPr>
        <w:pStyle w:val="FootnoteText"/>
        <w:jc w:val="both"/>
        <w:rPr>
          <w:lang w:val="en-SG"/>
        </w:rPr>
      </w:pPr>
      <w:r>
        <w:rPr>
          <w:rStyle w:val="FootnoteReference"/>
        </w:rPr>
        <w:footnoteRef/>
      </w:r>
      <w:r>
        <w:t xml:space="preserve"> To be executed </w:t>
      </w:r>
      <w:r w:rsidR="00526C65">
        <w:t xml:space="preserve">in a manner </w:t>
      </w:r>
      <w:r>
        <w:t>binding on the financial institution as a deed under the laws of its place of incorporation</w:t>
      </w:r>
      <w:r w:rsidR="00526C65">
        <w:t>. Financial institution may amend the signature block as necessary for such execution.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2B2E"/>
    <w:multiLevelType w:val="hybridMultilevel"/>
    <w:tmpl w:val="79D2EADA"/>
    <w:lvl w:ilvl="0" w:tplc="684E0FEE">
      <w:start w:val="1"/>
      <w:numFmt w:val="decimal"/>
      <w:lvlText w:val="%1"/>
      <w:lvlJc w:val="left"/>
      <w:pPr>
        <w:tabs>
          <w:tab w:val="num" w:pos="64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910D7"/>
    <w:multiLevelType w:val="hybridMultilevel"/>
    <w:tmpl w:val="DE002952"/>
    <w:lvl w:ilvl="0" w:tplc="B7FCC3C6">
      <w:start w:val="2"/>
      <w:numFmt w:val="decimal"/>
      <w:lvlText w:val="%1."/>
      <w:lvlJc w:val="left"/>
      <w:pPr>
        <w:ind w:left="720" w:hanging="360"/>
      </w:pPr>
      <w:rPr>
        <w:rFonts w:hint="default"/>
      </w:rPr>
    </w:lvl>
    <w:lvl w:ilvl="1" w:tplc="BF6ACD52">
      <w:start w:val="1"/>
      <w:numFmt w:val="decimal"/>
      <w:lvlText w:val="%2"/>
      <w:lvlJc w:val="left"/>
      <w:pPr>
        <w:ind w:left="1800" w:hanging="720"/>
      </w:pPr>
      <w:rPr>
        <w:rFonts w:hint="default"/>
      </w:rPr>
    </w:lvl>
    <w:lvl w:ilvl="2" w:tplc="A9EEBE2E">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5E613F"/>
    <w:multiLevelType w:val="hybridMultilevel"/>
    <w:tmpl w:val="E4EE4056"/>
    <w:lvl w:ilvl="0" w:tplc="D2466E4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7895DF5"/>
    <w:multiLevelType w:val="hybridMultilevel"/>
    <w:tmpl w:val="E4202344"/>
    <w:lvl w:ilvl="0" w:tplc="7620138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34E66A3"/>
    <w:multiLevelType w:val="hybridMultilevel"/>
    <w:tmpl w:val="19DEC524"/>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602"/>
    <w:rsid w:val="0011186D"/>
    <w:rsid w:val="00160FD8"/>
    <w:rsid w:val="001C580B"/>
    <w:rsid w:val="001C7AB9"/>
    <w:rsid w:val="001F3823"/>
    <w:rsid w:val="00285949"/>
    <w:rsid w:val="002D0848"/>
    <w:rsid w:val="00300A1E"/>
    <w:rsid w:val="00315FE7"/>
    <w:rsid w:val="00322373"/>
    <w:rsid w:val="00322EB1"/>
    <w:rsid w:val="003543E5"/>
    <w:rsid w:val="00394909"/>
    <w:rsid w:val="003C5732"/>
    <w:rsid w:val="003D0ED1"/>
    <w:rsid w:val="00450316"/>
    <w:rsid w:val="00470174"/>
    <w:rsid w:val="0049148E"/>
    <w:rsid w:val="004F3B76"/>
    <w:rsid w:val="00513159"/>
    <w:rsid w:val="005142A3"/>
    <w:rsid w:val="00526C65"/>
    <w:rsid w:val="005553D0"/>
    <w:rsid w:val="00562AB1"/>
    <w:rsid w:val="00575D3A"/>
    <w:rsid w:val="005821FD"/>
    <w:rsid w:val="00595DE9"/>
    <w:rsid w:val="00610602"/>
    <w:rsid w:val="006651AB"/>
    <w:rsid w:val="00676749"/>
    <w:rsid w:val="006B25A0"/>
    <w:rsid w:val="006F5E79"/>
    <w:rsid w:val="00755AC9"/>
    <w:rsid w:val="00794711"/>
    <w:rsid w:val="007A06C6"/>
    <w:rsid w:val="007A502F"/>
    <w:rsid w:val="007B1A14"/>
    <w:rsid w:val="00842CC0"/>
    <w:rsid w:val="008B5A24"/>
    <w:rsid w:val="00922260"/>
    <w:rsid w:val="0097472D"/>
    <w:rsid w:val="009844FA"/>
    <w:rsid w:val="00AF0447"/>
    <w:rsid w:val="00B37858"/>
    <w:rsid w:val="00B705BE"/>
    <w:rsid w:val="00B969E8"/>
    <w:rsid w:val="00BD5C4E"/>
    <w:rsid w:val="00C759FA"/>
    <w:rsid w:val="00CE2A9F"/>
    <w:rsid w:val="00CE4E02"/>
    <w:rsid w:val="00D07279"/>
    <w:rsid w:val="00DB4EE1"/>
    <w:rsid w:val="00E158D6"/>
    <w:rsid w:val="00EC41F3"/>
    <w:rsid w:val="00F24205"/>
    <w:rsid w:val="00F325C6"/>
    <w:rsid w:val="00FE6F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PlaceType"/>
  <w:shapeDefaults>
    <o:shapedefaults v:ext="edit" spidmax="1026"/>
    <o:shapelayout v:ext="edit">
      <o:idmap v:ext="edit" data="1"/>
    </o:shapelayout>
  </w:shapeDefaults>
  <w:decimalSymbol w:val="."/>
  <w:listSeparator w:val=","/>
  <w15:docId w15:val="{69217ACC-C26D-4CC1-9BD5-3104BCB6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602"/>
    <w:pPr>
      <w:spacing w:after="0" w:line="240" w:lineRule="auto"/>
    </w:pPr>
    <w:rPr>
      <w:rFonts w:ascii="Times New Roman" w:eastAsia="MS Mincho" w:hAnsi="Times New Roman" w:cs="Times New Roman"/>
      <w:sz w:val="24"/>
      <w:szCs w:val="24"/>
      <w:lang w:val="en-US" w:eastAsia="ja-JP"/>
    </w:rPr>
  </w:style>
  <w:style w:type="paragraph" w:styleId="Heading3">
    <w:name w:val="heading 3"/>
    <w:basedOn w:val="Normal"/>
    <w:link w:val="Heading3Char"/>
    <w:qFormat/>
    <w:rsid w:val="00610602"/>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0602"/>
    <w:rPr>
      <w:rFonts w:ascii="Times New Roman" w:eastAsia="SimSun" w:hAnsi="Times New Roman" w:cs="Times New Roman"/>
      <w:b/>
      <w:bCs/>
      <w:sz w:val="27"/>
      <w:szCs w:val="27"/>
      <w:lang w:val="en-US" w:eastAsia="zh-CN"/>
    </w:rPr>
  </w:style>
  <w:style w:type="paragraph" w:styleId="BalloonText">
    <w:name w:val="Balloon Text"/>
    <w:basedOn w:val="Normal"/>
    <w:link w:val="BalloonTextChar"/>
    <w:uiPriority w:val="99"/>
    <w:semiHidden/>
    <w:unhideWhenUsed/>
    <w:rsid w:val="00B705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5BE"/>
    <w:rPr>
      <w:rFonts w:ascii="Segoe UI" w:eastAsia="MS Mincho" w:hAnsi="Segoe UI" w:cs="Segoe UI"/>
      <w:sz w:val="18"/>
      <w:szCs w:val="18"/>
      <w:lang w:val="en-US" w:eastAsia="ja-JP"/>
    </w:rPr>
  </w:style>
  <w:style w:type="paragraph" w:styleId="PlainText">
    <w:name w:val="Plain Text"/>
    <w:basedOn w:val="Normal"/>
    <w:link w:val="PlainTextChar"/>
    <w:uiPriority w:val="99"/>
    <w:semiHidden/>
    <w:unhideWhenUsed/>
    <w:rsid w:val="00394909"/>
    <w:rPr>
      <w:rFonts w:ascii="Calibri" w:eastAsiaTheme="minorEastAsia" w:hAnsi="Calibri" w:cstheme="minorBidi"/>
      <w:sz w:val="22"/>
      <w:szCs w:val="21"/>
      <w:lang w:val="en-SG" w:eastAsia="zh-CN"/>
    </w:rPr>
  </w:style>
  <w:style w:type="character" w:customStyle="1" w:styleId="PlainTextChar">
    <w:name w:val="Plain Text Char"/>
    <w:basedOn w:val="DefaultParagraphFont"/>
    <w:link w:val="PlainText"/>
    <w:uiPriority w:val="99"/>
    <w:semiHidden/>
    <w:rsid w:val="00394909"/>
    <w:rPr>
      <w:rFonts w:ascii="Calibri" w:eastAsiaTheme="minorEastAsia" w:hAnsi="Calibri"/>
      <w:szCs w:val="21"/>
      <w:lang w:eastAsia="zh-CN"/>
    </w:rPr>
  </w:style>
  <w:style w:type="character" w:styleId="CommentReference">
    <w:name w:val="annotation reference"/>
    <w:basedOn w:val="DefaultParagraphFont"/>
    <w:uiPriority w:val="99"/>
    <w:semiHidden/>
    <w:unhideWhenUsed/>
    <w:rsid w:val="005553D0"/>
    <w:rPr>
      <w:sz w:val="16"/>
      <w:szCs w:val="16"/>
    </w:rPr>
  </w:style>
  <w:style w:type="paragraph" w:styleId="CommentText">
    <w:name w:val="annotation text"/>
    <w:basedOn w:val="Normal"/>
    <w:link w:val="CommentTextChar"/>
    <w:uiPriority w:val="99"/>
    <w:semiHidden/>
    <w:unhideWhenUsed/>
    <w:rsid w:val="005553D0"/>
    <w:rPr>
      <w:sz w:val="20"/>
      <w:szCs w:val="20"/>
    </w:rPr>
  </w:style>
  <w:style w:type="character" w:customStyle="1" w:styleId="CommentTextChar">
    <w:name w:val="Comment Text Char"/>
    <w:basedOn w:val="DefaultParagraphFont"/>
    <w:link w:val="CommentText"/>
    <w:uiPriority w:val="99"/>
    <w:semiHidden/>
    <w:rsid w:val="005553D0"/>
    <w:rPr>
      <w:rFonts w:ascii="Times New Roman" w:eastAsia="MS Mincho" w:hAnsi="Times New Roman"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5553D0"/>
    <w:rPr>
      <w:b/>
      <w:bCs/>
    </w:rPr>
  </w:style>
  <w:style w:type="character" w:customStyle="1" w:styleId="CommentSubjectChar">
    <w:name w:val="Comment Subject Char"/>
    <w:basedOn w:val="CommentTextChar"/>
    <w:link w:val="CommentSubject"/>
    <w:uiPriority w:val="99"/>
    <w:semiHidden/>
    <w:rsid w:val="005553D0"/>
    <w:rPr>
      <w:rFonts w:ascii="Times New Roman" w:eastAsia="MS Mincho" w:hAnsi="Times New Roman" w:cs="Times New Roman"/>
      <w:b/>
      <w:bCs/>
      <w:sz w:val="20"/>
      <w:szCs w:val="20"/>
      <w:lang w:val="en-US" w:eastAsia="ja-JP"/>
    </w:rPr>
  </w:style>
  <w:style w:type="paragraph" w:styleId="FootnoteText">
    <w:name w:val="footnote text"/>
    <w:basedOn w:val="Normal"/>
    <w:link w:val="FootnoteTextChar"/>
    <w:uiPriority w:val="99"/>
    <w:semiHidden/>
    <w:unhideWhenUsed/>
    <w:rsid w:val="005142A3"/>
    <w:rPr>
      <w:sz w:val="20"/>
      <w:szCs w:val="20"/>
    </w:rPr>
  </w:style>
  <w:style w:type="character" w:customStyle="1" w:styleId="FootnoteTextChar">
    <w:name w:val="Footnote Text Char"/>
    <w:basedOn w:val="DefaultParagraphFont"/>
    <w:link w:val="FootnoteText"/>
    <w:uiPriority w:val="99"/>
    <w:semiHidden/>
    <w:rsid w:val="005142A3"/>
    <w:rPr>
      <w:rFonts w:ascii="Times New Roman" w:eastAsia="MS Mincho" w:hAnsi="Times New Roman" w:cs="Times New Roman"/>
      <w:sz w:val="20"/>
      <w:szCs w:val="20"/>
      <w:lang w:val="en-US" w:eastAsia="ja-JP"/>
    </w:rPr>
  </w:style>
  <w:style w:type="character" w:styleId="FootnoteReference">
    <w:name w:val="footnote reference"/>
    <w:basedOn w:val="DefaultParagraphFont"/>
    <w:uiPriority w:val="99"/>
    <w:semiHidden/>
    <w:unhideWhenUsed/>
    <w:rsid w:val="005142A3"/>
    <w:rPr>
      <w:vertAlign w:val="superscript"/>
    </w:rPr>
  </w:style>
  <w:style w:type="paragraph" w:styleId="ListParagraph">
    <w:name w:val="List Paragraph"/>
    <w:basedOn w:val="Normal"/>
    <w:uiPriority w:val="34"/>
    <w:qFormat/>
    <w:rsid w:val="00526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61E2E-3929-432E-A022-85887641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cuslcs10</dc:creator>
  <cp:lastModifiedBy>u</cp:lastModifiedBy>
  <cp:revision>2</cp:revision>
  <dcterms:created xsi:type="dcterms:W3CDTF">2019-03-01T01:51:00Z</dcterms:created>
  <dcterms:modified xsi:type="dcterms:W3CDTF">2019-03-01T01:51:00Z</dcterms:modified>
</cp:coreProperties>
</file>