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5633">
      <w:r>
        <w:rPr>
          <w:rFonts w:ascii="Arial" w:hAnsi="Arial" w:eastAsia="Arial" w:cs="Arial"/>
          <w:b/>
          <w:bCs/>
          <w:sz w:val="19"/>
          <w:szCs w:val="19"/>
        </w:rPr>
        <w:t>Manuscript number: IoT-62377-2026</w:t>
      </w:r>
    </w:p>
    <w:p w14:paraId="1FDF075D">
      <w:r>
        <w:rPr>
          <w:rFonts w:ascii="Arial" w:hAnsi="Arial" w:eastAsia="Arial" w:cs="Arial"/>
          <w:b/>
          <w:bCs/>
          <w:sz w:val="19"/>
          <w:szCs w:val="19"/>
        </w:rPr>
        <w:t>Title: A Novel Artificial Bits Superposition Based Security Method for IoT Systems</w:t>
      </w:r>
    </w:p>
    <w:p w14:paraId="1345B404"/>
    <w:p w14:paraId="0002800B">
      <w:r>
        <w:rPr>
          <w:rFonts w:ascii="Arial" w:hAnsi="Arial" w:eastAsia="Arial" w:cs="Arial"/>
          <w:sz w:val="19"/>
          <w:szCs w:val="19"/>
        </w:rPr>
        <w:t xml:space="preserve">This manuscript proposes Artificial Bits Superposition (ABS), a cryptographic framework that claims to achieve physical-layer-like security at the application layer for IoT systems using XOR-based operations in F2^n. The claimed contributions include information-theoretic security for key exchange, quantum attack resistance, side-channel resistance, and superior performance over existing post-quantum alternatives. However, the paper suffers from fundamental technical flaws that undermine its core claims. The "artificial superposition" concept is a misleading repackaging of well-known linear algebra over F2 (invertible matrix transformations and basis changes). The security proofs contain critical errors and unjustified leaps. The experimental results appear unreproducible and the performance claims are implausible. </w:t>
      </w:r>
      <w:r>
        <w:rPr>
          <w:rFonts w:ascii="Arial" w:hAnsi="Arial" w:eastAsia="Arial" w:cs="Arial"/>
          <w:b/>
          <w:bCs/>
          <w:sz w:val="19"/>
          <w:szCs w:val="19"/>
        </w:rPr>
        <w:t>Recommendation: Reject.</w:t>
      </w:r>
      <w:bookmarkStart w:id="0" w:name="_GoBack"/>
      <w:bookmarkEnd w:id="0"/>
    </w:p>
    <w:p w14:paraId="0944D291"/>
    <w:p w14:paraId="399E5471">
      <w:pPr>
        <w:pStyle w:val="16"/>
        <w:numPr>
          <w:ilvl w:val="0"/>
          <w:numId w:val="1"/>
        </w:numPr>
      </w:pPr>
      <w:r>
        <w:rPr>
          <w:rFonts w:ascii="Arial" w:hAnsi="Arial" w:eastAsia="Arial" w:cs="Arial"/>
          <w:b/>
          <w:bCs/>
          <w:sz w:val="19"/>
          <w:szCs w:val="19"/>
        </w:rPr>
        <w:t xml:space="preserve">Misleading core concept: </w:t>
      </w:r>
      <w:r>
        <w:rPr>
          <w:rFonts w:ascii="Arial" w:hAnsi="Arial" w:eastAsia="Arial" w:cs="Arial"/>
          <w:sz w:val="19"/>
          <w:szCs w:val="19"/>
        </w:rPr>
        <w:t>The "artificial superposition" is simply a change of basis in F2^n using invertible matrices---a standard linear algebra operation. Calling it "superposition" and drawing analogies to quantum mechanics is fundamentally misleading. Classical bits XORed with basis vectors do not exhibit quantum properties (no entanglement, no measurement collapse, no no-cloning). The non-commutativity of matrix multiplication (Theorem 1) is a trivial property of GL(n, F2), not a novel insight.</w:t>
      </w:r>
    </w:p>
    <w:p w14:paraId="4C93B90B">
      <w:pPr>
        <w:pStyle w:val="16"/>
        <w:numPr>
          <w:ilvl w:val="0"/>
          <w:numId w:val="1"/>
        </w:numPr>
      </w:pPr>
      <w:r>
        <w:rPr>
          <w:rFonts w:ascii="Arial" w:hAnsi="Arial" w:eastAsia="Arial" w:cs="Arial"/>
          <w:b/>
          <w:bCs/>
          <w:sz w:val="19"/>
          <w:szCs w:val="19"/>
        </w:rPr>
        <w:t xml:space="preserve">Flawed security proofs: </w:t>
      </w:r>
      <w:r>
        <w:rPr>
          <w:rFonts w:ascii="Arial" w:hAnsi="Arial" w:eastAsia="Arial" w:cs="Arial"/>
          <w:sz w:val="19"/>
          <w:szCs w:val="19"/>
        </w:rPr>
        <w:t>Theorem 2 (key exchange security) provides only a proof sketch with an inequality that is not properly derived. The claim of "information-theoretic security" is unsupported: Alice sends M_A^(0) in the clear (Algorithm 2, line 4), so an eavesdropper observes the basis matrix directly. The mutual information bound I(K; E) lacks rigorous derivation and the convergence argument is hand-waved. Theorem 4 (perfect secrecy) only holds for one-time use with truly random basis---this is essentially a one-time pad restated with extra notation, not a new result.</w:t>
      </w:r>
    </w:p>
    <w:p w14:paraId="0AAFF722">
      <w:pPr>
        <w:pStyle w:val="16"/>
        <w:numPr>
          <w:ilvl w:val="0"/>
          <w:numId w:val="1"/>
        </w:numPr>
      </w:pPr>
      <w:r>
        <w:rPr>
          <w:rFonts w:ascii="Arial" w:hAnsi="Arial" w:eastAsia="Arial" w:cs="Arial"/>
          <w:b/>
          <w:bCs/>
          <w:sz w:val="19"/>
          <w:szCs w:val="19"/>
        </w:rPr>
        <w:t xml:space="preserve">Unjustified IND-CCA2 claim: </w:t>
      </w:r>
      <w:r>
        <w:rPr>
          <w:rFonts w:ascii="Arial" w:hAnsi="Arial" w:eastAsia="Arial" w:cs="Arial"/>
          <w:sz w:val="19"/>
          <w:szCs w:val="19"/>
        </w:rPr>
        <w:t>Theorem 3 claims IND-CCA2 security "under the XOR-Decision Linear assumption in the random oracle model" but provides no proof whatsoever. The "XOR-Decision Linear assumption" is not a recognized hardness assumption in the literature. A one-line theorem statement without proof for such a strong security notion is unacceptable.</w:t>
      </w:r>
    </w:p>
    <w:p w14:paraId="76E4D87F">
      <w:pPr>
        <w:pStyle w:val="16"/>
        <w:numPr>
          <w:ilvl w:val="0"/>
          <w:numId w:val="1"/>
        </w:numPr>
      </w:pPr>
      <w:r>
        <w:rPr>
          <w:rFonts w:ascii="Arial" w:hAnsi="Arial" w:eastAsia="Arial" w:cs="Arial"/>
          <w:b/>
          <w:bCs/>
          <w:sz w:val="19"/>
          <w:szCs w:val="19"/>
        </w:rPr>
        <w:t xml:space="preserve">Dubious quantum resistance claims: </w:t>
      </w:r>
      <w:r>
        <w:rPr>
          <w:rFonts w:ascii="Arial" w:hAnsi="Arial" w:eastAsia="Arial" w:cs="Arial"/>
          <w:sz w:val="19"/>
          <w:szCs w:val="19"/>
        </w:rPr>
        <w:t>Theorem 5 claims Omega(2^(n/2)) quantum queries are needed, but the proof is superficial. The "structured ambiguity" argument is vague. Since the entire scheme is linear over F2, Gaussian elimination (a classical attack) can recover the basis and plaintext in O(n^3) time---no quantum computer needed. The linearity of the scheme is its fundamental weakness, and the paper does not address this at all.</w:t>
      </w:r>
    </w:p>
    <w:p w14:paraId="6FE996EB">
      <w:pPr>
        <w:pStyle w:val="16"/>
        <w:numPr>
          <w:ilvl w:val="0"/>
          <w:numId w:val="1"/>
        </w:numPr>
      </w:pPr>
      <w:r>
        <w:rPr>
          <w:rFonts w:ascii="Arial" w:hAnsi="Arial" w:eastAsia="Arial" w:cs="Arial"/>
          <w:b/>
          <w:bCs/>
          <w:sz w:val="19"/>
          <w:szCs w:val="19"/>
        </w:rPr>
        <w:t xml:space="preserve">Critical vulnerability---linearity: </w:t>
      </w:r>
      <w:r>
        <w:rPr>
          <w:rFonts w:ascii="Arial" w:hAnsi="Arial" w:eastAsia="Arial" w:cs="Arial"/>
          <w:sz w:val="19"/>
          <w:szCs w:val="19"/>
        </w:rPr>
        <w:t>The ABS encryption is entirely linear/affine over F2. Given sufficient known plaintext-ciphertext pairs, an attacker can recover M and the PRG outputs through straightforward linear algebra. This is a well-known attack vector against linear cryptosystems that the paper completely ignores.</w:t>
      </w:r>
    </w:p>
    <w:p w14:paraId="74F757CD">
      <w:pPr>
        <w:pStyle w:val="16"/>
        <w:numPr>
          <w:ilvl w:val="0"/>
          <w:numId w:val="1"/>
        </w:numPr>
      </w:pPr>
      <w:r>
        <w:rPr>
          <w:rFonts w:ascii="Arial" w:hAnsi="Arial" w:eastAsia="Arial" w:cs="Arial"/>
          <w:b/>
          <w:bCs/>
          <w:sz w:val="19"/>
          <w:szCs w:val="19"/>
        </w:rPr>
        <w:t xml:space="preserve">Implausible performance claims: </w:t>
      </w:r>
      <w:r>
        <w:rPr>
          <w:rFonts w:ascii="Arial" w:hAnsi="Arial" w:eastAsia="Arial" w:cs="Arial"/>
          <w:sz w:val="19"/>
          <w:szCs w:val="19"/>
        </w:rPr>
        <w:t>Table II shows ABS-256 at 1,200,000 ops/s vs RSA-2048 at 500,000 ops/s. RSA-2048 signature verification is typically ~10,000-50,000 ops/s, and key generation far slower. The numbers appear fabricated or measured incorrectly. The claim of "2.4x faster than RSA-2048" compares fundamentally different operations (symmetric-like XOR vs. modular exponentiation) without proper normalization.</w:t>
      </w:r>
    </w:p>
    <w:p w14:paraId="21C91958">
      <w:pPr>
        <w:pStyle w:val="16"/>
        <w:numPr>
          <w:ilvl w:val="0"/>
          <w:numId w:val="1"/>
        </w:numPr>
      </w:pPr>
      <w:r>
        <w:rPr>
          <w:rFonts w:ascii="Arial" w:hAnsi="Arial" w:eastAsia="Arial" w:cs="Arial"/>
          <w:b/>
          <w:bCs/>
          <w:sz w:val="19"/>
          <w:szCs w:val="19"/>
        </w:rPr>
        <w:t xml:space="preserve">Unreproducible experiments: </w:t>
      </w:r>
      <w:r>
        <w:rPr>
          <w:rFonts w:ascii="Arial" w:hAnsi="Arial" w:eastAsia="Arial" w:cs="Arial"/>
          <w:sz w:val="19"/>
          <w:szCs w:val="19"/>
        </w:rPr>
        <w:t>No source code, implementation details, or experimental setup (hardware, OS, compiler flags) is provided. The NIST/Dieharder/TestU01 results (Table III) claim perfect scores but provide no raw data, seeds, or methodology. These test suites evaluate randomness of output, not cryptographic security---passing them does not validate the security claims.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思源黑体 CN">
    <w:panose1 w:val="020B0500000000000000"/>
    <w:charset w:val="86"/>
    <w:family w:val="auto"/>
    <w:pitch w:val="default"/>
    <w:sig w:usb0="20000083" w:usb1="2ADF3C10" w:usb2="00000016" w:usb3="00000000" w:csb0="60060107" w:csb1="00000000"/>
  </w:font>
  <w:font w:name="Arial">
    <w:altName w:val="DejaVu Sans"/>
    <w:panose1 w:val="020B0604020202020204"/>
    <w:charset w:val="00"/>
    <w:family w:val="swiss"/>
    <w:pitch w:val="default"/>
    <w:sig w:usb0="20007A87" w:usb1="80000000" w:usb2="00000008" w:usb3="00000000" w:csb0="000001FF" w:csb1="00000000"/>
  </w:font>
  <w:font w:name="SimHei">
    <w:altName w:val="思源黑体 CN"/>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等线">
    <w:altName w:val="AR PL UKai CN"/>
    <w:panose1 w:val="00000000000000000000"/>
    <w:charset w:val="86"/>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EE674"/>
    <w:multiLevelType w:val="singleLevel"/>
    <w:tmpl w:val="BFFEE674"/>
    <w:lvl w:ilvl="0" w:tentative="0">
      <w:start w:val="1"/>
      <w:numFmt w:val="decimal"/>
      <w:suff w:val="space"/>
      <w:lvlText w:val="%1."/>
      <w:lvlJc w:val="left"/>
      <w:pPr>
        <w:ind w:left="36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5EDBB21B"/>
    <w:rsid w:val="7F7B13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Office_12.1.2.22571_F1E327BC-269C-435d-A152-05C5408002CA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isomoes</cp:lastModifiedBy>
  <dcterms:modified xsi:type="dcterms:W3CDTF">2026-02-27T21:17:02Z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1033-12.1.2.22571</vt:lpwstr>
  </property>
  <property fmtid="{D5CDD505-2E9C-101B-9397-08002B2CF9AE}" pid="3" name="ICV">
    <vt:lpwstr>2F03A5734D67AC673699A169C43755B9_42</vt:lpwstr>
  </property>
</Properties>
</file>