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Plan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Name/Internal ID: ASMD Multiplier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Engineer(s): Isaiah Moore, Jabari Austin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Revision</w:t>
      </w:r>
    </w:p>
    <w:tbl>
      <w:tblPr>
        <w:tblStyle w:val="Table1"/>
        <w:tblW w:w="9361.0" w:type="dxa"/>
        <w:jc w:val="left"/>
        <w:tblLayout w:type="fixed"/>
        <w:tblLook w:val="0600"/>
      </w:tblPr>
      <w:tblGrid>
        <w:gridCol w:w="1051"/>
        <w:gridCol w:w="3344"/>
        <w:gridCol w:w="1455"/>
        <w:gridCol w:w="3511"/>
        <w:tblGridChange w:id="0">
          <w:tblGrid>
            <w:gridCol w:w="1051"/>
            <w:gridCol w:w="3344"/>
            <w:gridCol w:w="1455"/>
            <w:gridCol w:w="35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Approval: Team/Date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Initial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Required Documents</w:t>
      </w:r>
    </w:p>
    <w:tbl>
      <w:tblPr>
        <w:tblStyle w:val="Table2"/>
        <w:tblW w:w="9435.0" w:type="dxa"/>
        <w:jc w:val="left"/>
        <w:tblInd w:w="-90.0" w:type="dxa"/>
        <w:tblLayout w:type="fixed"/>
        <w:tblLook w:val="0600"/>
      </w:tblPr>
      <w:tblGrid>
        <w:gridCol w:w="2250"/>
        <w:gridCol w:w="5984"/>
        <w:gridCol w:w="1201"/>
        <w:tblGridChange w:id="0">
          <w:tblGrid>
            <w:gridCol w:w="2250"/>
            <w:gridCol w:w="5984"/>
            <w:gridCol w:w="12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ASMD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https://ieeexplore.ieee.org/document/753681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sz w:val="30"/>
          <w:szCs w:val="30"/>
          <w:rtl w:val="0"/>
        </w:rPr>
        <w:t xml:space="preserve">Supplemental Documents </w:t>
      </w:r>
    </w:p>
    <w:tbl>
      <w:tblPr>
        <w:tblStyle w:val="Table3"/>
        <w:tblW w:w="9367.0" w:type="dxa"/>
        <w:jc w:val="left"/>
        <w:tblLayout w:type="fixed"/>
        <w:tblLook w:val="0600"/>
      </w:tblPr>
      <w:tblGrid>
        <w:gridCol w:w="1327"/>
        <w:gridCol w:w="6435"/>
        <w:gridCol w:w="1605"/>
        <w:tblGridChange w:id="0">
          <w:tblGrid>
            <w:gridCol w:w="1327"/>
            <w:gridCol w:w="6435"/>
            <w:gridCol w:w="1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sz w:val="30"/>
          <w:szCs w:val="30"/>
          <w:rtl w:val="0"/>
        </w:rPr>
        <w:t xml:space="preserve">Acronyms</w:t>
      </w:r>
    </w:p>
    <w:tbl>
      <w:tblPr>
        <w:tblStyle w:val="Table4"/>
        <w:tblW w:w="9315.0" w:type="dxa"/>
        <w:jc w:val="left"/>
        <w:tblLayout w:type="fixed"/>
        <w:tblLook w:val="0600"/>
      </w:tblPr>
      <w:tblGrid>
        <w:gridCol w:w="1830"/>
        <w:gridCol w:w="7485"/>
        <w:tblGridChange w:id="0">
          <w:tblGrid>
            <w:gridCol w:w="183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Abbreviation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ASMD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Asynchronous State Machine and Datapath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Revision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Required Documents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Supplemental Documents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Acronyms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Module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Functional Requirements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100" w:before="80" w:line="240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Interfaces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100" w:before="80" w:line="240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Parameters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100" w:before="80" w:line="240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Logic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Verification/Testing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80" w:before="200" w:lineRule="auto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tyjcwt" w:id="5"/>
      <w:bookmarkEnd w:id="5"/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This document describes in detail, the test plan and test results for the ASMD Multiplier module.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3dy6vkm" w:id="6"/>
      <w:bookmarkEnd w:id="6"/>
      <w:r w:rsidDel="00000000" w:rsidR="00000000" w:rsidRPr="00000000">
        <w:rPr>
          <w:sz w:val="30"/>
          <w:szCs w:val="30"/>
          <w:rtl w:val="0"/>
        </w:rPr>
        <w:t xml:space="preserve">Functional Verification</w:t>
      </w:r>
    </w:p>
    <w:p w:rsidR="00000000" w:rsidDel="00000000" w:rsidP="00000000" w:rsidRDefault="00000000" w:rsidRPr="00000000" w14:paraId="00000034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 Multiplier_TP001: Verify that the module implements the interfaces described in the following table:</w:t>
      </w:r>
    </w:p>
    <w:p w:rsidR="00000000" w:rsidDel="00000000" w:rsidP="00000000" w:rsidRDefault="00000000" w:rsidRPr="00000000" w14:paraId="00000035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Verifies: ASMD Multiplier_F001</w:t>
      </w:r>
    </w:p>
    <w:p w:rsidR="00000000" w:rsidDel="00000000" w:rsidP="00000000" w:rsidRDefault="00000000" w:rsidRPr="00000000" w14:paraId="00000036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Methods: visual inspection, compilation warnings, synthesis.</w:t>
      </w:r>
    </w:p>
    <w:p w:rsidR="00000000" w:rsidDel="00000000" w:rsidP="00000000" w:rsidRDefault="00000000" w:rsidRPr="00000000" w14:paraId="00000037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Results: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Layout w:type="fixed"/>
        <w:tblLook w:val="0600"/>
      </w:tblPr>
      <w:tblGrid>
        <w:gridCol w:w="2265"/>
        <w:gridCol w:w="1440"/>
        <w:gridCol w:w="901"/>
        <w:gridCol w:w="4034"/>
        <w:tblGridChange w:id="0">
          <w:tblGrid>
            <w:gridCol w:w="2265"/>
            <w:gridCol w:w="1440"/>
            <w:gridCol w:w="901"/>
            <w:gridCol w:w="40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Output product signal</w:t>
            </w:r>
          </w:p>
        </w:tc>
      </w:tr>
      <w:tr>
        <w:trPr>
          <w:cantSplit w:val="0"/>
          <w:trHeight w:val="2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ready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Output ready signal</w:t>
            </w:r>
          </w:p>
        </w:tc>
      </w:tr>
      <w:tr>
        <w:trPr>
          <w:cantSplit w:val="0"/>
          <w:trHeight w:val="2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word0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1st multiplier value</w:t>
            </w:r>
          </w:p>
        </w:tc>
      </w:tr>
      <w:tr>
        <w:trPr>
          <w:cantSplit w:val="0"/>
          <w:trHeight w:val="2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word1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2nd multiplier value</w:t>
            </w:r>
          </w:p>
        </w:tc>
      </w:tr>
      <w:tr>
        <w:trPr>
          <w:cantSplit w:val="0"/>
          <w:trHeight w:val="2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start signal</w:t>
            </w:r>
          </w:p>
        </w:tc>
      </w:tr>
      <w:tr>
        <w:trPr>
          <w:cantSplit w:val="0"/>
          <w:trHeight w:val="2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clock signal</w:t>
            </w:r>
          </w:p>
        </w:tc>
      </w:tr>
      <w:tr>
        <w:trPr>
          <w:cantSplit w:val="0"/>
          <w:trHeight w:val="2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reset signal</w:t>
            </w:r>
          </w:p>
        </w:tc>
      </w:tr>
    </w:tbl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 Multiplier_TP002:  Verify that the module implements the parameters described in the following table:</w:t>
      </w:r>
    </w:p>
    <w:p w:rsidR="00000000" w:rsidDel="00000000" w:rsidP="00000000" w:rsidRDefault="00000000" w:rsidRPr="00000000" w14:paraId="0000005B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Verifies: ASMD Multiplier_F002</w:t>
      </w:r>
    </w:p>
    <w:p w:rsidR="00000000" w:rsidDel="00000000" w:rsidP="00000000" w:rsidRDefault="00000000" w:rsidRPr="00000000" w14:paraId="0000005C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Methods: visual inspection, compilation warnings, synthesis.</w:t>
      </w:r>
    </w:p>
    <w:p w:rsidR="00000000" w:rsidDel="00000000" w:rsidP="00000000" w:rsidRDefault="00000000" w:rsidRPr="00000000" w14:paraId="0000005D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Results: </w:t>
      </w:r>
    </w:p>
    <w:p w:rsidR="00000000" w:rsidDel="00000000" w:rsidP="00000000" w:rsidRDefault="00000000" w:rsidRPr="00000000" w14:paraId="0000005E">
      <w:pPr>
        <w:ind w:left="1080" w:firstLine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25.0" w:type="dxa"/>
        <w:jc w:val="left"/>
        <w:tblInd w:w="735.0" w:type="dxa"/>
        <w:tblLayout w:type="fixed"/>
        <w:tblLook w:val="0600"/>
      </w:tblPr>
      <w:tblGrid>
        <w:gridCol w:w="3825"/>
        <w:gridCol w:w="2400"/>
        <w:gridCol w:w="2400"/>
        <w:tblGridChange w:id="0">
          <w:tblGrid>
            <w:gridCol w:w="382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word_length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 word size in bits</w:t>
            </w:r>
          </w:p>
        </w:tc>
      </w:tr>
    </w:tbl>
    <w:p w:rsidR="00000000" w:rsidDel="00000000" w:rsidP="00000000" w:rsidRDefault="00000000" w:rsidRPr="00000000" w14:paraId="00000065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 Multiplier_TP003:  </w:t>
      </w:r>
    </w:p>
    <w:p w:rsidR="00000000" w:rsidDel="00000000" w:rsidP="00000000" w:rsidRDefault="00000000" w:rsidRPr="00000000" w14:paraId="00000067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Assert start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Deassert ready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Calculate product of word0 * word 1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When multiplication is complete assert ready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Output the product and verify for correct data</w:t>
      </w:r>
    </w:p>
    <w:p w:rsidR="00000000" w:rsidDel="00000000" w:rsidP="00000000" w:rsidRDefault="00000000" w:rsidRPr="00000000" w14:paraId="0000006D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Verifies: ASMD Multiplier_F003.</w:t>
      </w:r>
    </w:p>
    <w:p w:rsidR="00000000" w:rsidDel="00000000" w:rsidP="00000000" w:rsidRDefault="00000000" w:rsidRPr="00000000" w14:paraId="0000006E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Methods: simulation.</w:t>
      </w:r>
    </w:p>
    <w:p w:rsidR="00000000" w:rsidDel="00000000" w:rsidP="00000000" w:rsidRDefault="00000000" w:rsidRPr="00000000" w14:paraId="0000006F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Results: </w:t>
      </w:r>
    </w:p>
    <w:p w:rsidR="00000000" w:rsidDel="00000000" w:rsidP="00000000" w:rsidRDefault="00000000" w:rsidRPr="00000000" w14:paraId="00000070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 Multiplier_TP004:  </w:t>
      </w:r>
    </w:p>
    <w:p w:rsidR="00000000" w:rsidDel="00000000" w:rsidP="00000000" w:rsidRDefault="00000000" w:rsidRPr="00000000" w14:paraId="00000071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Assert reset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Assert ready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before="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Assign 0 to product</w:t>
      </w:r>
    </w:p>
    <w:p w:rsidR="00000000" w:rsidDel="00000000" w:rsidP="00000000" w:rsidRDefault="00000000" w:rsidRPr="00000000" w14:paraId="00000075">
      <w:pPr>
        <w:spacing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Verifies: ASMD Multiplier_F004.</w:t>
      </w:r>
    </w:p>
    <w:p w:rsidR="00000000" w:rsidDel="00000000" w:rsidP="00000000" w:rsidRDefault="00000000" w:rsidRPr="00000000" w14:paraId="00000076">
      <w:pPr>
        <w:spacing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Methods: simulation.</w:t>
      </w:r>
    </w:p>
    <w:p w:rsidR="00000000" w:rsidDel="00000000" w:rsidP="00000000" w:rsidRDefault="00000000" w:rsidRPr="00000000" w14:paraId="00000077">
      <w:pPr>
        <w:spacing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Results: </w:t>
      </w:r>
    </w:p>
    <w:p w:rsidR="00000000" w:rsidDel="00000000" w:rsidP="00000000" w:rsidRDefault="00000000" w:rsidRPr="00000000" w14:paraId="00000078">
      <w:pPr>
        <w:spacing w:before="0" w:lineRule="auto"/>
        <w:ind w:left="117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  <w:t xml:space="preserve">TP_</w:t>
    </w:r>
    <w:r w:rsidDel="00000000" w:rsidR="00000000" w:rsidRPr="00000000">
      <w:rPr>
        <w:sz w:val="24"/>
        <w:szCs w:val="24"/>
        <w:rtl w:val="0"/>
      </w:rPr>
      <w:t xml:space="preserve">ASMD Multiplier</w:t>
    </w:r>
    <w:r w:rsidDel="00000000" w:rsidR="00000000" w:rsidRPr="00000000">
      <w:rPr>
        <w:rtl w:val="0"/>
      </w:rPr>
      <w:tab/>
      <w:t xml:space="preserve">Rev: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n"/>
      </w:rPr>
    </w:rPrDefault>
    <w:pPrDefault>
      <w:pPr>
        <w:spacing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0" w:lineRule="auto"/>
    </w:pPr>
    <w:rPr>
      <w:b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2E7774"/>
    <w:pPr>
      <w:spacing w:before="8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24AB9"/>
    <w:rPr>
      <w:color w:val="0000ff" w:themeColor="hyperlink"/>
      <w:u w:val="single"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24AB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24AB9"/>
    <w:pPr>
      <w:spacing w:after="100"/>
      <w:ind w:left="220"/>
    </w:p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24AB9"/>
    <w:rPr>
      <w:rFonts w:ascii="Times New Roman" w:cs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24AB9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buk/Tx9XQfqQB1/1/yFswY6wPA==">CgMxLjAyCGguZ2pkZ3hzMgloLjMwajB6bGwyCWguMWZvYjl0ZTIJaC4zem55c2g3MgloLjJldDkycDAyCGgudHlqY3d0MgloLjNkeTZ2a20yCWguMXQzaDVzZjgAciExTGpiaDJCUkNqUnVlNW5Cek9MYU96aWJaTGM1LWRmRDY=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2024-09-11T22:32:00Z</dcterms:created>
  <dc:creator>Idris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GrammarlyDocumentId">
    <vt:lpwstr>358c9df41f72b468b6e589112f01b90184dd22adebb6da4152ae458719acd867</vt:lpwstr>
  </property>
</Properties>
</file>