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ns6="urn:schemas-microsoft-com:office:word" xmlns:ns7="http://schemas.openxmlformats.org/drawingml/2006/wordprocessingDrawing" xmlns:ns8="http://schemas.openxmlformats.org/drawingml/2006/main" xmlns:ns9="http://schemas.openxmlformats.org/drawingml/2006/picture" xmlns:w="http://schemas.openxmlformats.org/wordprocessingml/2006/main" ns1:Ignorable="w14 w15 wp14">
  <w:body>
    <w:p ns2:paraId="66694C4C">
      <w:pPr>
        <w:spacing w:before="360" w:after="60" w:line="264" w:lineRule="auto"/>
      </w:pPr>
      <w:r>
        <w:rPr>
          <w:rFonts w:ascii="Calibri" w:hAnsi="Calibri" w:eastAsia="微软雅黑"/>
          <w:b/>
          <w:i w:val="0"/>
          <w:color w:val="B07A00"/>
          <w:sz w:val="22"/>
        </w:rPr>
        <w:t>近期学习总结</w:t>
      </w:r>
    </w:p>
    <w:p ns2:paraId="5A069242">
      <w:pPr>
        <w:spacing w:after="120" w:line="264" w:lineRule="auto"/>
      </w:pPr>
      <w:r>
        <w:rPr>
          <w:rFonts w:ascii="Calibri" w:hAnsi="Calibri" w:eastAsia="微软雅黑"/>
          <w:b/>
          <w:i w:val="0"/>
          <w:color w:val="17365D"/>
          <w:sz w:val="50"/>
        </w:rPr>
        <w:t>OSCBF机械臂安全控制方法学习</w:t>
      </w:r>
    </w:p>
    <w:p ns2:paraId="2730D9D4">
      <w:pPr>
        <w:spacing w:after="360" w:line="264" w:lineRule="auto"/>
      </w:pPr>
      <w:r>
        <w:rPr>
          <w:rFonts w:ascii="Calibri" w:hAnsi="Calibri" w:eastAsia="微软雅黑"/>
          <w:b w:val="0"/>
          <w:i w:val="0"/>
          <w:color w:val="1F4D78"/>
          <w:sz w:val="28"/>
        </w:rPr>
        <w:t>结合A7V2 MuJoCo避障Demo，分析控制安全与任务完成度</w:t>
      </w:r>
    </w:p>
    <w:p ns2:paraId="3D63BF44">
      <w:pPr>
        <w:spacing w:after="40" w:line="264" w:lineRule="auto"/>
      </w:pPr>
      <w:r>
        <w:rPr>
          <w:rFonts w:ascii="Calibri" w:hAnsi="Calibri" w:eastAsia="微软雅黑"/>
          <w:b/>
          <w:i w:val="0"/>
          <w:color w:val="17365D"/>
          <w:sz w:val="22"/>
        </w:rPr>
        <w:t>学习对象：</w:t>
      </w:r>
      <w:r>
        <w:rPr>
          <w:rFonts w:ascii="Calibri" w:hAnsi="Calibri" w:eastAsia="微软雅黑"/>
          <w:b w:val="0"/>
          <w:i w:val="0"/>
          <w:color w:val="1F2937"/>
          <w:sz w:val="22"/>
        </w:rPr>
        <w:t>Stanford ASL OSCBF论文、代码仓库及CBFpy实现思路</w:t>
      </w:r>
    </w:p>
    <w:p ns2:paraId="20F33154">
      <w:pPr>
        <w:spacing w:after="40" w:line="264" w:lineRule="auto"/>
      </w:pPr>
      <w:r>
        <w:rPr>
          <w:rFonts w:ascii="Calibri" w:hAnsi="Calibri" w:eastAsia="微软雅黑"/>
          <w:b/>
          <w:i w:val="0"/>
          <w:color w:val="17365D"/>
          <w:sz w:val="22"/>
        </w:rPr>
        <w:t>验证平台：</w:t>
      </w:r>
      <w:r>
        <w:rPr>
          <w:rFonts w:ascii="Calibri" w:hAnsi="Calibri" w:eastAsia="微软雅黑"/>
          <w:b w:val="0"/>
          <w:i w:val="0"/>
          <w:color w:val="1F2937"/>
          <w:sz w:val="22"/>
        </w:rPr>
        <w:t>A7V2单臂灵巧手URDF + MuJoCo</w:t>
      </w:r>
    </w:p>
    <w:p ns2:paraId="38C3B4A6">
      <w:pPr>
        <w:spacing w:after="40" w:line="264" w:lineRule="auto"/>
      </w:pPr>
      <w:r>
        <w:rPr>
          <w:rFonts w:ascii="Calibri" w:hAnsi="Calibri" w:eastAsia="微软雅黑"/>
          <w:b/>
          <w:i w:val="0"/>
          <w:color w:val="17365D"/>
          <w:sz w:val="22"/>
        </w:rPr>
        <w:t>上游输入：</w:t>
      </w:r>
      <w:r>
        <w:rPr>
          <w:rFonts w:ascii="Calibri" w:hAnsi="Calibri" w:eastAsia="微软雅黑"/>
          <w:b w:val="0"/>
          <w:i w:val="0"/>
          <w:color w:val="1F2937"/>
          <w:sz w:val="22"/>
        </w:rPr>
        <w:t>点赞关节轨迹 thumbs_up_trajectory.csv</w:t>
      </w:r>
    </w:p>
    <w:p ns2:paraId="4A243EA9">
      <w:pPr>
        <w:spacing w:after="40" w:line="264" w:lineRule="auto"/>
      </w:pPr>
      <w:r>
        <w:rPr>
          <w:rFonts w:ascii="Calibri" w:hAnsi="Calibri" w:eastAsia="微软雅黑"/>
          <w:b/>
          <w:i w:val="0"/>
          <w:color w:val="17365D"/>
          <w:sz w:val="22"/>
        </w:rPr>
        <w:t>当前实现：</w:t>
      </w:r>
      <w:r>
        <w:rPr>
          <w:rFonts w:ascii="Calibri" w:hAnsi="Calibri" w:eastAsia="微软雅黑"/>
          <w:b w:val="0"/>
          <w:i w:val="0"/>
          <w:color w:val="1F2937"/>
          <w:sz w:val="22"/>
        </w:rPr>
        <w:t>速度层任务一致OSCBF-QP，14个全臂碰撞球</w:t>
      </w:r>
    </w:p>
    <w:p ns2:paraId="447A8C85">
      <w:pPr>
        <w:spacing w:after="40" w:line="264" w:lineRule="auto"/>
      </w:pPr>
      <w:r>
        <w:rPr>
          <w:rFonts w:ascii="Calibri" w:hAnsi="Calibri" w:eastAsia="微软雅黑"/>
          <w:b/>
          <w:i w:val="0"/>
          <w:color w:val="17365D"/>
          <w:sz w:val="22"/>
        </w:rPr>
        <w:t>总结日期：</w:t>
      </w:r>
      <w:r>
        <w:rPr>
          <w:rFonts w:ascii="Calibri" w:hAnsi="Calibri" w:eastAsia="微软雅黑"/>
          <w:b w:val="0"/>
          <w:i w:val="0"/>
          <w:color w:val="1F2937"/>
          <w:sz w:val="22"/>
        </w:rPr>
        <w:t>2026-07-29</w:t>
      </w:r>
    </w:p>
    <w:p ns2:paraId="107AD6AB">
      <w:pPr>
        <w:keepNext/>
        <w:keepLines/>
        <w:pBdr>
          <w:bottom w:val="single" w:color="2E74B5" w:sz="16" w:space="2"/>
        </w:pBdr>
        <w:spacing w:after="240" w:line="264" w:lineRule="auto"/>
      </w:pPr>
    </w:p>
    <w:tbl>
      <w:tblPr>
        <w:tblStyle w:val="32"/>
        <w:tblW w:w="9360" w:type="dxa"/>
        <w:tblInd w:w="120" w:type="dxa"/>
        <w:tblLayout w:type="fixed"/>
        <w:tblCellMar>
          <w:top w:w="0" w:type="dxa"/>
          <w:left w:w="108" w:type="dxa"/>
          <w:bottom w:w="0" w:type="dxa"/>
          <w:right w:w="108" w:type="dxa"/>
        </w:tblCellMar>
      </w:tblPr>
      <w:tblGrid>
        <w:gridCol w:w="9360"/>
      </w:tblGrid>
      <w:tr ns2:paraId="2B3DEFDF">
        <w:tblPrEx>
          <w:tblCellMar>
            <w:top w:w="0" w:type="dxa"/>
            <w:left w:w="108" w:type="dxa"/>
            <w:bottom w:w="0" w:type="dxa"/>
            <w:right w:w="108" w:type="dxa"/>
          </w:tblCellMar>
        </w:tblPrEx>
        <w:trPr>
          <w:cantSplit/>
        </w:trPr>
        <w:tc>
          <w:tcPr>
            <w:tcW w:w="9360" w:type="dxa"/>
            <w:shd w:val="clear" w:color="auto" w:fill="F3F7FB"/>
            <w:tcMar>
              <w:top w:w="90" w:type="dxa"/>
              <w:left w:w="120" w:type="dxa"/>
              <w:bottom w:w="90" w:type="dxa"/>
              <w:right w:w="120" w:type="dxa"/>
            </w:tcMar>
            <w:vAlign w:val="center"/>
          </w:tcPr>
          <w:p ns2:paraId="40A89200">
            <w:pPr>
              <w:keepLines/>
              <w:spacing w:after="0"/>
            </w:pPr>
            <w:r>
              <w:rPr>
                <w:rFonts w:ascii="Calibri" w:hAnsi="Calibri" w:eastAsia="微软雅黑"/>
                <w:b/>
                <w:i w:val="0"/>
                <w:color w:val="2E74B5"/>
                <w:sz w:val="22"/>
              </w:rPr>
              <w:t xml:space="preserve">阶段结论  </w:t>
            </w:r>
            <w:r>
              <w:rPr>
                <w:rFonts w:ascii="Calibri" w:hAnsi="Calibri" w:eastAsia="微软雅黑"/>
                <w:b w:val="0"/>
                <w:i w:val="0"/>
                <w:color w:val="1F2937"/>
                <w:sz w:val="22"/>
              </w:rPr>
              <w:t>本阶段不仅完成了OSCBF理论理解，还将其落到A7V2 MuJoCo Demo。结果表明：CBF可以把障碍物和关节限位转化为硬安全约束；任务一致目标则在安全允许的范围内尽量保留末端动作和零空间姿态。Demo实现了“先局部偏离避障、再重新汇入原轨迹并完成点赞”的行为，但当前仍属于速度层原型，距离论文的完整力矩层HOCBF和真实感知闭环还有差距。</w:t>
            </w:r>
          </w:p>
        </w:tc>
      </w:tr>
    </w:tbl>
    <w:p ns2:paraId="17050E58">
      <w:pPr>
        <w:spacing w:after="0" w:line="264" w:lineRule="auto"/>
      </w:pPr>
    </w:p>
    <w:p ns2:paraId="74472842">
      <w:pPr>
        <w:pStyle w:val="3"/>
        <w:keepNext/>
      </w:pPr>
      <w:r>
        <w:rPr>
          <w:rFonts w:ascii="Calibri" w:hAnsi="Calibri" w:eastAsia="微软雅黑"/>
          <w:b/>
          <w:i w:val="0"/>
          <w:color w:val="2E74B5"/>
          <w:sz w:val="32"/>
        </w:rPr>
        <w:t>一、本阶段完成的学习与实践</w:t>
      </w:r>
    </w:p>
    <w:p ns2:paraId="758AB3F9">
      <w:pPr>
        <w:keepNext/>
        <w:keepLines/>
        <w:spacing w:after="120" w:line="264" w:lineRule="auto"/>
      </w:pPr>
      <w:r>
        <w:rPr>
          <w:rFonts w:ascii="Calibri" w:hAnsi="Calibri" w:eastAsia="微软雅黑"/>
          <w:b w:val="0"/>
          <w:i w:val="0"/>
          <w:color w:val="1F2937"/>
          <w:sz w:val="22"/>
        </w:rPr>
        <w:t>近期工作围绕“机械臂在执行既定任务时，如何实时保证全身安全，同时尽量不破坏任务完成度”展开。学习内容从论文和代码理解逐步推进到MuJoCo复现，形成了从理论、控制器实现到可视化验证的完整小闭环。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780"/>
        <w:gridCol w:w="3680"/>
      </w:tblGrid>
      <w:tr ns2:paraId="73DB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F2F4F7"/>
            <w:tcMar>
              <w:top w:w="90" w:type="dxa"/>
              <w:left w:w="120" w:type="dxa"/>
              <w:bottom w:w="90" w:type="dxa"/>
              <w:right w:w="120" w:type="dxa"/>
            </w:tcMar>
            <w:vAlign w:val="center"/>
          </w:tcPr>
          <w:p ns2:paraId="57949861">
            <w:pPr>
              <w:keepNext/>
              <w:keepLines/>
              <w:spacing w:after="0"/>
              <w:jc w:val="center"/>
            </w:pPr>
            <w:r>
              <w:rPr>
                <w:rFonts w:ascii="Calibri" w:hAnsi="Calibri" w:eastAsia="微软雅黑"/>
                <w:b/>
                <w:i w:val="0"/>
                <w:color w:val="17365D"/>
                <w:sz w:val="18"/>
              </w:rPr>
              <w:t>工作内容</w:t>
            </w:r>
          </w:p>
        </w:tc>
        <w:tc>
          <w:tcPr>
            <w:tcW w:w="3780" w:type="dxa"/>
            <w:shd w:val="clear" w:color="auto" w:fill="F2F4F7"/>
            <w:tcMar>
              <w:top w:w="90" w:type="dxa"/>
              <w:left w:w="120" w:type="dxa"/>
              <w:bottom w:w="90" w:type="dxa"/>
              <w:right w:w="120" w:type="dxa"/>
            </w:tcMar>
            <w:vAlign w:val="center"/>
          </w:tcPr>
          <w:p ns2:paraId="074A49B3">
            <w:pPr>
              <w:keepNext/>
              <w:keepLines/>
              <w:spacing w:after="0"/>
              <w:jc w:val="center"/>
            </w:pPr>
            <w:r>
              <w:rPr>
                <w:rFonts w:ascii="Calibri" w:hAnsi="Calibri" w:eastAsia="微软雅黑"/>
                <w:b/>
                <w:i w:val="0"/>
                <w:color w:val="17365D"/>
                <w:sz w:val="18"/>
              </w:rPr>
              <w:t>已完成事项</w:t>
            </w:r>
          </w:p>
        </w:tc>
        <w:tc>
          <w:tcPr>
            <w:tcW w:w="3680" w:type="dxa"/>
            <w:shd w:val="clear" w:color="auto" w:fill="F2F4F7"/>
            <w:tcMar>
              <w:top w:w="90" w:type="dxa"/>
              <w:left w:w="120" w:type="dxa"/>
              <w:bottom w:w="90" w:type="dxa"/>
              <w:right w:w="120" w:type="dxa"/>
            </w:tcMar>
            <w:vAlign w:val="center"/>
          </w:tcPr>
          <w:p ns2:paraId="3ABF0A7F">
            <w:pPr>
              <w:keepNext/>
              <w:keepLines/>
              <w:spacing w:after="0"/>
              <w:jc w:val="center"/>
            </w:pPr>
            <w:r>
              <w:rPr>
                <w:rFonts w:ascii="Calibri" w:hAnsi="Calibri" w:eastAsia="微软雅黑"/>
                <w:b/>
                <w:i w:val="0"/>
                <w:color w:val="17365D"/>
                <w:sz w:val="18"/>
              </w:rPr>
              <w:t>形成的认识/输出</w:t>
            </w:r>
          </w:p>
        </w:tc>
      </w:tr>
      <w:tr ns2:paraId="338E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2B0AD3E9">
            <w:pPr>
              <w:keepNext/>
              <w:keepLines/>
              <w:spacing w:after="0" w:line="276" w:lineRule="auto"/>
              <w:jc w:val="center"/>
            </w:pPr>
            <w:r>
              <w:rPr>
                <w:rFonts w:ascii="Calibri" w:hAnsi="Calibri" w:eastAsia="微软雅黑"/>
                <w:b w:val="0"/>
                <w:i w:val="0"/>
                <w:color w:val="1F2937"/>
                <w:sz w:val="18"/>
              </w:rPr>
              <w:t>论文与仓库分析</w:t>
            </w:r>
          </w:p>
        </w:tc>
        <w:tc>
          <w:tcPr>
            <w:tcW w:w="3780" w:type="dxa"/>
            <w:tcMar>
              <w:top w:w="90" w:type="dxa"/>
              <w:left w:w="120" w:type="dxa"/>
              <w:bottom w:w="90" w:type="dxa"/>
              <w:right w:w="120" w:type="dxa"/>
            </w:tcMar>
            <w:vAlign w:val="center"/>
          </w:tcPr>
          <w:p ns2:paraId="2C9E0A77">
            <w:pPr>
              <w:keepNext/>
              <w:keepLines/>
              <w:spacing w:after="0" w:line="276" w:lineRule="auto"/>
              <w:jc w:val="left"/>
            </w:pPr>
            <w:r>
              <w:rPr>
                <w:rFonts w:ascii="Calibri" w:hAnsi="Calibri" w:eastAsia="微软雅黑"/>
                <w:b w:val="0"/>
                <w:i w:val="0"/>
                <w:color w:val="1F2937"/>
                <w:sz w:val="18"/>
              </w:rPr>
              <w:t>梳理CBF、HOCBF、操作空间和零空间目标</w:t>
            </w:r>
          </w:p>
        </w:tc>
        <w:tc>
          <w:tcPr>
            <w:tcW w:w="3680" w:type="dxa"/>
            <w:tcMar>
              <w:top w:w="90" w:type="dxa"/>
              <w:left w:w="120" w:type="dxa"/>
              <w:bottom w:w="90" w:type="dxa"/>
              <w:right w:w="120" w:type="dxa"/>
            </w:tcMar>
            <w:vAlign w:val="center"/>
          </w:tcPr>
          <w:p ns2:paraId="23985474">
            <w:pPr>
              <w:keepNext/>
              <w:keepLines/>
              <w:spacing w:after="0" w:line="276" w:lineRule="auto"/>
              <w:jc w:val="left"/>
            </w:pPr>
            <w:r>
              <w:rPr>
                <w:rFonts w:ascii="Calibri" w:hAnsi="Calibri" w:eastAsia="微软雅黑"/>
                <w:b w:val="0"/>
                <w:i w:val="0"/>
                <w:color w:val="1F2937"/>
                <w:sz w:val="18"/>
              </w:rPr>
              <w:t>明确该方法属于运动控制/安全控制，而非抓取策略</w:t>
            </w:r>
          </w:p>
        </w:tc>
      </w:tr>
      <w:tr ns2:paraId="2248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3D049C48">
            <w:pPr>
              <w:keepNext/>
              <w:keepLines/>
              <w:spacing w:after="0" w:line="276" w:lineRule="auto"/>
              <w:jc w:val="center"/>
            </w:pPr>
            <w:r>
              <w:rPr>
                <w:rFonts w:ascii="Calibri" w:hAnsi="Calibri" w:eastAsia="微软雅黑"/>
                <w:b w:val="0"/>
                <w:i w:val="0"/>
                <w:color w:val="1F2937"/>
                <w:sz w:val="18"/>
              </w:rPr>
              <w:t>控制方法复现</w:t>
            </w:r>
          </w:p>
        </w:tc>
        <w:tc>
          <w:tcPr>
            <w:tcW w:w="3780" w:type="dxa"/>
            <w:tcMar>
              <w:top w:w="90" w:type="dxa"/>
              <w:left w:w="120" w:type="dxa"/>
              <w:bottom w:w="90" w:type="dxa"/>
              <w:right w:w="120" w:type="dxa"/>
            </w:tcMar>
            <w:vAlign w:val="center"/>
          </w:tcPr>
          <w:p ns2:paraId="0D32FD36">
            <w:pPr>
              <w:keepNext/>
              <w:keepLines/>
              <w:spacing w:after="0" w:line="276" w:lineRule="auto"/>
              <w:jc w:val="left"/>
            </w:pPr>
            <w:r>
              <w:rPr>
                <w:rFonts w:ascii="Calibri" w:hAnsi="Calibri" w:eastAsia="微软雅黑"/>
                <w:b w:val="0"/>
                <w:i w:val="0"/>
                <w:color w:val="1F2937"/>
                <w:sz w:val="18"/>
              </w:rPr>
              <w:t>实现七关节速度层任务一致OSCBF-QP</w:t>
            </w:r>
          </w:p>
        </w:tc>
        <w:tc>
          <w:tcPr>
            <w:tcW w:w="3680" w:type="dxa"/>
            <w:tcMar>
              <w:top w:w="90" w:type="dxa"/>
              <w:left w:w="120" w:type="dxa"/>
              <w:bottom w:w="90" w:type="dxa"/>
              <w:right w:w="120" w:type="dxa"/>
            </w:tcMar>
            <w:vAlign w:val="center"/>
          </w:tcPr>
          <w:p ns2:paraId="2E34711B">
            <w:pPr>
              <w:keepNext/>
              <w:keepLines/>
              <w:spacing w:after="0" w:line="276" w:lineRule="auto"/>
              <w:jc w:val="left"/>
            </w:pPr>
            <w:r>
              <w:rPr>
                <w:rFonts w:ascii="Calibri" w:hAnsi="Calibri" w:eastAsia="微软雅黑"/>
                <w:b w:val="0"/>
                <w:i w:val="0"/>
                <w:color w:val="1F2937"/>
                <w:sz w:val="18"/>
              </w:rPr>
              <w:t>名义动作作为上游输入，CBF在线优化当前动作</w:t>
            </w:r>
          </w:p>
        </w:tc>
      </w:tr>
      <w:tr ns2:paraId="4F5D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2444C4BA">
            <w:pPr>
              <w:keepNext/>
              <w:keepLines/>
              <w:spacing w:after="0" w:line="276" w:lineRule="auto"/>
              <w:jc w:val="center"/>
            </w:pPr>
            <w:r>
              <w:rPr>
                <w:rFonts w:ascii="Calibri" w:hAnsi="Calibri" w:eastAsia="微软雅黑"/>
                <w:b w:val="0"/>
                <w:i w:val="0"/>
                <w:color w:val="1F2937"/>
                <w:sz w:val="18"/>
              </w:rPr>
              <w:t>MuJoCo场景搭建</w:t>
            </w:r>
          </w:p>
        </w:tc>
        <w:tc>
          <w:tcPr>
            <w:tcW w:w="3780" w:type="dxa"/>
            <w:tcMar>
              <w:top w:w="90" w:type="dxa"/>
              <w:left w:w="120" w:type="dxa"/>
              <w:bottom w:w="90" w:type="dxa"/>
              <w:right w:w="120" w:type="dxa"/>
            </w:tcMar>
            <w:vAlign w:val="center"/>
          </w:tcPr>
          <w:p ns2:paraId="643FC5C2">
            <w:pPr>
              <w:keepNext/>
              <w:keepLines/>
              <w:spacing w:after="0" w:line="276" w:lineRule="auto"/>
              <w:jc w:val="left"/>
            </w:pPr>
            <w:r>
              <w:rPr>
                <w:rFonts w:ascii="Calibri" w:hAnsi="Calibri" w:eastAsia="微软雅黑"/>
                <w:b w:val="0"/>
                <w:i w:val="0"/>
                <w:color w:val="1F2937"/>
                <w:sz w:val="18"/>
              </w:rPr>
              <w:t>加载A7V2 URDF，加入实体障碍物和安全边界</w:t>
            </w:r>
          </w:p>
        </w:tc>
        <w:tc>
          <w:tcPr>
            <w:tcW w:w="3680" w:type="dxa"/>
            <w:tcMar>
              <w:top w:w="90" w:type="dxa"/>
              <w:left w:w="120" w:type="dxa"/>
              <w:bottom w:w="90" w:type="dxa"/>
              <w:right w:w="120" w:type="dxa"/>
            </w:tcMar>
            <w:vAlign w:val="center"/>
          </w:tcPr>
          <w:p ns2:paraId="4035D18A">
            <w:pPr>
              <w:keepNext/>
              <w:keepLines/>
              <w:spacing w:after="0" w:line="276" w:lineRule="auto"/>
              <w:jc w:val="left"/>
            </w:pPr>
            <w:r>
              <w:rPr>
                <w:rFonts w:ascii="Calibri" w:hAnsi="Calibri" w:eastAsia="微软雅黑"/>
                <w:b w:val="0"/>
                <w:i w:val="0"/>
                <w:color w:val="1F2937"/>
                <w:sz w:val="18"/>
              </w:rPr>
              <w:t>14个碰撞球近似机械臂全身</w:t>
            </w:r>
          </w:p>
        </w:tc>
      </w:tr>
      <w:tr ns2:paraId="24D2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5FAD2ABE">
            <w:pPr>
              <w:keepNext/>
              <w:keepLines/>
              <w:spacing w:after="0" w:line="276" w:lineRule="auto"/>
              <w:jc w:val="center"/>
            </w:pPr>
            <w:r>
              <w:rPr>
                <w:rFonts w:ascii="Calibri" w:hAnsi="Calibri" w:eastAsia="微软雅黑"/>
                <w:b w:val="0"/>
                <w:i w:val="0"/>
                <w:color w:val="1F2937"/>
                <w:sz w:val="18"/>
              </w:rPr>
              <w:t>对比实验</w:t>
            </w:r>
          </w:p>
        </w:tc>
        <w:tc>
          <w:tcPr>
            <w:tcW w:w="3780" w:type="dxa"/>
            <w:tcMar>
              <w:top w:w="90" w:type="dxa"/>
              <w:left w:w="120" w:type="dxa"/>
              <w:bottom w:w="90" w:type="dxa"/>
              <w:right w:w="120" w:type="dxa"/>
            </w:tcMar>
            <w:vAlign w:val="center"/>
          </w:tcPr>
          <w:p ns2:paraId="36D49881">
            <w:pPr>
              <w:keepNext/>
              <w:keepLines/>
              <w:spacing w:after="0" w:line="276" w:lineRule="auto"/>
              <w:jc w:val="left"/>
            </w:pPr>
            <w:r>
              <w:rPr>
                <w:rFonts w:ascii="Calibri" w:hAnsi="Calibri" w:eastAsia="微软雅黑"/>
                <w:b w:val="0"/>
                <w:i w:val="0"/>
                <w:color w:val="1F2937"/>
                <w:sz w:val="18"/>
              </w:rPr>
              <w:t>运行未过滤基线与OSCBF安全轨迹</w:t>
            </w:r>
          </w:p>
        </w:tc>
        <w:tc>
          <w:tcPr>
            <w:tcW w:w="3680" w:type="dxa"/>
            <w:tcMar>
              <w:top w:w="90" w:type="dxa"/>
              <w:left w:w="120" w:type="dxa"/>
              <w:bottom w:w="90" w:type="dxa"/>
              <w:right w:w="120" w:type="dxa"/>
            </w:tcMar>
            <w:vAlign w:val="center"/>
          </w:tcPr>
          <w:p ns2:paraId="4533B34F">
            <w:pPr>
              <w:keepNext/>
              <w:keepLines/>
              <w:spacing w:after="0" w:line="276" w:lineRule="auto"/>
              <w:jc w:val="left"/>
            </w:pPr>
            <w:r>
              <w:rPr>
                <w:rFonts w:ascii="Calibri" w:hAnsi="Calibri" w:eastAsia="微软雅黑"/>
                <w:b w:val="0"/>
                <w:i w:val="0"/>
                <w:color w:val="1F2937"/>
                <w:sz w:val="18"/>
              </w:rPr>
              <w:t>形成CSV、结果图、汇总JSON和视频</w:t>
            </w:r>
          </w:p>
        </w:tc>
      </w:tr>
      <w:tr ns2:paraId="2353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46D8B48E">
            <w:pPr>
              <w:keepLines/>
              <w:spacing w:after="0" w:line="276" w:lineRule="auto"/>
              <w:jc w:val="center"/>
            </w:pPr>
            <w:r>
              <w:rPr>
                <w:rFonts w:ascii="Calibri" w:hAnsi="Calibri" w:eastAsia="微软雅黑"/>
                <w:b w:val="0"/>
                <w:i w:val="0"/>
                <w:color w:val="1F2937"/>
                <w:sz w:val="18"/>
              </w:rPr>
              <w:t>可视化验证</w:t>
            </w:r>
          </w:p>
        </w:tc>
        <w:tc>
          <w:tcPr>
            <w:tcW w:w="3780" w:type="dxa"/>
            <w:tcMar>
              <w:top w:w="90" w:type="dxa"/>
              <w:left w:w="120" w:type="dxa"/>
              <w:bottom w:w="90" w:type="dxa"/>
              <w:right w:w="120" w:type="dxa"/>
            </w:tcMar>
            <w:vAlign w:val="center"/>
          </w:tcPr>
          <w:p ns2:paraId="746E35CD">
            <w:pPr>
              <w:keepLines/>
              <w:spacing w:after="0" w:line="276" w:lineRule="auto"/>
              <w:jc w:val="left"/>
            </w:pPr>
            <w:r>
              <w:rPr>
                <w:rFonts w:ascii="Calibri" w:hAnsi="Calibri" w:eastAsia="微软雅黑"/>
                <w:b w:val="0"/>
                <w:i w:val="0"/>
                <w:color w:val="1F2937"/>
                <w:sz w:val="18"/>
              </w:rPr>
              <w:t>录制7.73秒H.264 Demo</w:t>
            </w:r>
          </w:p>
        </w:tc>
        <w:tc>
          <w:tcPr>
            <w:tcW w:w="3680" w:type="dxa"/>
            <w:tcMar>
              <w:top w:w="90" w:type="dxa"/>
              <w:left w:w="120" w:type="dxa"/>
              <w:bottom w:w="90" w:type="dxa"/>
              <w:right w:w="120" w:type="dxa"/>
            </w:tcMar>
            <w:vAlign w:val="center"/>
          </w:tcPr>
          <w:p ns2:paraId="13235EC4">
            <w:pPr>
              <w:keepLines/>
              <w:spacing w:after="0" w:line="276" w:lineRule="auto"/>
              <w:jc w:val="left"/>
            </w:pPr>
            <w:r>
              <w:rPr>
                <w:rFonts w:ascii="Calibri" w:hAnsi="Calibri" w:eastAsia="微软雅黑"/>
                <w:b w:val="0"/>
                <w:i w:val="0"/>
                <w:color w:val="1F2937"/>
                <w:sz w:val="18"/>
              </w:rPr>
              <w:t>展示避障、重新汇入轨迹、完成点赞和回程</w:t>
            </w:r>
          </w:p>
        </w:tc>
      </w:tr>
    </w:tbl>
    <w:p ns2:paraId="153C1038">
      <w:pPr>
        <w:spacing w:after="40" w:line="264" w:lineRule="auto"/>
      </w:pPr>
    </w:p>
    <w:p ns2:paraId="2FFE8859">
      <w:pPr>
        <w:pStyle w:val="3"/>
        <w:keepNext/>
      </w:pPr>
      <w:r>
        <w:rPr>
          <w:rFonts w:ascii="Calibri" w:hAnsi="Calibri" w:eastAsia="微软雅黑"/>
          <w:b/>
          <w:i w:val="0"/>
          <w:color w:val="2E74B5"/>
          <w:sz w:val="32"/>
        </w:rPr>
        <w:t>二、项目要求：安全不是唯一目标，任务也要尽量完成</w:t>
      </w:r>
    </w:p>
    <w:p ns2:paraId="6BC66586">
      <w:pPr>
        <w:keepNext/>
        <w:keepLines/>
        <w:spacing w:after="120" w:line="264" w:lineRule="auto"/>
      </w:pPr>
      <w:r>
        <w:rPr>
          <w:rFonts w:ascii="Calibri" w:hAnsi="Calibri" w:eastAsia="微软雅黑"/>
          <w:b w:val="0"/>
          <w:i w:val="0"/>
          <w:color w:val="1F2937"/>
          <w:sz w:val="22"/>
        </w:rPr>
        <w:t>如果只强调安全，机械臂遇到障碍时直接停止也可以避免碰撞，但会导致任务失败；如果只强调任务跟踪，机械臂可能严格沿原轨迹运动并撞上障碍。因此，本项目真正需要解决的是“安全约束优先，同时尽量保持任务性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00"/>
        <w:gridCol w:w="4160"/>
      </w:tblGrid>
      <w:tr ns2:paraId="3ED8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F2F4F7"/>
            <w:tcMar>
              <w:top w:w="90" w:type="dxa"/>
              <w:left w:w="120" w:type="dxa"/>
              <w:bottom w:w="90" w:type="dxa"/>
              <w:right w:w="120" w:type="dxa"/>
            </w:tcMar>
            <w:vAlign w:val="center"/>
          </w:tcPr>
          <w:p ns2:paraId="07B928FC">
            <w:pPr>
              <w:keepNext/>
              <w:keepLines/>
              <w:spacing w:after="0"/>
              <w:jc w:val="center"/>
            </w:pPr>
            <w:r>
              <w:rPr>
                <w:rFonts w:ascii="Calibri" w:hAnsi="Calibri" w:eastAsia="微软雅黑"/>
                <w:b/>
                <w:i w:val="0"/>
                <w:color w:val="17365D"/>
                <w:sz w:val="18"/>
              </w:rPr>
              <w:t>项目要求</w:t>
            </w:r>
          </w:p>
        </w:tc>
        <w:tc>
          <w:tcPr>
            <w:tcW w:w="3500" w:type="dxa"/>
            <w:shd w:val="clear" w:color="auto" w:fill="F2F4F7"/>
            <w:tcMar>
              <w:top w:w="90" w:type="dxa"/>
              <w:left w:w="120" w:type="dxa"/>
              <w:bottom w:w="90" w:type="dxa"/>
              <w:right w:w="120" w:type="dxa"/>
            </w:tcMar>
            <w:vAlign w:val="center"/>
          </w:tcPr>
          <w:p ns2:paraId="161A6CBF">
            <w:pPr>
              <w:keepNext/>
              <w:keepLines/>
              <w:spacing w:after="0"/>
              <w:jc w:val="center"/>
            </w:pPr>
            <w:r>
              <w:rPr>
                <w:rFonts w:ascii="Calibri" w:hAnsi="Calibri" w:eastAsia="微软雅黑"/>
                <w:b/>
                <w:i w:val="0"/>
                <w:color w:val="17365D"/>
                <w:sz w:val="18"/>
              </w:rPr>
              <w:t>评价问题</w:t>
            </w:r>
          </w:p>
        </w:tc>
        <w:tc>
          <w:tcPr>
            <w:tcW w:w="4160" w:type="dxa"/>
            <w:shd w:val="clear" w:color="auto" w:fill="F2F4F7"/>
            <w:tcMar>
              <w:top w:w="90" w:type="dxa"/>
              <w:left w:w="120" w:type="dxa"/>
              <w:bottom w:w="90" w:type="dxa"/>
              <w:right w:w="120" w:type="dxa"/>
            </w:tcMar>
            <w:vAlign w:val="center"/>
          </w:tcPr>
          <w:p ns2:paraId="28047D8A">
            <w:pPr>
              <w:keepNext/>
              <w:keepLines/>
              <w:spacing w:after="0"/>
              <w:jc w:val="center"/>
            </w:pPr>
            <w:r>
              <w:rPr>
                <w:rFonts w:ascii="Calibri" w:hAnsi="Calibri" w:eastAsia="微软雅黑"/>
                <w:b/>
                <w:i w:val="0"/>
                <w:color w:val="17365D"/>
                <w:sz w:val="18"/>
              </w:rPr>
              <w:t>在OSCBF中的实现</w:t>
            </w:r>
          </w:p>
        </w:tc>
      </w:tr>
      <w:tr ns2:paraId="3F1E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90" w:type="dxa"/>
              <w:left w:w="120" w:type="dxa"/>
              <w:bottom w:w="90" w:type="dxa"/>
              <w:right w:w="120" w:type="dxa"/>
            </w:tcMar>
            <w:vAlign w:val="center"/>
          </w:tcPr>
          <w:p ns2:paraId="2B4D80AF">
            <w:pPr>
              <w:keepNext/>
              <w:keepLines/>
              <w:spacing w:after="0" w:line="276" w:lineRule="auto"/>
              <w:jc w:val="center"/>
            </w:pPr>
            <w:r>
              <w:rPr>
                <w:rFonts w:ascii="Calibri" w:hAnsi="Calibri" w:eastAsia="微软雅黑"/>
                <w:b w:val="0"/>
                <w:i w:val="0"/>
                <w:color w:val="1F2937"/>
                <w:sz w:val="18"/>
              </w:rPr>
              <w:t>控制安全</w:t>
            </w:r>
          </w:p>
        </w:tc>
        <w:tc>
          <w:tcPr>
            <w:tcW w:w="3500" w:type="dxa"/>
            <w:tcMar>
              <w:top w:w="90" w:type="dxa"/>
              <w:left w:w="120" w:type="dxa"/>
              <w:bottom w:w="90" w:type="dxa"/>
              <w:right w:w="120" w:type="dxa"/>
            </w:tcMar>
            <w:vAlign w:val="center"/>
          </w:tcPr>
          <w:p ns2:paraId="2847A170">
            <w:pPr>
              <w:keepNext/>
              <w:keepLines/>
              <w:spacing w:after="0" w:line="276" w:lineRule="auto"/>
              <w:jc w:val="left"/>
            </w:pPr>
            <w:r>
              <w:rPr>
                <w:rFonts w:ascii="Calibri" w:hAnsi="Calibri" w:eastAsia="微软雅黑"/>
                <w:b w:val="0"/>
                <w:i w:val="0"/>
                <w:color w:val="1F2937"/>
                <w:sz w:val="18"/>
              </w:rPr>
              <w:t>是否碰撞、越限或进入不安全状态？</w:t>
            </w:r>
          </w:p>
        </w:tc>
        <w:tc>
          <w:tcPr>
            <w:tcW w:w="4160" w:type="dxa"/>
            <w:tcMar>
              <w:top w:w="90" w:type="dxa"/>
              <w:left w:w="120" w:type="dxa"/>
              <w:bottom w:w="90" w:type="dxa"/>
              <w:right w:w="120" w:type="dxa"/>
            </w:tcMar>
            <w:vAlign w:val="center"/>
          </w:tcPr>
          <w:p ns2:paraId="37ECC3F4">
            <w:pPr>
              <w:keepNext/>
              <w:keepLines/>
              <w:spacing w:after="0" w:line="276" w:lineRule="auto"/>
              <w:jc w:val="left"/>
            </w:pPr>
            <w:r>
              <w:rPr>
                <w:rFonts w:ascii="Calibri" w:hAnsi="Calibri" w:eastAsia="微软雅黑"/>
                <w:b w:val="0"/>
                <w:i w:val="0"/>
                <w:color w:val="1F2937"/>
                <w:sz w:val="18"/>
              </w:rPr>
              <w:t>将h(z)≥0作为QP中的安全不等式</w:t>
            </w:r>
          </w:p>
        </w:tc>
      </w:tr>
      <w:tr ns2:paraId="7CE8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90" w:type="dxa"/>
              <w:left w:w="120" w:type="dxa"/>
              <w:bottom w:w="90" w:type="dxa"/>
              <w:right w:w="120" w:type="dxa"/>
            </w:tcMar>
            <w:vAlign w:val="center"/>
          </w:tcPr>
          <w:p ns2:paraId="35AFD0DC">
            <w:pPr>
              <w:keepNext/>
              <w:keepLines/>
              <w:spacing w:after="0" w:line="276" w:lineRule="auto"/>
              <w:jc w:val="center"/>
            </w:pPr>
            <w:r>
              <w:rPr>
                <w:rFonts w:ascii="Calibri" w:hAnsi="Calibri" w:eastAsia="微软雅黑"/>
                <w:b w:val="0"/>
                <w:i w:val="0"/>
                <w:color w:val="1F2937"/>
                <w:sz w:val="18"/>
              </w:rPr>
              <w:t>任务完成度</w:t>
            </w:r>
          </w:p>
        </w:tc>
        <w:tc>
          <w:tcPr>
            <w:tcW w:w="3500" w:type="dxa"/>
            <w:tcMar>
              <w:top w:w="90" w:type="dxa"/>
              <w:left w:w="120" w:type="dxa"/>
              <w:bottom w:w="90" w:type="dxa"/>
              <w:right w:w="120" w:type="dxa"/>
            </w:tcMar>
            <w:vAlign w:val="center"/>
          </w:tcPr>
          <w:p ns2:paraId="5DB62DD4">
            <w:pPr>
              <w:keepNext/>
              <w:keepLines/>
              <w:spacing w:after="0" w:line="276" w:lineRule="auto"/>
              <w:jc w:val="left"/>
            </w:pPr>
            <w:r>
              <w:rPr>
                <w:rFonts w:ascii="Calibri" w:hAnsi="Calibri" w:eastAsia="微软雅黑"/>
                <w:b w:val="0"/>
                <w:i w:val="0"/>
                <w:color w:val="1F2937"/>
                <w:sz w:val="18"/>
              </w:rPr>
              <w:t>是否仍完成抬臂、点赞、保持和回程？</w:t>
            </w:r>
          </w:p>
        </w:tc>
        <w:tc>
          <w:tcPr>
            <w:tcW w:w="4160" w:type="dxa"/>
            <w:tcMar>
              <w:top w:w="90" w:type="dxa"/>
              <w:left w:w="120" w:type="dxa"/>
              <w:bottom w:w="90" w:type="dxa"/>
              <w:right w:w="120" w:type="dxa"/>
            </w:tcMar>
            <w:vAlign w:val="center"/>
          </w:tcPr>
          <w:p ns2:paraId="1C25CC93">
            <w:pPr>
              <w:keepNext/>
              <w:keepLines/>
              <w:spacing w:after="0" w:line="276" w:lineRule="auto"/>
              <w:jc w:val="left"/>
            </w:pPr>
            <w:r>
              <w:rPr>
                <w:rFonts w:ascii="Calibri" w:hAnsi="Calibri" w:eastAsia="微软雅黑"/>
                <w:b w:val="0"/>
                <w:i w:val="0"/>
                <w:color w:val="1F2937"/>
                <w:sz w:val="18"/>
              </w:rPr>
              <w:t>最小化操作空间和零空间任务相对名义动作的偏差</w:t>
            </w:r>
          </w:p>
        </w:tc>
      </w:tr>
      <w:tr ns2:paraId="305F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90" w:type="dxa"/>
              <w:left w:w="120" w:type="dxa"/>
              <w:bottom w:w="90" w:type="dxa"/>
              <w:right w:w="120" w:type="dxa"/>
            </w:tcMar>
            <w:vAlign w:val="center"/>
          </w:tcPr>
          <w:p ns2:paraId="3FCC27D6">
            <w:pPr>
              <w:keepNext/>
              <w:keepLines/>
              <w:spacing w:after="0" w:line="276" w:lineRule="auto"/>
              <w:jc w:val="center"/>
            </w:pPr>
            <w:r>
              <w:rPr>
                <w:rFonts w:ascii="Calibri" w:hAnsi="Calibri" w:eastAsia="微软雅黑"/>
                <w:b w:val="0"/>
                <w:i w:val="0"/>
                <w:color w:val="1F2937"/>
                <w:sz w:val="18"/>
              </w:rPr>
              <w:t>任务优先级</w:t>
            </w:r>
          </w:p>
        </w:tc>
        <w:tc>
          <w:tcPr>
            <w:tcW w:w="3500" w:type="dxa"/>
            <w:tcMar>
              <w:top w:w="90" w:type="dxa"/>
              <w:left w:w="120" w:type="dxa"/>
              <w:bottom w:w="90" w:type="dxa"/>
              <w:right w:w="120" w:type="dxa"/>
            </w:tcMar>
            <w:vAlign w:val="center"/>
          </w:tcPr>
          <w:p ns2:paraId="331E1219">
            <w:pPr>
              <w:keepNext/>
              <w:keepLines/>
              <w:spacing w:after="0" w:line="276" w:lineRule="auto"/>
              <w:jc w:val="left"/>
            </w:pPr>
            <w:r>
              <w:rPr>
                <w:rFonts w:ascii="Calibri" w:hAnsi="Calibri" w:eastAsia="微软雅黑"/>
                <w:b w:val="0"/>
                <w:i w:val="0"/>
                <w:color w:val="1F2937"/>
                <w:sz w:val="18"/>
              </w:rPr>
              <w:t>末端任务与手臂姿态如何协调？</w:t>
            </w:r>
          </w:p>
        </w:tc>
        <w:tc>
          <w:tcPr>
            <w:tcW w:w="4160" w:type="dxa"/>
            <w:tcMar>
              <w:top w:w="90" w:type="dxa"/>
              <w:left w:w="120" w:type="dxa"/>
              <w:bottom w:w="90" w:type="dxa"/>
              <w:right w:w="120" w:type="dxa"/>
            </w:tcMar>
            <w:vAlign w:val="center"/>
          </w:tcPr>
          <w:p ns2:paraId="514DF0E6">
            <w:pPr>
              <w:keepNext/>
              <w:keepLines/>
              <w:spacing w:after="0" w:line="276" w:lineRule="auto"/>
              <w:jc w:val="left"/>
            </w:pPr>
            <w:r>
              <w:rPr>
                <w:rFonts w:ascii="Calibri" w:hAnsi="Calibri" w:eastAsia="微软雅黑"/>
                <w:b w:val="0"/>
                <w:i w:val="0"/>
                <w:color w:val="1F2937"/>
                <w:sz w:val="18"/>
              </w:rPr>
              <w:t>用J和N区分操作空间任务与零空间关节任务</w:t>
            </w:r>
          </w:p>
        </w:tc>
      </w:tr>
      <w:tr ns2:paraId="3D9A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90" w:type="dxa"/>
              <w:left w:w="120" w:type="dxa"/>
              <w:bottom w:w="90" w:type="dxa"/>
              <w:right w:w="120" w:type="dxa"/>
            </w:tcMar>
            <w:vAlign w:val="center"/>
          </w:tcPr>
          <w:p ns2:paraId="65FA27E4">
            <w:pPr>
              <w:keepNext/>
              <w:keepLines/>
              <w:spacing w:after="0" w:line="276" w:lineRule="auto"/>
              <w:jc w:val="center"/>
            </w:pPr>
            <w:r>
              <w:rPr>
                <w:rFonts w:ascii="Calibri" w:hAnsi="Calibri" w:eastAsia="微软雅黑"/>
                <w:b w:val="0"/>
                <w:i w:val="0"/>
                <w:color w:val="1F2937"/>
                <w:sz w:val="18"/>
              </w:rPr>
              <w:t>实时性</w:t>
            </w:r>
          </w:p>
        </w:tc>
        <w:tc>
          <w:tcPr>
            <w:tcW w:w="3500" w:type="dxa"/>
            <w:tcMar>
              <w:top w:w="90" w:type="dxa"/>
              <w:left w:w="120" w:type="dxa"/>
              <w:bottom w:w="90" w:type="dxa"/>
              <w:right w:w="120" w:type="dxa"/>
            </w:tcMar>
            <w:vAlign w:val="center"/>
          </w:tcPr>
          <w:p ns2:paraId="0ADF478B">
            <w:pPr>
              <w:keepNext/>
              <w:keepLines/>
              <w:spacing w:after="0" w:line="276" w:lineRule="auto"/>
              <w:jc w:val="left"/>
            </w:pPr>
            <w:r>
              <w:rPr>
                <w:rFonts w:ascii="Calibri" w:hAnsi="Calibri" w:eastAsia="微软雅黑"/>
                <w:b w:val="0"/>
                <w:i w:val="0"/>
                <w:color w:val="1F2937"/>
                <w:sz w:val="18"/>
              </w:rPr>
              <w:t>能否在每个控制周期重新计算？</w:t>
            </w:r>
          </w:p>
        </w:tc>
        <w:tc>
          <w:tcPr>
            <w:tcW w:w="4160" w:type="dxa"/>
            <w:tcMar>
              <w:top w:w="90" w:type="dxa"/>
              <w:left w:w="120" w:type="dxa"/>
              <w:bottom w:w="90" w:type="dxa"/>
              <w:right w:w="120" w:type="dxa"/>
            </w:tcMar>
            <w:vAlign w:val="center"/>
          </w:tcPr>
          <w:p ns2:paraId="5EE0F415">
            <w:pPr>
              <w:keepNext/>
              <w:keepLines/>
              <w:spacing w:after="0" w:line="276" w:lineRule="auto"/>
              <w:jc w:val="left"/>
            </w:pPr>
            <w:r>
              <w:rPr>
                <w:rFonts w:ascii="Calibri" w:hAnsi="Calibri" w:eastAsia="微软雅黑"/>
                <w:b w:val="0"/>
                <w:i w:val="0"/>
                <w:color w:val="1F2937"/>
                <w:sz w:val="18"/>
              </w:rPr>
              <w:t>使用小规模凸QP在线求解</w:t>
            </w:r>
          </w:p>
        </w:tc>
      </w:tr>
      <w:tr ns2:paraId="587F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90" w:type="dxa"/>
              <w:left w:w="120" w:type="dxa"/>
              <w:bottom w:w="90" w:type="dxa"/>
              <w:right w:w="120" w:type="dxa"/>
            </w:tcMar>
            <w:vAlign w:val="center"/>
          </w:tcPr>
          <w:p ns2:paraId="029F1B14">
            <w:pPr>
              <w:keepLines/>
              <w:spacing w:after="0" w:line="276" w:lineRule="auto"/>
              <w:jc w:val="center"/>
            </w:pPr>
            <w:r>
              <w:rPr>
                <w:rFonts w:ascii="Calibri" w:hAnsi="Calibri" w:eastAsia="微软雅黑"/>
                <w:b w:val="0"/>
                <w:i w:val="0"/>
                <w:color w:val="1F2937"/>
                <w:sz w:val="18"/>
              </w:rPr>
              <w:t>可扩展性</w:t>
            </w:r>
          </w:p>
        </w:tc>
        <w:tc>
          <w:tcPr>
            <w:tcW w:w="3500" w:type="dxa"/>
            <w:tcMar>
              <w:top w:w="90" w:type="dxa"/>
              <w:left w:w="120" w:type="dxa"/>
              <w:bottom w:w="90" w:type="dxa"/>
              <w:right w:w="120" w:type="dxa"/>
            </w:tcMar>
            <w:vAlign w:val="center"/>
          </w:tcPr>
          <w:p ns2:paraId="31BD478F">
            <w:pPr>
              <w:keepLines/>
              <w:spacing w:after="0" w:line="276" w:lineRule="auto"/>
              <w:jc w:val="left"/>
            </w:pPr>
            <w:r>
              <w:rPr>
                <w:rFonts w:ascii="Calibri" w:hAnsi="Calibri" w:eastAsia="微软雅黑"/>
                <w:b w:val="0"/>
                <w:i w:val="0"/>
                <w:color w:val="1F2937"/>
                <w:sz w:val="18"/>
              </w:rPr>
              <w:t>能否加入多障碍、限位和感知信息？</w:t>
            </w:r>
          </w:p>
        </w:tc>
        <w:tc>
          <w:tcPr>
            <w:tcW w:w="4160" w:type="dxa"/>
            <w:tcMar>
              <w:top w:w="90" w:type="dxa"/>
              <w:left w:w="120" w:type="dxa"/>
              <w:bottom w:w="90" w:type="dxa"/>
              <w:right w:w="120" w:type="dxa"/>
            </w:tcMar>
            <w:vAlign w:val="center"/>
          </w:tcPr>
          <w:p ns2:paraId="1434DF03">
            <w:pPr>
              <w:keepLines/>
              <w:spacing w:after="0" w:line="276" w:lineRule="auto"/>
              <w:jc w:val="left"/>
            </w:pPr>
            <w:r>
              <w:rPr>
                <w:rFonts w:ascii="Calibri" w:hAnsi="Calibri" w:eastAsia="微软雅黑"/>
                <w:b w:val="0"/>
                <w:i w:val="0"/>
                <w:color w:val="1F2937"/>
                <w:sz w:val="18"/>
              </w:rPr>
              <w:t>每个安全条件增加一组CBF约束</w:t>
            </w:r>
          </w:p>
        </w:tc>
      </w:tr>
    </w:tbl>
    <w:p ns2:paraId="1F71AF34">
      <w:pPr>
        <w:keepNext/>
        <w:keepLines/>
        <w:spacing w:after="40" w:line="264" w:lineRule="auto"/>
      </w:pPr>
    </w:p>
    <w:tbl>
      <w:tblPr>
        <w:tblStyle w:val="32"/>
        <w:tblW w:w="9360" w:type="dxa"/>
        <w:tblInd w:w="120" w:type="dxa"/>
        <w:tblLayout w:type="fixed"/>
        <w:tblCellMar>
          <w:top w:w="0" w:type="dxa"/>
          <w:left w:w="108" w:type="dxa"/>
          <w:bottom w:w="0" w:type="dxa"/>
          <w:right w:w="108" w:type="dxa"/>
        </w:tblCellMar>
      </w:tblPr>
      <w:tblGrid>
        <w:gridCol w:w="9360"/>
      </w:tblGrid>
      <w:tr ns2:paraId="64D59D7F">
        <w:tblPrEx>
          <w:tblCellMar>
            <w:top w:w="0" w:type="dxa"/>
            <w:left w:w="108" w:type="dxa"/>
            <w:bottom w:w="0" w:type="dxa"/>
            <w:right w:w="108" w:type="dxa"/>
          </w:tblCellMar>
        </w:tblPrEx>
        <w:trPr>
          <w:cantSplit/>
        </w:trPr>
        <w:tc>
          <w:tcPr>
            <w:tcW w:w="9360" w:type="dxa"/>
            <w:shd w:val="clear" w:color="auto" w:fill="FFF7E6"/>
            <w:tcMar>
              <w:top w:w="90" w:type="dxa"/>
              <w:left w:w="120" w:type="dxa"/>
              <w:bottom w:w="90" w:type="dxa"/>
              <w:right w:w="120" w:type="dxa"/>
            </w:tcMar>
            <w:vAlign w:val="center"/>
          </w:tcPr>
          <w:p ns2:paraId="273E809C">
            <w:pPr>
              <w:keepLines/>
              <w:spacing w:after="0"/>
            </w:pPr>
            <w:r>
              <w:rPr>
                <w:rFonts w:ascii="Calibri" w:hAnsi="Calibri" w:eastAsia="微软雅黑"/>
                <w:b/>
                <w:i w:val="0"/>
                <w:color w:val="B07A00"/>
                <w:sz w:val="22"/>
              </w:rPr>
              <w:t xml:space="preserve">本项目的控制原则  </w:t>
            </w:r>
            <w:r>
              <w:rPr>
                <w:rFonts w:ascii="Calibri" w:hAnsi="Calibri" w:eastAsia="微软雅黑"/>
                <w:b w:val="0"/>
                <w:i w:val="0"/>
                <w:color w:val="1F2937"/>
                <w:sz w:val="22"/>
              </w:rPr>
              <w:t>安全是约束，任务完成度是优化目标。两者不完全等价：约束决定“不能做什么”，目标函数决定“在允许的动作中，哪一个最接近原任务”。</w:t>
            </w:r>
          </w:p>
        </w:tc>
      </w:tr>
    </w:tbl>
    <w:p ns2:paraId="59DF39D4">
      <w:pPr>
        <w:spacing w:after="0" w:line="264" w:lineRule="auto"/>
      </w:pPr>
    </w:p>
    <w:p ns2:paraId="6A8A568C">
      <w:pPr>
        <w:pStyle w:val="3"/>
        <w:keepNext/>
      </w:pPr>
      <w:r>
        <w:rPr>
          <w:rFonts w:ascii="Calibri" w:hAnsi="Calibri" w:eastAsia="微软雅黑"/>
          <w:b/>
          <w:i w:val="0"/>
          <w:color w:val="2E74B5"/>
          <w:sz w:val="32"/>
        </w:rPr>
        <w:t>三、对CBF与OSCBF的核心理解</w:t>
      </w:r>
    </w:p>
    <w:p ns2:paraId="19118879">
      <w:pPr>
        <w:pStyle w:val="4"/>
        <w:keepNext/>
      </w:pPr>
      <w:r>
        <w:rPr>
          <w:rFonts w:ascii="Calibri" w:hAnsi="Calibri" w:eastAsia="微软雅黑"/>
          <w:b/>
          <w:i w:val="0"/>
          <w:color w:val="2E74B5"/>
          <w:sz w:val="26"/>
        </w:rPr>
        <w:t>3.1 CBF如何表达安全</w:t>
      </w:r>
    </w:p>
    <w:p ns2:paraId="182B5210">
      <w:pPr>
        <w:spacing w:after="120" w:line="264" w:lineRule="auto"/>
      </w:pPr>
      <w:r>
        <w:rPr>
          <w:rFonts w:ascii="Calibri" w:hAnsi="Calibri" w:eastAsia="微软雅黑"/>
          <w:b w:val="0"/>
          <w:i w:val="0"/>
          <w:color w:val="1F2937"/>
          <w:sz w:val="22"/>
        </w:rPr>
        <w:t>CBF用标量安全函数h(z)定义安全集合：</w:t>
      </w:r>
    </w:p>
    <w:p ns2:paraId="7820AF82">
      <w:pPr>
        <w:keepLines/>
        <w:spacing w:before="80" w:after="80" w:line="264" w:lineRule="auto"/>
        <w:jc w:val="center"/>
      </w:pPr>
      <w:r>
        <w:rPr>
          <w:rFonts w:ascii="Cambria Math" w:hAnsi="Cambria Math" w:eastAsia="微软雅黑"/>
          <w:b w:val="0"/>
          <w:i w:val="0"/>
          <w:color w:val="17365D"/>
          <w:sz w:val="23"/>
        </w:rPr>
        <w:t>C = { z | h(z) ≥ 0 }</w:t>
      </w:r>
    </w:p>
    <w:p ns2:paraId="28ADCF56">
      <w:pPr>
        <w:spacing w:after="120" w:line="264" w:lineRule="auto"/>
      </w:pPr>
      <w:r>
        <w:rPr>
          <w:rFonts w:ascii="Calibri" w:hAnsi="Calibri" w:eastAsia="微软雅黑"/>
          <w:b w:val="0"/>
          <w:i w:val="0"/>
          <w:color w:val="1F2937"/>
          <w:sz w:val="22"/>
        </w:rPr>
        <w:t>h&gt;0表示安全，h=0表示安全边界，h&lt;0表示已经违反安全条件。对速度层控制，CBF限制h的下降速度，使系统接近边界时不能继续向不安全区域运动：</w:t>
      </w:r>
    </w:p>
    <w:p ns2:paraId="5731F276">
      <w:pPr>
        <w:keepLines/>
        <w:spacing w:before="80" w:after="80" w:line="264" w:lineRule="auto"/>
        <w:jc w:val="center"/>
      </w:pPr>
      <w:r>
        <w:rPr>
          <w:rFonts w:ascii="Cambria Math" w:hAnsi="Cambria Math" w:eastAsia="微软雅黑"/>
          <w:b w:val="0"/>
          <w:i w:val="0"/>
          <w:color w:val="17365D"/>
          <w:sz w:val="23"/>
        </w:rPr>
        <w:t>L_f h(z) + L_g h(z)u ≥ −α(h(z))</w:t>
      </w:r>
    </w:p>
    <w:p ns2:paraId="5E68BF53">
      <w:pPr>
        <w:spacing w:after="120" w:line="264" w:lineRule="auto"/>
      </w:pPr>
      <w:r>
        <w:rPr>
          <w:rFonts w:ascii="Calibri" w:hAnsi="Calibri" w:eastAsia="微软雅黑"/>
          <w:b w:val="0"/>
          <w:i w:val="0"/>
          <w:color w:val="1F2937"/>
          <w:sz w:val="22"/>
        </w:rPr>
        <w:t>在本次Demo中，状态主要是机械臂关节位置q，输入是七个机械臂关节速度q̇。障碍物CBF为：</w:t>
      </w:r>
    </w:p>
    <w:p ns2:paraId="1C90EC2B">
      <w:pPr>
        <w:keepLines/>
        <w:spacing w:before="80" w:after="80" w:line="264" w:lineRule="auto"/>
        <w:jc w:val="center"/>
      </w:pPr>
      <w:r>
        <w:rPr>
          <w:rFonts w:ascii="Cambria Math" w:hAnsi="Cambria Math" w:eastAsia="微软雅黑"/>
          <w:b w:val="0"/>
          <w:i w:val="0"/>
          <w:color w:val="17365D"/>
          <w:sz w:val="23"/>
        </w:rPr>
        <w:t>h_i(q) = ‖x_i(q)−x_obs‖₂ − r_i − r_obs − d_margin</w:t>
      </w:r>
    </w:p>
    <w:p ns2:paraId="5EED2383">
      <w:pPr>
        <w:spacing w:after="120" w:line="264" w:lineRule="auto"/>
      </w:pPr>
      <w:r>
        <w:rPr>
          <w:rFonts w:ascii="Calibri" w:hAnsi="Calibri" w:eastAsia="微软雅黑"/>
          <w:b w:val="0"/>
          <w:i w:val="0"/>
          <w:color w:val="1F2937"/>
          <w:sz w:val="22"/>
        </w:rPr>
        <w:t>其中x_i(q)和r_i是第i个机械臂碰撞球的位置和半径，x_obs和r_obs是障碍物位置和半径，d_margin是额外安全裕度。当蓝色机械臂碰撞球与黄色安全边界相切时，h=0。</w:t>
      </w:r>
    </w:p>
    <w:p ns2:paraId="69646AC5">
      <w:pPr>
        <w:pStyle w:val="4"/>
        <w:keepNext/>
      </w:pPr>
      <w:r>
        <w:rPr>
          <w:rFonts w:ascii="Calibri" w:hAnsi="Calibri" w:eastAsia="微软雅黑"/>
          <w:b/>
          <w:i w:val="0"/>
          <w:color w:val="2E74B5"/>
          <w:sz w:val="26"/>
        </w:rPr>
        <w:t>3.2 CBF如何修改动作</w:t>
      </w:r>
    </w:p>
    <w:p ns2:paraId="55F044FC">
      <w:pPr>
        <w:spacing w:after="120" w:line="264" w:lineRule="auto"/>
      </w:pPr>
      <w:r>
        <w:rPr>
          <w:rFonts w:ascii="Calibri" w:hAnsi="Calibri" w:eastAsia="微软雅黑"/>
          <w:b w:val="0"/>
          <w:i w:val="0"/>
          <w:color w:val="1F2937"/>
          <w:sz w:val="22"/>
        </w:rPr>
        <w:t>CBF不重新选择“点赞还是抓取”，也不是遇到障碍后离散地更换一套动作。它把上游轨迹产生的q̇_nom作为名义动作，每个控制周期求解一次最小修改问题：</w:t>
      </w:r>
    </w:p>
    <w:p ns2:paraId="18C929F1">
      <w:pPr>
        <w:keepLines/>
        <w:spacing w:before="80" w:after="80" w:line="264" w:lineRule="auto"/>
        <w:jc w:val="center"/>
      </w:pPr>
      <w:r>
        <w:rPr>
          <w:rFonts w:ascii="Cambria Math" w:hAnsi="Cambria Math" w:eastAsia="微软雅黑"/>
          <w:b w:val="0"/>
          <w:i w:val="0"/>
          <w:color w:val="17365D"/>
          <w:sz w:val="23"/>
        </w:rPr>
        <w:t>u* = arg min_u ‖u−u_nom‖²  s.t.  CBF安全约束</w:t>
      </w:r>
    </w:p>
    <w:p ns2:paraId="1D94CA49">
      <w:pPr>
        <w:spacing w:after="120" w:line="264" w:lineRule="auto"/>
      </w:pPr>
      <w:r>
        <w:rPr>
          <w:rFonts w:ascii="Calibri" w:hAnsi="Calibri" w:eastAsia="微软雅黑"/>
          <w:b w:val="0"/>
          <w:i w:val="0"/>
          <w:color w:val="1F2937"/>
          <w:sz w:val="22"/>
        </w:rPr>
        <w:t>名义动作安全时，输出基本不变；动作将进入障碍物时，QP连续改变当前关节速度方向和大小。因此Demo中出现的是平滑偏离，而不是突然切换动作。</w:t>
      </w:r>
    </w:p>
    <w:p ns2:paraId="74181E92">
      <w:pPr>
        <w:pStyle w:val="4"/>
        <w:keepNext/>
      </w:pPr>
      <w:r>
        <w:rPr>
          <w:rFonts w:ascii="Calibri" w:hAnsi="Calibri" w:eastAsia="微软雅黑"/>
          <w:b/>
          <w:i w:val="0"/>
          <w:color w:val="2E74B5"/>
          <w:sz w:val="26"/>
        </w:rPr>
        <w:t>3.3 为什么需要任务一致的OSCBF</w:t>
      </w:r>
    </w:p>
    <w:p ns2:paraId="5ACAD658">
      <w:pPr>
        <w:spacing w:after="120" w:line="264" w:lineRule="auto"/>
      </w:pPr>
      <w:r>
        <w:rPr>
          <w:rFonts w:ascii="Calibri" w:hAnsi="Calibri" w:eastAsia="微软雅黑"/>
          <w:b w:val="0"/>
          <w:i w:val="0"/>
          <w:color w:val="1F2937"/>
          <w:sz w:val="22"/>
        </w:rPr>
        <w:t>普通关节空间最小修改可能让末端任务退化；只最小化末端变化又可能让肘部和其他关节在零空间内产生过多运动。OSCBF同时衡量末端操作空间和零空间关节任务的偏差：</w:t>
      </w:r>
    </w:p>
    <w:p ns2:paraId="77B3AA74">
      <w:pPr>
        <w:keepLines/>
        <w:spacing w:before="80" w:after="80" w:line="264" w:lineRule="auto"/>
        <w:jc w:val="center"/>
      </w:pPr>
      <w:r>
        <w:rPr>
          <w:rFonts w:ascii="Cambria Math" w:hAnsi="Cambria Math" w:eastAsia="微软雅黑"/>
          <w:b w:val="0"/>
          <w:i w:val="0"/>
          <w:color w:val="17365D"/>
          <w:sz w:val="23"/>
        </w:rPr>
        <w:t>min_{q̇} ‖W_j N(q)(q̇−q̇_nom)‖² + ‖W_o J(q)(q̇−q̇_nom)‖²</w:t>
      </w:r>
    </w:p>
    <w:p ns2:paraId="6986EA64">
      <w:pPr>
        <w:keepNext/>
        <w:keepLines/>
        <w:spacing w:after="120" w:line="264" w:lineRule="auto"/>
      </w:pPr>
      <w:r>
        <w:rPr>
          <w:rFonts w:ascii="Calibri" w:hAnsi="Calibri" w:eastAsia="微软雅黑"/>
          <w:b w:val="0"/>
          <w:i w:val="0"/>
          <w:color w:val="1F2937"/>
          <w:sz w:val="22"/>
        </w:rPr>
        <w:t>J(q)把关节速度映射为末端速度，N(q)=I−J#J把动作投影到不影响末端瞬时运动的零空间。W_o和W_j分别调节末端任务与零空间关节任务的权重。</w:t>
      </w:r>
    </w:p>
    <w:tbl>
      <w:tblPr>
        <w:tblStyle w:val="32"/>
        <w:tblW w:w="9360" w:type="dxa"/>
        <w:tblInd w:w="120" w:type="dxa"/>
        <w:tblLayout w:type="fixed"/>
        <w:tblCellMar>
          <w:top w:w="0" w:type="dxa"/>
          <w:left w:w="108" w:type="dxa"/>
          <w:bottom w:w="0" w:type="dxa"/>
          <w:right w:w="108" w:type="dxa"/>
        </w:tblCellMar>
      </w:tblPr>
      <w:tblGrid>
        <w:gridCol w:w="9360"/>
      </w:tblGrid>
      <w:tr ns2:paraId="584FB29F">
        <w:tblPrEx>
          <w:tblCellMar>
            <w:top w:w="0" w:type="dxa"/>
            <w:left w:w="108" w:type="dxa"/>
            <w:bottom w:w="0" w:type="dxa"/>
            <w:right w:w="108" w:type="dxa"/>
          </w:tblCellMar>
        </w:tblPrEx>
        <w:trPr>
          <w:cantSplit/>
        </w:trPr>
        <w:tc>
          <w:tcPr>
            <w:tcW w:w="9360" w:type="dxa"/>
            <w:shd w:val="clear" w:color="auto" w:fill="F3F7FB"/>
            <w:tcMar>
              <w:top w:w="90" w:type="dxa"/>
              <w:left w:w="120" w:type="dxa"/>
              <w:bottom w:w="90" w:type="dxa"/>
              <w:right w:w="120" w:type="dxa"/>
            </w:tcMar>
            <w:vAlign w:val="center"/>
          </w:tcPr>
          <w:p ns2:paraId="60DCC170">
            <w:pPr>
              <w:keepLines/>
              <w:spacing w:after="0"/>
            </w:pPr>
            <w:r>
              <w:rPr>
                <w:rFonts w:ascii="Calibri" w:hAnsi="Calibri" w:eastAsia="微软雅黑"/>
                <w:b/>
                <w:i w:val="0"/>
                <w:color w:val="2E74B5"/>
                <w:sz w:val="22"/>
              </w:rPr>
              <w:t xml:space="preserve">关键认识  </w:t>
            </w:r>
            <w:r>
              <w:rPr>
                <w:rFonts w:ascii="Calibri" w:hAnsi="Calibri" w:eastAsia="微软雅黑"/>
                <w:b w:val="0"/>
                <w:i w:val="0"/>
                <w:color w:val="1F2937"/>
                <w:sz w:val="22"/>
              </w:rPr>
              <w:t>OSCBF所谓“保证任务完成度”，不是保证原轨迹一毫米不变，而是当安全约束迫使系统偏离时，尽量保留任务中真正重要的部分，并抑制不必要的全臂运动。</w:t>
            </w:r>
          </w:p>
        </w:tc>
      </w:tr>
    </w:tbl>
    <w:p ns2:paraId="46939AC0">
      <w:pPr>
        <w:spacing w:after="0" w:line="264" w:lineRule="auto"/>
      </w:pPr>
    </w:p>
    <w:p ns2:paraId="28D0F31C">
      <w:pPr>
        <w:pStyle w:val="4"/>
        <w:keepNext/>
      </w:pPr>
      <w:r>
        <w:rPr>
          <w:rFonts w:ascii="Calibri" w:hAnsi="Calibri" w:eastAsia="微软雅黑"/>
          <w:b/>
          <w:i w:val="0"/>
          <w:color w:val="2E74B5"/>
          <w:sz w:val="26"/>
        </w:rPr>
        <w:t>3.4 一阶CBF与二阶HOCBF</w:t>
      </w:r>
    </w:p>
    <w:p ns2:paraId="635C38B6">
      <w:pPr>
        <w:spacing w:after="120" w:line="264" w:lineRule="auto"/>
      </w:pPr>
      <w:r>
        <w:rPr>
          <w:rFonts w:ascii="Calibri" w:hAnsi="Calibri" w:eastAsia="微软雅黑"/>
          <w:b w:val="0"/>
          <w:i w:val="0"/>
          <w:color w:val="1F2937"/>
          <w:sz w:val="22"/>
        </w:rPr>
        <w:t>当前Demo把q̇直接作为输入，位置/碰撞安全函数求一次导数后即可出现控制输入，因此使用一阶CBF。论文完整力矩控制以Γ为输入，位置安全函数需要求两次导数才出现力矩，因此使用二阶HOCBF：</w:t>
      </w:r>
    </w:p>
    <w:p ns2:paraId="2D8C1406">
      <w:pPr>
        <w:keepLines/>
        <w:spacing w:before="80" w:after="80" w:line="264" w:lineRule="auto"/>
        <w:jc w:val="center"/>
      </w:pPr>
      <w:r>
        <w:rPr>
          <w:rFonts w:ascii="Cambria Math" w:hAnsi="Cambria Math" w:eastAsia="微软雅黑"/>
          <w:b w:val="0"/>
          <w:i w:val="0"/>
          <w:color w:val="17365D"/>
          <w:sz w:val="23"/>
        </w:rPr>
        <w:t>h₂ = L_f h + α₁(h),    L_f h₂ + L_g h₂Γ ≥ −α₂(h₂)</w:t>
      </w:r>
    </w:p>
    <w:p ns2:paraId="6ADEFDB6">
      <w:pPr>
        <w:spacing w:after="120" w:line="264" w:lineRule="auto"/>
      </w:pPr>
      <w:r>
        <w:rPr>
          <w:rFonts w:ascii="Calibri" w:hAnsi="Calibri" w:eastAsia="微软雅黑"/>
          <w:b w:val="0"/>
          <w:i w:val="0"/>
          <w:color w:val="1F2937"/>
          <w:sz w:val="22"/>
        </w:rPr>
        <w:t>这说明当前Demo验证了论文的运动学/速度层思路，但还不能等同于完整动力学复现。</w:t>
      </w:r>
    </w:p>
    <w:p ns2:paraId="36873718">
      <w:pPr>
        <w:pStyle w:val="3"/>
        <w:keepNext/>
      </w:pPr>
      <w:r>
        <w:rPr>
          <w:rFonts w:ascii="Calibri" w:hAnsi="Calibri" w:eastAsia="微软雅黑"/>
          <w:b/>
          <w:i w:val="0"/>
          <w:color w:val="2E74B5"/>
          <w:sz w:val="32"/>
        </w:rPr>
        <w:t>四、A7V2 MuJoCo Demo的实现过程</w:t>
      </w:r>
    </w:p>
    <w:p ns2:paraId="068A7764">
      <w:pPr>
        <w:pStyle w:val="4"/>
        <w:keepNext/>
      </w:pPr>
      <w:r>
        <w:rPr>
          <w:rFonts w:ascii="Calibri" w:hAnsi="Calibri" w:eastAsia="微软雅黑"/>
          <w:b/>
          <w:i w:val="0"/>
          <w:color w:val="2E74B5"/>
          <w:sz w:val="26"/>
        </w:rPr>
        <w:t>4.1 实验输入与控制链路</w:t>
      </w:r>
    </w:p>
    <w:p ns2:paraId="45CFB565">
      <w:pPr>
        <w:numPr>
          <w:ilvl w:val="0"/>
          <w:numId w:val="7"/>
        </w:numPr>
        <w:spacing w:after="160" w:line="280" w:lineRule="auto"/>
      </w:pPr>
      <w:r>
        <w:rPr>
          <w:rFonts w:ascii="Calibri" w:hAnsi="Calibri" w:eastAsia="微软雅黑"/>
          <w:b/>
          <w:i w:val="0"/>
          <w:color w:val="1F2937"/>
          <w:sz w:val="22"/>
        </w:rPr>
        <w:t>机器人模型：</w:t>
      </w:r>
      <w:r>
        <w:rPr>
          <w:rFonts w:ascii="Calibri" w:hAnsi="Calibri" w:eastAsia="微软雅黑"/>
          <w:b w:val="0"/>
          <w:i w:val="0"/>
          <w:color w:val="1F2937"/>
          <w:sz w:val="22"/>
        </w:rPr>
        <w:t>A7V2单臂与灵巧手组合URDF。</w:t>
      </w:r>
    </w:p>
    <w:p ns2:paraId="6DF8EBE1">
      <w:pPr>
        <w:numPr>
          <w:ilvl w:val="0"/>
          <w:numId w:val="7"/>
        </w:numPr>
        <w:spacing w:after="160" w:line="280" w:lineRule="auto"/>
      </w:pPr>
      <w:r>
        <w:rPr>
          <w:rFonts w:ascii="Calibri" w:hAnsi="Calibri" w:eastAsia="微软雅黑"/>
          <w:b/>
          <w:i w:val="0"/>
          <w:color w:val="1F2937"/>
          <w:sz w:val="22"/>
        </w:rPr>
        <w:t>上游命令：</w:t>
      </w:r>
      <w:r>
        <w:rPr>
          <w:rFonts w:ascii="Calibri" w:hAnsi="Calibri" w:eastAsia="微软雅黑"/>
          <w:b w:val="0"/>
          <w:i w:val="0"/>
          <w:color w:val="1F2937"/>
          <w:sz w:val="22"/>
        </w:rPr>
        <w:t>完整点赞关节轨迹CSV，而非只包含关键帧的summary文本。</w:t>
      </w:r>
    </w:p>
    <w:p ns2:paraId="37B6D949">
      <w:pPr>
        <w:numPr>
          <w:ilvl w:val="0"/>
          <w:numId w:val="7"/>
        </w:numPr>
        <w:spacing w:after="160" w:line="280" w:lineRule="auto"/>
      </w:pPr>
      <w:r>
        <w:rPr>
          <w:rFonts w:ascii="Calibri" w:hAnsi="Calibri" w:eastAsia="微软雅黑"/>
          <w:b/>
          <w:i w:val="0"/>
          <w:color w:val="1F2937"/>
          <w:sz w:val="22"/>
        </w:rPr>
        <w:t>障碍物：</w:t>
      </w:r>
      <w:r>
        <w:rPr>
          <w:rFonts w:ascii="Calibri" w:hAnsi="Calibri" w:eastAsia="微软雅黑"/>
          <w:b w:val="0"/>
          <w:i w:val="0"/>
          <w:color w:val="1F2937"/>
          <w:sz w:val="22"/>
        </w:rPr>
        <w:t>中心[0.70, −0.315, 0.82] m，实体半径0.105 m，安全裕度0.025 m。</w:t>
      </w:r>
    </w:p>
    <w:p ns2:paraId="09B18FF6">
      <w:pPr>
        <w:numPr>
          <w:ilvl w:val="0"/>
          <w:numId w:val="7"/>
        </w:numPr>
        <w:spacing w:after="160" w:line="280" w:lineRule="auto"/>
      </w:pPr>
      <w:r>
        <w:rPr>
          <w:rFonts w:ascii="Calibri" w:hAnsi="Calibri" w:eastAsia="微软雅黑"/>
          <w:b/>
          <w:i w:val="0"/>
          <w:color w:val="1F2937"/>
          <w:sz w:val="22"/>
        </w:rPr>
        <w:t>全身近似：</w:t>
      </w:r>
      <w:r>
        <w:rPr>
          <w:rFonts w:ascii="Calibri" w:hAnsi="Calibri" w:eastAsia="微软雅黑"/>
          <w:b w:val="0"/>
          <w:i w:val="0"/>
          <w:color w:val="1F2937"/>
          <w:sz w:val="22"/>
        </w:rPr>
        <w:t>沿A1-A7布置14个机械臂碰撞球。</w:t>
      </w:r>
    </w:p>
    <w:p ns2:paraId="57981D9C">
      <w:pPr>
        <w:numPr>
          <w:ilvl w:val="0"/>
          <w:numId w:val="7"/>
        </w:numPr>
        <w:spacing w:after="160" w:line="280" w:lineRule="auto"/>
      </w:pPr>
      <w:r>
        <w:rPr>
          <w:rFonts w:ascii="Calibri" w:hAnsi="Calibri" w:eastAsia="微软雅黑"/>
          <w:b/>
          <w:i w:val="0"/>
          <w:color w:val="1F2937"/>
          <w:sz w:val="22"/>
        </w:rPr>
        <w:t>控制器：</w:t>
      </w:r>
      <w:r>
        <w:rPr>
          <w:rFonts w:ascii="Calibri" w:hAnsi="Calibri" w:eastAsia="微软雅黑"/>
          <w:b w:val="0"/>
          <w:i w:val="0"/>
          <w:color w:val="1F2937"/>
          <w:sz w:val="22"/>
        </w:rPr>
        <w:t>七变量速度层OSCBF-QP；手指继续执行原点赞轨迹。</w:t>
      </w:r>
    </w:p>
    <w:p ns2:paraId="6A94A6B8">
      <w:pPr>
        <w:numPr>
          <w:ilvl w:val="0"/>
          <w:numId w:val="7"/>
        </w:numPr>
        <w:spacing w:after="160" w:line="280" w:lineRule="auto"/>
      </w:pPr>
      <w:r>
        <w:rPr>
          <w:rFonts w:ascii="Calibri" w:hAnsi="Calibri" w:eastAsia="微软雅黑"/>
          <w:b/>
          <w:i w:val="0"/>
          <w:color w:val="1F2937"/>
          <w:sz w:val="22"/>
        </w:rPr>
        <w:t>实验对照：</w:t>
      </w:r>
      <w:r>
        <w:rPr>
          <w:rFonts w:ascii="Calibri" w:hAnsi="Calibri" w:eastAsia="微软雅黑"/>
          <w:b w:val="0"/>
          <w:i w:val="0"/>
          <w:color w:val="1F2937"/>
          <w:sz w:val="22"/>
        </w:rPr>
        <w:t>未过滤名义轨迹与OSCBF安全轨迹分别运行。</w:t>
      </w:r>
    </w:p>
    <w:p ns2:paraId="27D419E3">
      <w:pPr>
        <w:numPr>
          <w:numId w:val="0"/>
        </w:numPr>
        <w:tabs>
          <w:tab w:val="left" w:pos="720"/>
        </w:tabs>
        <w:spacing w:before="0" w:after="160" w:line="280" w:lineRule="auto"/>
        <w:rPr>
          <w:rFonts w:ascii="Calibri" w:hAnsi="Calibri" w:eastAsia="微软雅黑"/>
          <w:b w:val="0"/>
          <w:i w:val="0"/>
          <w:color w:val="1F2937"/>
          <w:sz w:val="22"/>
        </w:rPr>
      </w:pPr>
    </w:p>
    <w:p ns2:paraId="52841AC9">
      <w:pPr>
        <w:numPr>
          <w:numId w:val="0"/>
        </w:numPr>
        <w:tabs>
          <w:tab w:val="left" w:pos="720"/>
        </w:tabs>
        <w:spacing w:before="0" w:after="160" w:line="280" w:lineRule="auto"/>
        <w:rPr>
          <w:rFonts w:ascii="Calibri" w:hAnsi="Calibri" w:eastAsia="微软雅黑"/>
          <w:b w:val="0"/>
          <w:i w:val="0"/>
          <w:color w:val="1F2937"/>
          <w:sz w:val="22"/>
        </w:rPr>
      </w:pPr>
    </w:p>
    <w:p ns2:paraId="03092552">
      <w:pPr>
        <w:numPr>
          <w:numId w:val="0"/>
        </w:numPr>
        <w:tabs>
          <w:tab w:val="left" w:pos="720"/>
        </w:tabs>
        <w:spacing w:before="0" w:after="160" w:line="280" w:lineRule="auto"/>
        <w:rPr>
          <w:rFonts w:ascii="Calibri" w:hAnsi="Calibri" w:eastAsia="微软雅黑"/>
          <w:b w:val="0"/>
          <w:i w:val="0"/>
          <w:color w:val="1F2937"/>
          <w:sz w:val="22"/>
        </w:rPr>
      </w:pPr>
    </w:p>
    <w:p ns2:paraId="0727D761">
      <w:pPr>
        <w:numPr>
          <w:numId w:val="0"/>
        </w:numPr>
        <w:tabs>
          <w:tab w:val="left" w:pos="720"/>
        </w:tabs>
        <w:spacing w:before="0" w:after="160" w:line="280" w:lineRule="auto"/>
        <w:rPr>
          <w:rFonts w:ascii="Calibri" w:hAnsi="Calibri" w:eastAsia="微软雅黑"/>
          <w:b w:val="0"/>
          <w:i w:val="0"/>
          <w:color w:val="1F2937"/>
          <w:sz w:val="22"/>
        </w:rPr>
      </w:pPr>
    </w:p>
    <w:p ns2:paraId="7E1B25B4">
      <w:pPr>
        <w:numPr>
          <w:numId w:val="0"/>
        </w:numPr>
        <w:tabs>
          <w:tab w:val="left" w:pos="720"/>
        </w:tabs>
        <w:spacing w:before="0" w:after="160" w:line="280" w:lineRule="auto"/>
        <w:rPr>
          <w:rFonts w:ascii="Calibri" w:hAnsi="Calibri" w:eastAsia="微软雅黑"/>
          <w:b w:val="0"/>
          <w:i w:val="0"/>
          <w:color w:val="1F2937"/>
          <w:sz w:val="22"/>
        </w:rPr>
      </w:pPr>
    </w:p>
    <w:p ns2:paraId="7970FA50">
      <w:pPr>
        <w:numPr>
          <w:numId w:val="0"/>
        </w:numPr>
        <w:tabs>
          <w:tab w:val="left" w:pos="720"/>
        </w:tabs>
        <w:spacing w:before="0" w:after="160" w:line="280" w:lineRule="auto"/>
        <w:jc w:val="center"/>
        <w:rPr>
          <w:rFonts w:ascii="Calibri" w:hAnsi="Calibri" w:eastAsia="微软雅黑"/>
          <w:b w:val="0"/>
          <w:i w:val="0"/>
          <w:color w:val="1F2937"/>
          <w:sz w:val="22"/>
        </w:rPr>
      </w:pPr>
      <w:r>
        <w:rPr>
          <w:rFonts w:hint="eastAsia"/>
          <w:sz w:val="30"/>
          <w:szCs w:val="30"/>
        </w:rPr>
        <w:object>
          <ns3:shape id="_x0000_i1026" ns4:spt="75" alt="" type="#_x0000_t75" style="height:233.3pt;width:415pt;" ns4:ole="t" filled="f" ns4:preferrelative="t" stroked="f" coordsize="21600,21600">
            <ns3:path/>
            <ns3:fill on="f" focussize="0,0"/>
            <ns3:stroke on="f"/>
            <ns3:imagedata ns5:id="rId9" ns4:title=""/>
            <ns4:lock ns3:ext="edit" aspectratio="t"/>
            <ns6:wrap type="none"/>
            <ns6:anchorlock/>
          </ns3:shape>
          <ns4:OLEObject Type="Embed" ProgID="PowerPoint.Show.12" ShapeID="_x0000_i1026" DrawAspect="Content" ObjectID="_1468075725" ns5:id="rId8">
            <ns4:LockedField>false</ns4:LockedField>
          </ns4:OLEObject>
        </w:object>
      </w:r>
    </w:p>
    <w:p ns2:paraId="1E37D92C">
      <w:pPr>
        <w:spacing w:line="264" w:lineRule="auto"/>
        <w:jc w:val="center"/>
        <w:rPr>
          <w:rFonts w:hint="default" w:eastAsia="微软雅黑"/>
          <w:sz w:val="30"/>
          <w:szCs w:val="30"/>
          <w:lang w:val="en-US" w:eastAsia="zh-CN"/>
        </w:rPr>
      </w:pPr>
      <w:r>
        <w:rPr>
          <w:rFonts w:hint="eastAsia"/>
          <w:b w:val="0"/>
          <w:i/>
          <w:color w:val="6B7280"/>
          <w:sz w:val="18"/>
          <w:lang w:val="en-US" w:eastAsia="zh-CN"/>
        </w:rPr>
        <w:t>视频</w:t>
      </w:r>
      <w:r>
        <w:rPr>
          <w:rFonts w:ascii="Calibri" w:hAnsi="Calibri" w:eastAsia="微软雅黑"/>
          <w:b w:val="0"/>
          <w:i/>
          <w:color w:val="6B7280"/>
          <w:sz w:val="18"/>
        </w:rPr>
        <w:t xml:space="preserve">  MuJoCo</w:t>
      </w:r>
      <w:r>
        <w:rPr>
          <w:rFonts w:hint="eastAsia"/>
          <w:b w:val="0"/>
          <w:i/>
          <w:color w:val="6B7280"/>
          <w:sz w:val="18"/>
          <w:lang w:val="en-US" w:eastAsia="zh-CN"/>
        </w:rPr>
        <w:t>比赞</w:t>
      </w:r>
      <w:bookmarkStart w:id="0" w:name="_GoBack"/>
      <w:bookmarkEnd w:id="0"/>
    </w:p>
    <w:p ns2:paraId="529207CC">
      <w:pPr>
        <w:spacing w:line="264" w:lineRule="auto"/>
        <w:jc w:val="center"/>
        <w:rPr>
          <w:rFonts w:hint="eastAsia"/>
          <w:sz w:val="30"/>
          <w:szCs w:val="30"/>
        </w:rPr>
      </w:pPr>
    </w:p>
    <w:p ns2:paraId="44D3975A">
      <w:pPr>
        <w:spacing w:line="264" w:lineRule="auto"/>
        <w:jc w:val="center"/>
      </w:pPr>
      <w:r>
        <w:rPr>
          <w:rFonts w:hint="eastAsia"/>
          <w:sz w:val="30"/>
          <w:szCs w:val="30"/>
        </w:rPr>
        <w:object>
          <ns3:shape id="_x0000_i1025" ns4:spt="75" alt="" type="#_x0000_t75" style="height:233.3pt;width:415pt;" ns4:ole="t" filled="f" ns4:preferrelative="t" stroked="f" coordsize="21600,21600">
            <ns3:path/>
            <ns3:fill on="f" focussize="0,0"/>
            <ns3:stroke on="f"/>
            <ns3:imagedata ns5:id="rId11" ns4:title=""/>
            <ns4:lock ns3:ext="edit" aspectratio="t"/>
            <ns6:wrap type="none"/>
            <ns6:anchorlock/>
          </ns3:shape>
          <ns4:OLEObject Type="Embed" ProgID="PowerPoint.Show.12" ShapeID="_x0000_i1025" DrawAspect="Content" ObjectID="_1468075726" ns5:id="rId10">
            <ns4:LockedField>false</ns4:LockedField>
          </ns4:OLEObject>
        </w:object>
      </w:r>
    </w:p>
    <w:p ns2:paraId="1D19C4DC">
      <w:pPr>
        <w:spacing w:after="160" w:line="264" w:lineRule="auto"/>
        <w:jc w:val="center"/>
      </w:pPr>
      <w:r>
        <w:rPr>
          <w:rFonts w:hint="eastAsia"/>
          <w:b w:val="0"/>
          <w:i/>
          <w:color w:val="6B7280"/>
          <w:sz w:val="18"/>
          <w:lang w:val="en-US" w:eastAsia="zh-CN"/>
        </w:rPr>
        <w:t>视频</w:t>
      </w:r>
      <w:r>
        <w:rPr>
          <w:rFonts w:ascii="Calibri" w:hAnsi="Calibri" w:eastAsia="微软雅黑"/>
          <w:b w:val="0"/>
          <w:i/>
          <w:color w:val="6B7280"/>
          <w:sz w:val="18"/>
        </w:rPr>
        <w:t xml:space="preserve">  MuJoCo障碍物与安全边界可视化</w:t>
      </w:r>
    </w:p>
    <w:p ns2:paraId="1D34C28B">
      <w:pPr>
        <w:pStyle w:val="4"/>
        <w:keepNext/>
      </w:pPr>
      <w:r>
        <w:rPr>
          <w:rFonts w:ascii="Calibri" w:hAnsi="Calibri" w:eastAsia="微软雅黑"/>
          <w:b/>
          <w:i w:val="0"/>
          <w:color w:val="2E74B5"/>
          <w:sz w:val="26"/>
        </w:rPr>
        <w:t>4.2 原始点赞动作与带障碍物动作对比</w:t>
      </w:r>
    </w:p>
    <w:p ns2:paraId="427AFB0B">
      <w:pPr>
        <w:spacing w:after="120" w:line="264" w:lineRule="auto"/>
      </w:pPr>
      <w:r>
        <w:rPr>
          <w:rFonts w:ascii="Calibri" w:hAnsi="Calibri" w:eastAsia="微软雅黑"/>
          <w:b w:val="0"/>
          <w:i w:val="0"/>
          <w:color w:val="1F2937"/>
          <w:sz w:val="22"/>
        </w:rPr>
        <w:t>为直观观察安全约束对动作的影响，采用相同机械臂模型、相同相机和相同时间点，将无障碍物条件下的原始点赞轨迹与带障碍物条件下的OSCBF安全轨迹进行对比。上排表示原始任务，下排显示实体障碍物、安全边界及安全过滤后的动作。</w:t>
      </w:r>
    </w:p>
    <w:p ns2:paraId="2DCA215E">
      <w:pPr>
        <w:keepNext/>
        <w:spacing w:line="264" w:lineRule="auto"/>
      </w:pPr>
      <w:r>
        <w:drawing>
          <ns7:inline distT="0" distB="0" distL="114300" distR="114300">
            <ns7:extent cx="5943600" cy="2317115"/>
            <ns7:effectExtent l="0" t="0" r="0" b="0"/>
            <ns7:docPr id="4" name="原始点赞动作与OSCBF动作对比" descr="同一时间点下，无障碍物原始点赞轨迹与带障碍物OSCBF安全轨迹的两行四列对比"/>
            <ns7:cNvGraphicFramePr>
              <ns8:graphicFrameLocks noChangeAspect="1"/>
            </ns7:cNvGraphicFramePr>
            <ns8:graphic>
              <ns8:graphicData uri="http://schemas.openxmlformats.org/drawingml/2006/picture">
                <ns9:pic>
                  <ns9:nvPicPr>
                    <ns9:cNvPr id="4" name="原始点赞动作与OSCBF动作对比" descr="同一时间点下，无障碍物原始点赞轨迹与带障碍物OSCBF安全轨迹的两行四列对比"/>
                    <ns9:cNvPicPr>
                      <ns8:picLocks noChangeAspect="1"/>
                    </ns9:cNvPicPr>
                  </ns9:nvPicPr>
                  <ns9:blipFill>
                    <ns8:blip ns5:embed="rId12"/>
                    <ns8:stretch>
                      <ns8:fillRect/>
                    </ns8:stretch>
                  </ns9:blipFill>
                  <ns9:spPr>
                    <ns8:xfrm>
                      <ns8:off x="0" y="0"/>
                      <ns8:ext cx="5943600" cy="2317219"/>
                    </ns8:xfrm>
                    <ns8:prstGeom prst="rect">
                      <ns8:avLst/>
                    </ns8:prstGeom>
                  </ns9:spPr>
                </ns9:pic>
              </ns8:graphicData>
            </ns8:graphic>
          </ns7:inline>
        </w:drawing>
      </w:r>
    </w:p>
    <w:p ns2:paraId="7F8BFF52">
      <w:pPr>
        <w:keepLines/>
        <w:spacing w:after="160" w:line="264" w:lineRule="auto"/>
        <w:jc w:val="center"/>
      </w:pPr>
      <w:r>
        <w:rPr>
          <w:rFonts w:ascii="Calibri" w:hAnsi="Calibri" w:eastAsia="微软雅黑"/>
          <w:b w:val="0"/>
          <w:i/>
          <w:color w:val="6B7280"/>
          <w:sz w:val="18"/>
        </w:rPr>
        <w:t>图2  原始点赞动作与带障碍物OSCBF动作对比（相同相机与时间点）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400"/>
        <w:gridCol w:w="4760"/>
      </w:tblGrid>
      <w:tr ns2:paraId="24B2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00" w:type="dxa"/>
            <w:shd w:val="clear" w:color="auto" w:fill="F2F4F7"/>
            <w:tcMar>
              <w:top w:w="90" w:type="dxa"/>
              <w:left w:w="120" w:type="dxa"/>
              <w:bottom w:w="90" w:type="dxa"/>
              <w:right w:w="120" w:type="dxa"/>
            </w:tcMar>
            <w:vAlign w:val="center"/>
          </w:tcPr>
          <w:p ns2:paraId="5F05A894">
            <w:pPr>
              <w:keepNext/>
              <w:keepLines/>
              <w:spacing w:after="0"/>
              <w:jc w:val="center"/>
            </w:pPr>
            <w:r>
              <w:rPr>
                <w:rFonts w:ascii="Calibri" w:hAnsi="Calibri" w:eastAsia="微软雅黑"/>
                <w:b/>
                <w:i w:val="0"/>
                <w:color w:val="17365D"/>
                <w:sz w:val="18"/>
              </w:rPr>
              <w:t>时间</w:t>
            </w:r>
          </w:p>
        </w:tc>
        <w:tc>
          <w:tcPr>
            <w:tcW w:w="3400" w:type="dxa"/>
            <w:shd w:val="clear" w:color="auto" w:fill="F2F4F7"/>
            <w:tcMar>
              <w:top w:w="90" w:type="dxa"/>
              <w:left w:w="120" w:type="dxa"/>
              <w:bottom w:w="90" w:type="dxa"/>
              <w:right w:w="120" w:type="dxa"/>
            </w:tcMar>
            <w:vAlign w:val="center"/>
          </w:tcPr>
          <w:p ns2:paraId="28CC13CB">
            <w:pPr>
              <w:keepNext/>
              <w:keepLines/>
              <w:spacing w:after="0"/>
              <w:jc w:val="center"/>
            </w:pPr>
            <w:r>
              <w:rPr>
                <w:rFonts w:ascii="Calibri" w:hAnsi="Calibri" w:eastAsia="微软雅黑"/>
                <w:b/>
                <w:i w:val="0"/>
                <w:color w:val="17365D"/>
                <w:sz w:val="18"/>
              </w:rPr>
              <w:t>无障碍物：原始点赞动作</w:t>
            </w:r>
          </w:p>
        </w:tc>
        <w:tc>
          <w:tcPr>
            <w:tcW w:w="4760" w:type="dxa"/>
            <w:shd w:val="clear" w:color="auto" w:fill="F2F4F7"/>
            <w:tcMar>
              <w:top w:w="90" w:type="dxa"/>
              <w:left w:w="120" w:type="dxa"/>
              <w:bottom w:w="90" w:type="dxa"/>
              <w:right w:w="120" w:type="dxa"/>
            </w:tcMar>
            <w:vAlign w:val="center"/>
          </w:tcPr>
          <w:p ns2:paraId="4F88A240">
            <w:pPr>
              <w:keepNext/>
              <w:keepLines/>
              <w:spacing w:after="0"/>
              <w:jc w:val="center"/>
            </w:pPr>
            <w:r>
              <w:rPr>
                <w:rFonts w:ascii="Calibri" w:hAnsi="Calibri" w:eastAsia="微软雅黑"/>
                <w:b/>
                <w:i w:val="0"/>
                <w:color w:val="17365D"/>
                <w:sz w:val="18"/>
              </w:rPr>
              <w:t>带障碍物：OSCBF安全动作</w:t>
            </w:r>
          </w:p>
        </w:tc>
      </w:tr>
      <w:tr ns2:paraId="507D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775CC28D">
            <w:pPr>
              <w:keepNext/>
              <w:keepLines/>
              <w:spacing w:after="0" w:line="276" w:lineRule="auto"/>
              <w:jc w:val="center"/>
            </w:pPr>
            <w:r>
              <w:rPr>
                <w:rFonts w:ascii="Calibri" w:hAnsi="Calibri" w:eastAsia="微软雅黑"/>
                <w:b w:val="0"/>
                <w:i w:val="0"/>
                <w:color w:val="1F2937"/>
                <w:sz w:val="18"/>
              </w:rPr>
              <w:t>0.0 s</w:t>
            </w:r>
          </w:p>
        </w:tc>
        <w:tc>
          <w:tcPr>
            <w:tcW w:w="3400" w:type="dxa"/>
            <w:tcMar>
              <w:top w:w="90" w:type="dxa"/>
              <w:left w:w="120" w:type="dxa"/>
              <w:bottom w:w="90" w:type="dxa"/>
              <w:right w:w="120" w:type="dxa"/>
            </w:tcMar>
            <w:vAlign w:val="center"/>
          </w:tcPr>
          <w:p ns2:paraId="5FAE929C">
            <w:pPr>
              <w:keepNext/>
              <w:keepLines/>
              <w:spacing w:after="0" w:line="276" w:lineRule="auto"/>
              <w:jc w:val="left"/>
            </w:pPr>
            <w:r>
              <w:rPr>
                <w:rFonts w:ascii="Calibri" w:hAnsi="Calibri" w:eastAsia="微软雅黑"/>
                <w:b w:val="0"/>
                <w:i w:val="0"/>
                <w:color w:val="1F2937"/>
                <w:sz w:val="18"/>
              </w:rPr>
              <w:t>机械臂处于初始竖直姿态，准备按原轨迹运动。</w:t>
            </w:r>
          </w:p>
        </w:tc>
        <w:tc>
          <w:tcPr>
            <w:tcW w:w="4760" w:type="dxa"/>
            <w:tcMar>
              <w:top w:w="90" w:type="dxa"/>
              <w:left w:w="120" w:type="dxa"/>
              <w:bottom w:w="90" w:type="dxa"/>
              <w:right w:w="120" w:type="dxa"/>
            </w:tcMar>
            <w:vAlign w:val="center"/>
          </w:tcPr>
          <w:p ns2:paraId="03A95B55">
            <w:pPr>
              <w:keepNext/>
              <w:keepLines/>
              <w:spacing w:after="0" w:line="276" w:lineRule="auto"/>
              <w:jc w:val="left"/>
            </w:pPr>
            <w:r>
              <w:rPr>
                <w:rFonts w:ascii="Calibri" w:hAnsi="Calibri" w:eastAsia="微软雅黑"/>
                <w:b w:val="0"/>
                <w:i w:val="0"/>
                <w:color w:val="1F2937"/>
                <w:sz w:val="18"/>
              </w:rPr>
              <w:t>初始姿态相同，距离障碍较远，CBF尚未明显干预。</w:t>
            </w:r>
          </w:p>
        </w:tc>
      </w:tr>
      <w:tr ns2:paraId="1A1A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7F55FF4A">
            <w:pPr>
              <w:keepNext/>
              <w:keepLines/>
              <w:spacing w:after="0" w:line="276" w:lineRule="auto"/>
              <w:jc w:val="center"/>
            </w:pPr>
            <w:r>
              <w:rPr>
                <w:rFonts w:ascii="Calibri" w:hAnsi="Calibri" w:eastAsia="微软雅黑"/>
                <w:b w:val="0"/>
                <w:i w:val="0"/>
                <w:color w:val="1F2937"/>
                <w:sz w:val="18"/>
              </w:rPr>
              <w:t>1.2 s</w:t>
            </w:r>
          </w:p>
        </w:tc>
        <w:tc>
          <w:tcPr>
            <w:tcW w:w="3400" w:type="dxa"/>
            <w:tcMar>
              <w:top w:w="90" w:type="dxa"/>
              <w:left w:w="120" w:type="dxa"/>
              <w:bottom w:w="90" w:type="dxa"/>
              <w:right w:w="120" w:type="dxa"/>
            </w:tcMar>
            <w:vAlign w:val="center"/>
          </w:tcPr>
          <w:p ns2:paraId="57C57304">
            <w:pPr>
              <w:keepNext/>
              <w:keepLines/>
              <w:spacing w:after="0" w:line="276" w:lineRule="auto"/>
              <w:jc w:val="left"/>
            </w:pPr>
            <w:r>
              <w:rPr>
                <w:rFonts w:ascii="Calibri" w:hAnsi="Calibri" w:eastAsia="微软雅黑"/>
                <w:b w:val="0"/>
                <w:i w:val="0"/>
                <w:color w:val="1F2937"/>
                <w:sz w:val="18"/>
              </w:rPr>
              <w:t>沿原路径直接抬臂；若该位置存在障碍，原动作会进入危险区域。</w:t>
            </w:r>
          </w:p>
        </w:tc>
        <w:tc>
          <w:tcPr>
            <w:tcW w:w="4760" w:type="dxa"/>
            <w:tcMar>
              <w:top w:w="90" w:type="dxa"/>
              <w:left w:w="120" w:type="dxa"/>
              <w:bottom w:w="90" w:type="dxa"/>
              <w:right w:w="120" w:type="dxa"/>
            </w:tcMar>
            <w:vAlign w:val="center"/>
          </w:tcPr>
          <w:p ns2:paraId="6A7A22FF">
            <w:pPr>
              <w:keepNext/>
              <w:keepLines/>
              <w:spacing w:after="0" w:line="276" w:lineRule="auto"/>
              <w:jc w:val="left"/>
            </w:pPr>
            <w:r>
              <w:rPr>
                <w:rFonts w:ascii="Calibri" w:hAnsi="Calibri" w:eastAsia="微软雅黑"/>
                <w:b w:val="0"/>
                <w:i w:val="0"/>
                <w:color w:val="1F2937"/>
                <w:sz w:val="18"/>
              </w:rPr>
              <w:t>CBF约束激活，手臂向侧方偏移并绕开障碍，保持h≥0。</w:t>
            </w:r>
          </w:p>
        </w:tc>
      </w:tr>
      <w:tr ns2:paraId="7DFC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4F35C475">
            <w:pPr>
              <w:keepNext/>
              <w:keepLines/>
              <w:spacing w:after="0" w:line="276" w:lineRule="auto"/>
              <w:jc w:val="center"/>
            </w:pPr>
            <w:r>
              <w:rPr>
                <w:rFonts w:ascii="Calibri" w:hAnsi="Calibri" w:eastAsia="微软雅黑"/>
                <w:b w:val="0"/>
                <w:i w:val="0"/>
                <w:color w:val="1F2937"/>
                <w:sz w:val="18"/>
              </w:rPr>
              <w:t>2.0 s</w:t>
            </w:r>
          </w:p>
        </w:tc>
        <w:tc>
          <w:tcPr>
            <w:tcW w:w="3400" w:type="dxa"/>
            <w:tcMar>
              <w:top w:w="90" w:type="dxa"/>
              <w:left w:w="120" w:type="dxa"/>
              <w:bottom w:w="90" w:type="dxa"/>
              <w:right w:w="120" w:type="dxa"/>
            </w:tcMar>
            <w:vAlign w:val="center"/>
          </w:tcPr>
          <w:p ns2:paraId="14CBAC9B">
            <w:pPr>
              <w:keepNext/>
              <w:keepLines/>
              <w:spacing w:after="0" w:line="276" w:lineRule="auto"/>
              <w:jc w:val="left"/>
            </w:pPr>
            <w:r>
              <w:rPr>
                <w:rFonts w:ascii="Calibri" w:hAnsi="Calibri" w:eastAsia="微软雅黑"/>
                <w:b w:val="0"/>
                <w:i w:val="0"/>
                <w:color w:val="1F2937"/>
                <w:sz w:val="18"/>
              </w:rPr>
              <w:t>已经到达原始抬臂阶段，末端继续向目标姿态运动。</w:t>
            </w:r>
          </w:p>
        </w:tc>
        <w:tc>
          <w:tcPr>
            <w:tcW w:w="4760" w:type="dxa"/>
            <w:tcMar>
              <w:top w:w="90" w:type="dxa"/>
              <w:left w:w="120" w:type="dxa"/>
              <w:bottom w:w="90" w:type="dxa"/>
              <w:right w:w="120" w:type="dxa"/>
            </w:tcMar>
            <w:vAlign w:val="center"/>
          </w:tcPr>
          <w:p ns2:paraId="790206B9">
            <w:pPr>
              <w:keepNext/>
              <w:keepLines/>
              <w:spacing w:after="0" w:line="276" w:lineRule="auto"/>
              <w:jc w:val="left"/>
            </w:pPr>
            <w:r>
              <w:rPr>
                <w:rFonts w:ascii="Calibri" w:hAnsi="Calibri" w:eastAsia="微软雅黑"/>
                <w:b w:val="0"/>
                <w:i w:val="0"/>
                <w:color w:val="1F2937"/>
                <w:sz w:val="18"/>
              </w:rPr>
              <w:t>已经越过障碍，并重新接近原始抬臂轨迹。</w:t>
            </w:r>
          </w:p>
        </w:tc>
      </w:tr>
      <w:tr ns2:paraId="1EE5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379274EB">
            <w:pPr>
              <w:keepNext/>
              <w:keepLines/>
              <w:spacing w:after="0" w:line="276" w:lineRule="auto"/>
              <w:jc w:val="center"/>
            </w:pPr>
            <w:r>
              <w:rPr>
                <w:rFonts w:ascii="Calibri" w:hAnsi="Calibri" w:eastAsia="微软雅黑"/>
                <w:b w:val="0"/>
                <w:i w:val="0"/>
                <w:color w:val="1F2937"/>
                <w:sz w:val="18"/>
              </w:rPr>
              <w:t>5.5 s</w:t>
            </w:r>
          </w:p>
        </w:tc>
        <w:tc>
          <w:tcPr>
            <w:tcW w:w="3400" w:type="dxa"/>
            <w:tcMar>
              <w:top w:w="90" w:type="dxa"/>
              <w:left w:w="120" w:type="dxa"/>
              <w:bottom w:w="90" w:type="dxa"/>
              <w:right w:w="120" w:type="dxa"/>
            </w:tcMar>
            <w:vAlign w:val="center"/>
          </w:tcPr>
          <w:p ns2:paraId="56DB5760">
            <w:pPr>
              <w:keepNext/>
              <w:keepLines/>
              <w:spacing w:after="0" w:line="276" w:lineRule="auto"/>
              <w:jc w:val="left"/>
            </w:pPr>
            <w:r>
              <w:rPr>
                <w:rFonts w:ascii="Calibri" w:hAnsi="Calibri" w:eastAsia="微软雅黑"/>
                <w:b w:val="0"/>
                <w:i w:val="0"/>
                <w:color w:val="1F2937"/>
                <w:sz w:val="18"/>
              </w:rPr>
              <w:t>保持伸臂和竖起大拇指姿态。</w:t>
            </w:r>
          </w:p>
        </w:tc>
        <w:tc>
          <w:tcPr>
            <w:tcW w:w="4760" w:type="dxa"/>
            <w:tcMar>
              <w:top w:w="90" w:type="dxa"/>
              <w:left w:w="120" w:type="dxa"/>
              <w:bottom w:w="90" w:type="dxa"/>
              <w:right w:w="120" w:type="dxa"/>
            </w:tcMar>
            <w:vAlign w:val="center"/>
          </w:tcPr>
          <w:p ns2:paraId="3E84E8AD">
            <w:pPr>
              <w:keepNext/>
              <w:keepLines/>
              <w:spacing w:after="0" w:line="276" w:lineRule="auto"/>
              <w:jc w:val="left"/>
            </w:pPr>
            <w:r>
              <w:rPr>
                <w:rFonts w:ascii="Calibri" w:hAnsi="Calibri" w:eastAsia="微软雅黑"/>
                <w:b w:val="0"/>
                <w:i w:val="0"/>
                <w:color w:val="1F2937"/>
                <w:sz w:val="18"/>
              </w:rPr>
              <w:t>同样完成点赞保持，说明主要操作任务得到保留。</w:t>
            </w:r>
          </w:p>
        </w:tc>
      </w:tr>
      <w:tr ns2:paraId="79FB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6F08BFB6">
            <w:pPr>
              <w:keepLines/>
              <w:spacing w:after="0" w:line="276" w:lineRule="auto"/>
              <w:jc w:val="center"/>
            </w:pPr>
            <w:r>
              <w:rPr>
                <w:rFonts w:ascii="Calibri" w:hAnsi="Calibri" w:eastAsia="微软雅黑"/>
                <w:b w:val="0"/>
                <w:i w:val="0"/>
                <w:color w:val="1F2937"/>
                <w:sz w:val="18"/>
              </w:rPr>
              <w:t>7.7 s</w:t>
            </w:r>
          </w:p>
        </w:tc>
        <w:tc>
          <w:tcPr>
            <w:tcW w:w="3400" w:type="dxa"/>
            <w:tcMar>
              <w:top w:w="90" w:type="dxa"/>
              <w:left w:w="120" w:type="dxa"/>
              <w:bottom w:w="90" w:type="dxa"/>
              <w:right w:w="120" w:type="dxa"/>
            </w:tcMar>
            <w:vAlign w:val="center"/>
          </w:tcPr>
          <w:p ns2:paraId="13C88DF0">
            <w:pPr>
              <w:keepLines/>
              <w:spacing w:after="0" w:line="276" w:lineRule="auto"/>
              <w:jc w:val="left"/>
            </w:pPr>
            <w:r>
              <w:rPr>
                <w:rFonts w:ascii="Calibri" w:hAnsi="Calibri" w:eastAsia="微软雅黑"/>
                <w:b w:val="0"/>
                <w:i w:val="0"/>
                <w:color w:val="1F2937"/>
                <w:sz w:val="18"/>
              </w:rPr>
              <w:t>沿原轨迹回到初始区域。</w:t>
            </w:r>
          </w:p>
        </w:tc>
        <w:tc>
          <w:tcPr>
            <w:tcW w:w="4760" w:type="dxa"/>
            <w:tcMar>
              <w:top w:w="90" w:type="dxa"/>
              <w:left w:w="120" w:type="dxa"/>
              <w:bottom w:w="90" w:type="dxa"/>
              <w:right w:w="120" w:type="dxa"/>
            </w:tcMar>
            <w:vAlign w:val="center"/>
          </w:tcPr>
          <w:p ns2:paraId="2F9235B6">
            <w:pPr>
              <w:keepLines/>
              <w:spacing w:after="0" w:line="276" w:lineRule="auto"/>
              <w:jc w:val="left"/>
            </w:pPr>
            <w:r>
              <w:rPr>
                <w:rFonts w:ascii="Calibri" w:hAnsi="Calibri" w:eastAsia="微软雅黑"/>
                <w:b w:val="0"/>
                <w:i w:val="0"/>
                <w:color w:val="1F2937"/>
                <w:sz w:val="18"/>
              </w:rPr>
              <w:t>执行安全回程，末端回到初始区域附近。</w:t>
            </w:r>
          </w:p>
        </w:tc>
      </w:tr>
    </w:tbl>
    <w:p ns2:paraId="207BB583">
      <w:pPr>
        <w:spacing w:after="120" w:line="264" w:lineRule="auto"/>
      </w:pPr>
      <w:r>
        <w:rPr>
          <w:rFonts w:ascii="Calibri" w:hAnsi="Calibri" w:eastAsia="微软雅黑"/>
          <w:b w:val="0"/>
          <w:i w:val="0"/>
          <w:color w:val="1F2937"/>
          <w:sz w:val="22"/>
        </w:rPr>
        <w:t>对比可见：0.0秒两组动作基本一致；1.2秒时只有带障碍物轨迹发生明显侧向偏移；2.0秒后安全轨迹重新接近原始抬臂姿态；5.5秒两组均完成竖起大拇指。这表明CBF只在危险阶段优先修改动作，离开障碍后，任务一致目标会推动机械臂恢复原任务，而不是永久改变点赞动作。</w:t>
      </w:r>
    </w:p>
    <w:p ns2:paraId="724CCEEF">
      <w:pPr>
        <w:pStyle w:val="4"/>
        <w:keepNext/>
      </w:pPr>
      <w:r>
        <w:rPr>
          <w:rFonts w:ascii="Calibri" w:hAnsi="Calibri" w:eastAsia="微软雅黑"/>
          <w:b/>
          <w:i w:val="0"/>
          <w:color w:val="2E74B5"/>
          <w:sz w:val="26"/>
        </w:rPr>
        <w:t>4.3 带障碍物视频过程细化</w:t>
      </w:r>
    </w:p>
    <w:p ns2:paraId="68045E56">
      <w:pPr>
        <w:spacing w:line="264" w:lineRule="auto"/>
      </w:pPr>
      <w:r>
        <w:drawing>
          <ns7:inline distT="0" distB="0" distL="114300" distR="114300">
            <ns7:extent cx="5943600" cy="4457700"/>
            <ns7:effectExtent l="0" t="0" r="0" b="0"/>
            <ns7:docPr id="2" name="Picture 2" descr="视频关键帧：初始姿态、1.2秒避障、2.0秒重新汇入轨迹、5.5秒保持点赞"/>
            <ns7:cNvGraphicFramePr>
              <ns8:graphicFrameLocks noChangeAspect="1"/>
            </ns7:cNvGraphicFramePr>
            <ns8:graphic>
              <ns8:graphicData uri="http://schemas.openxmlformats.org/drawingml/2006/picture">
                <ns9:pic>
                  <ns9:nvPicPr>
                    <ns9:cNvPr id="2" name="Picture 2" descr="视频关键帧：初始姿态、1.2秒避障、2.0秒重新汇入轨迹、5.5秒保持点赞"/>
                    <ns9:cNvPicPr>
                      <ns8:picLocks noChangeAspect="1"/>
                    </ns9:cNvPicPr>
                  </ns9:nvPicPr>
                  <ns9:blipFill>
                    <ns8:blip ns5:embed="rId13"/>
                    <ns8:stretch>
                      <ns8:fillRect/>
                    </ns8:stretch>
                  </ns9:blipFill>
                  <ns9:spPr>
                    <ns8:xfrm>
                      <ns8:off x="0" y="0"/>
                      <ns8:ext cx="5943600" cy="4457700"/>
                    </ns8:xfrm>
                    <ns8:prstGeom prst="rect">
                      <ns8:avLst/>
                    </ns8:prstGeom>
                  </ns9:spPr>
                </ns9:pic>
              </ns8:graphicData>
            </ns8:graphic>
          </ns7:inline>
        </w:drawing>
      </w:r>
    </w:p>
    <w:p ns2:paraId="6CD8C41E">
      <w:pPr>
        <w:keepNext/>
        <w:keepLines/>
        <w:spacing w:after="160" w:line="264" w:lineRule="auto"/>
        <w:jc w:val="center"/>
      </w:pPr>
      <w:r>
        <w:rPr>
          <w:rFonts w:ascii="Calibri" w:hAnsi="Calibri" w:eastAsia="微软雅黑"/>
          <w:b w:val="0"/>
          <w:i/>
          <w:color w:val="6B7280"/>
          <w:sz w:val="18"/>
        </w:rPr>
        <w:t>图3  带障碍物OSCBF视频关键帧（0 s、1.2 s、2.0 s、5.5 s）</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400"/>
        <w:gridCol w:w="4760"/>
      </w:tblGrid>
      <w:tr ns2:paraId="40E8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00" w:type="dxa"/>
            <w:shd w:val="clear" w:color="auto" w:fill="F2F4F7"/>
            <w:tcMar>
              <w:top w:w="90" w:type="dxa"/>
              <w:left w:w="120" w:type="dxa"/>
              <w:bottom w:w="90" w:type="dxa"/>
              <w:right w:w="120" w:type="dxa"/>
            </w:tcMar>
            <w:vAlign w:val="center"/>
          </w:tcPr>
          <w:p ns2:paraId="3E6696C8">
            <w:pPr>
              <w:keepNext/>
              <w:keepLines/>
              <w:spacing w:after="0"/>
              <w:jc w:val="center"/>
            </w:pPr>
            <w:r>
              <w:rPr>
                <w:rFonts w:ascii="Calibri" w:hAnsi="Calibri" w:eastAsia="微软雅黑"/>
                <w:b/>
                <w:i w:val="0"/>
                <w:color w:val="17365D"/>
                <w:sz w:val="18"/>
              </w:rPr>
              <w:t>时刻</w:t>
            </w:r>
          </w:p>
        </w:tc>
        <w:tc>
          <w:tcPr>
            <w:tcW w:w="3400" w:type="dxa"/>
            <w:shd w:val="clear" w:color="auto" w:fill="F2F4F7"/>
            <w:tcMar>
              <w:top w:w="90" w:type="dxa"/>
              <w:left w:w="120" w:type="dxa"/>
              <w:bottom w:w="90" w:type="dxa"/>
              <w:right w:w="120" w:type="dxa"/>
            </w:tcMar>
            <w:vAlign w:val="center"/>
          </w:tcPr>
          <w:p ns2:paraId="42F58C3A">
            <w:pPr>
              <w:keepNext/>
              <w:keepLines/>
              <w:spacing w:after="0"/>
              <w:jc w:val="center"/>
            </w:pPr>
            <w:r>
              <w:rPr>
                <w:rFonts w:ascii="Calibri" w:hAnsi="Calibri" w:eastAsia="微软雅黑"/>
                <w:b/>
                <w:i w:val="0"/>
                <w:color w:val="17365D"/>
                <w:sz w:val="18"/>
              </w:rPr>
              <w:t>视频行为</w:t>
            </w:r>
          </w:p>
        </w:tc>
        <w:tc>
          <w:tcPr>
            <w:tcW w:w="4760" w:type="dxa"/>
            <w:shd w:val="clear" w:color="auto" w:fill="F2F4F7"/>
            <w:tcMar>
              <w:top w:w="90" w:type="dxa"/>
              <w:left w:w="120" w:type="dxa"/>
              <w:bottom w:w="90" w:type="dxa"/>
              <w:right w:w="120" w:type="dxa"/>
            </w:tcMar>
            <w:vAlign w:val="center"/>
          </w:tcPr>
          <w:p ns2:paraId="129BA2D2">
            <w:pPr>
              <w:keepNext/>
              <w:keepLines/>
              <w:spacing w:after="0"/>
              <w:jc w:val="center"/>
            </w:pPr>
            <w:r>
              <w:rPr>
                <w:rFonts w:ascii="Calibri" w:hAnsi="Calibri" w:eastAsia="微软雅黑"/>
                <w:b/>
                <w:i w:val="0"/>
                <w:color w:val="17365D"/>
                <w:sz w:val="18"/>
              </w:rPr>
              <w:t>对安全与任务完成度的说明</w:t>
            </w:r>
          </w:p>
        </w:tc>
      </w:tr>
      <w:tr ns2:paraId="175C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5DC61135">
            <w:pPr>
              <w:keepNext/>
              <w:keepLines/>
              <w:spacing w:after="0" w:line="276" w:lineRule="auto"/>
              <w:jc w:val="center"/>
            </w:pPr>
            <w:r>
              <w:rPr>
                <w:rFonts w:ascii="Calibri" w:hAnsi="Calibri" w:eastAsia="微软雅黑"/>
                <w:b w:val="0"/>
                <w:i w:val="0"/>
                <w:color w:val="1F2937"/>
                <w:sz w:val="18"/>
              </w:rPr>
              <w:t>0.0 s</w:t>
            </w:r>
          </w:p>
        </w:tc>
        <w:tc>
          <w:tcPr>
            <w:tcW w:w="3400" w:type="dxa"/>
            <w:tcMar>
              <w:top w:w="90" w:type="dxa"/>
              <w:left w:w="120" w:type="dxa"/>
              <w:bottom w:w="90" w:type="dxa"/>
              <w:right w:w="120" w:type="dxa"/>
            </w:tcMar>
            <w:vAlign w:val="center"/>
          </w:tcPr>
          <w:p ns2:paraId="28662343">
            <w:pPr>
              <w:keepNext/>
              <w:keepLines/>
              <w:spacing w:after="0" w:line="276" w:lineRule="auto"/>
              <w:jc w:val="left"/>
            </w:pPr>
            <w:r>
              <w:rPr>
                <w:rFonts w:ascii="Calibri" w:hAnsi="Calibri" w:eastAsia="微软雅黑"/>
                <w:b w:val="0"/>
                <w:i w:val="0"/>
                <w:color w:val="1F2937"/>
                <w:sz w:val="18"/>
              </w:rPr>
              <w:t>机械臂处于初始竖直姿态</w:t>
            </w:r>
          </w:p>
        </w:tc>
        <w:tc>
          <w:tcPr>
            <w:tcW w:w="4760" w:type="dxa"/>
            <w:tcMar>
              <w:top w:w="90" w:type="dxa"/>
              <w:left w:w="120" w:type="dxa"/>
              <w:bottom w:w="90" w:type="dxa"/>
              <w:right w:w="120" w:type="dxa"/>
            </w:tcMar>
            <w:vAlign w:val="center"/>
          </w:tcPr>
          <w:p ns2:paraId="1DCB2162">
            <w:pPr>
              <w:keepNext/>
              <w:keepLines/>
              <w:spacing w:after="0" w:line="276" w:lineRule="auto"/>
              <w:jc w:val="left"/>
            </w:pPr>
            <w:r>
              <w:rPr>
                <w:rFonts w:ascii="Calibri" w:hAnsi="Calibri" w:eastAsia="微软雅黑"/>
                <w:b w:val="0"/>
                <w:i w:val="0"/>
                <w:color w:val="1F2937"/>
                <w:sz w:val="18"/>
              </w:rPr>
              <w:t>原任务尚未受到安全约束影响</w:t>
            </w:r>
          </w:p>
        </w:tc>
      </w:tr>
      <w:tr ns2:paraId="1804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685744E2">
            <w:pPr>
              <w:keepNext/>
              <w:keepLines/>
              <w:spacing w:after="0" w:line="276" w:lineRule="auto"/>
              <w:jc w:val="center"/>
            </w:pPr>
            <w:r>
              <w:rPr>
                <w:rFonts w:ascii="Calibri" w:hAnsi="Calibri" w:eastAsia="微软雅黑"/>
                <w:b w:val="0"/>
                <w:i w:val="0"/>
                <w:color w:val="1F2937"/>
                <w:sz w:val="18"/>
              </w:rPr>
              <w:t>1.2 s</w:t>
            </w:r>
          </w:p>
        </w:tc>
        <w:tc>
          <w:tcPr>
            <w:tcW w:w="3400" w:type="dxa"/>
            <w:tcMar>
              <w:top w:w="90" w:type="dxa"/>
              <w:left w:w="120" w:type="dxa"/>
              <w:bottom w:w="90" w:type="dxa"/>
              <w:right w:w="120" w:type="dxa"/>
            </w:tcMar>
            <w:vAlign w:val="center"/>
          </w:tcPr>
          <w:p ns2:paraId="466679AF">
            <w:pPr>
              <w:keepNext/>
              <w:keepLines/>
              <w:spacing w:after="0" w:line="276" w:lineRule="auto"/>
              <w:jc w:val="left"/>
            </w:pPr>
            <w:r>
              <w:rPr>
                <w:rFonts w:ascii="Calibri" w:hAnsi="Calibri" w:eastAsia="微软雅黑"/>
                <w:b w:val="0"/>
                <w:i w:val="0"/>
                <w:color w:val="1F2937"/>
                <w:sz w:val="18"/>
              </w:rPr>
              <w:t>机械臂靠近障碍物并向侧方偏离</w:t>
            </w:r>
          </w:p>
        </w:tc>
        <w:tc>
          <w:tcPr>
            <w:tcW w:w="4760" w:type="dxa"/>
            <w:tcMar>
              <w:top w:w="90" w:type="dxa"/>
              <w:left w:w="120" w:type="dxa"/>
              <w:bottom w:w="90" w:type="dxa"/>
              <w:right w:w="120" w:type="dxa"/>
            </w:tcMar>
            <w:vAlign w:val="center"/>
          </w:tcPr>
          <w:p ns2:paraId="54D72372">
            <w:pPr>
              <w:keepNext/>
              <w:keepLines/>
              <w:spacing w:after="0" w:line="276" w:lineRule="auto"/>
              <w:jc w:val="left"/>
            </w:pPr>
            <w:r>
              <w:rPr>
                <w:rFonts w:ascii="Calibri" w:hAnsi="Calibri" w:eastAsia="微软雅黑"/>
                <w:b w:val="0"/>
                <w:i w:val="0"/>
                <w:color w:val="1F2937"/>
                <w:sz w:val="18"/>
              </w:rPr>
              <w:t>CBF激活，优先保持h≥0</w:t>
            </w:r>
          </w:p>
        </w:tc>
      </w:tr>
      <w:tr ns2:paraId="26C1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3D0C8779">
            <w:pPr>
              <w:keepNext/>
              <w:keepLines/>
              <w:spacing w:after="0" w:line="276" w:lineRule="auto"/>
              <w:jc w:val="center"/>
            </w:pPr>
            <w:r>
              <w:rPr>
                <w:rFonts w:ascii="Calibri" w:hAnsi="Calibri" w:eastAsia="微软雅黑"/>
                <w:b w:val="0"/>
                <w:i w:val="0"/>
                <w:color w:val="1F2937"/>
                <w:sz w:val="18"/>
              </w:rPr>
              <w:t>2.0 s</w:t>
            </w:r>
          </w:p>
        </w:tc>
        <w:tc>
          <w:tcPr>
            <w:tcW w:w="3400" w:type="dxa"/>
            <w:tcMar>
              <w:top w:w="90" w:type="dxa"/>
              <w:left w:w="120" w:type="dxa"/>
              <w:bottom w:w="90" w:type="dxa"/>
              <w:right w:w="120" w:type="dxa"/>
            </w:tcMar>
            <w:vAlign w:val="center"/>
          </w:tcPr>
          <w:p ns2:paraId="3B91D235">
            <w:pPr>
              <w:keepNext/>
              <w:keepLines/>
              <w:spacing w:after="0" w:line="276" w:lineRule="auto"/>
              <w:jc w:val="left"/>
            </w:pPr>
            <w:r>
              <w:rPr>
                <w:rFonts w:ascii="Calibri" w:hAnsi="Calibri" w:eastAsia="微软雅黑"/>
                <w:b w:val="0"/>
                <w:i w:val="0"/>
                <w:color w:val="1F2937"/>
                <w:sz w:val="18"/>
              </w:rPr>
              <w:t>末端已经越过障碍并接近抬臂轨迹</w:t>
            </w:r>
          </w:p>
        </w:tc>
        <w:tc>
          <w:tcPr>
            <w:tcW w:w="4760" w:type="dxa"/>
            <w:tcMar>
              <w:top w:w="90" w:type="dxa"/>
              <w:left w:w="120" w:type="dxa"/>
              <w:bottom w:w="90" w:type="dxa"/>
              <w:right w:w="120" w:type="dxa"/>
            </w:tcMar>
            <w:vAlign w:val="center"/>
          </w:tcPr>
          <w:p ns2:paraId="5492A8DC">
            <w:pPr>
              <w:keepNext/>
              <w:keepLines/>
              <w:spacing w:after="0" w:line="276" w:lineRule="auto"/>
              <w:jc w:val="left"/>
            </w:pPr>
            <w:r>
              <w:rPr>
                <w:rFonts w:ascii="Calibri" w:hAnsi="Calibri" w:eastAsia="微软雅黑"/>
                <w:b w:val="0"/>
                <w:i w:val="0"/>
                <w:color w:val="1F2937"/>
                <w:sz w:val="18"/>
              </w:rPr>
              <w:t>任务一致目标促使系统重新汇入原任务</w:t>
            </w:r>
          </w:p>
        </w:tc>
      </w:tr>
      <w:tr ns2:paraId="3642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2431FB23">
            <w:pPr>
              <w:keepNext/>
              <w:keepLines/>
              <w:spacing w:after="0" w:line="276" w:lineRule="auto"/>
              <w:jc w:val="center"/>
            </w:pPr>
            <w:r>
              <w:rPr>
                <w:rFonts w:ascii="Calibri" w:hAnsi="Calibri" w:eastAsia="微软雅黑"/>
                <w:b w:val="0"/>
                <w:i w:val="0"/>
                <w:color w:val="1F2937"/>
                <w:sz w:val="18"/>
              </w:rPr>
              <w:t>5.5 s</w:t>
            </w:r>
          </w:p>
        </w:tc>
        <w:tc>
          <w:tcPr>
            <w:tcW w:w="3400" w:type="dxa"/>
            <w:tcMar>
              <w:top w:w="90" w:type="dxa"/>
              <w:left w:w="120" w:type="dxa"/>
              <w:bottom w:w="90" w:type="dxa"/>
              <w:right w:w="120" w:type="dxa"/>
            </w:tcMar>
            <w:vAlign w:val="center"/>
          </w:tcPr>
          <w:p ns2:paraId="58AF6318">
            <w:pPr>
              <w:keepNext/>
              <w:keepLines/>
              <w:spacing w:after="0" w:line="276" w:lineRule="auto"/>
              <w:jc w:val="left"/>
            </w:pPr>
            <w:r>
              <w:rPr>
                <w:rFonts w:ascii="Calibri" w:hAnsi="Calibri" w:eastAsia="微软雅黑"/>
                <w:b w:val="0"/>
                <w:i w:val="0"/>
                <w:color w:val="1F2937"/>
                <w:sz w:val="18"/>
              </w:rPr>
              <w:t>机械臂保持抬臂与点赞姿态</w:t>
            </w:r>
          </w:p>
        </w:tc>
        <w:tc>
          <w:tcPr>
            <w:tcW w:w="4760" w:type="dxa"/>
            <w:tcMar>
              <w:top w:w="90" w:type="dxa"/>
              <w:left w:w="120" w:type="dxa"/>
              <w:bottom w:w="90" w:type="dxa"/>
              <w:right w:w="120" w:type="dxa"/>
            </w:tcMar>
            <w:vAlign w:val="center"/>
          </w:tcPr>
          <w:p ns2:paraId="2B5BF61D">
            <w:pPr>
              <w:keepNext/>
              <w:keepLines/>
              <w:spacing w:after="0" w:line="276" w:lineRule="auto"/>
              <w:jc w:val="left"/>
            </w:pPr>
            <w:r>
              <w:rPr>
                <w:rFonts w:ascii="Calibri" w:hAnsi="Calibri" w:eastAsia="微软雅黑"/>
                <w:b w:val="0"/>
                <w:i w:val="0"/>
                <w:color w:val="1F2937"/>
                <w:sz w:val="18"/>
              </w:rPr>
              <w:t>在安全条件下继续完成主要动作</w:t>
            </w:r>
          </w:p>
        </w:tc>
      </w:tr>
      <w:tr ns2:paraId="7EAE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90" w:type="dxa"/>
              <w:left w:w="120" w:type="dxa"/>
              <w:bottom w:w="90" w:type="dxa"/>
              <w:right w:w="120" w:type="dxa"/>
            </w:tcMar>
            <w:vAlign w:val="center"/>
          </w:tcPr>
          <w:p ns2:paraId="6E840348">
            <w:pPr>
              <w:keepLines/>
              <w:spacing w:after="0" w:line="276" w:lineRule="auto"/>
              <w:jc w:val="center"/>
            </w:pPr>
            <w:r>
              <w:rPr>
                <w:rFonts w:ascii="Calibri" w:hAnsi="Calibri" w:eastAsia="微软雅黑"/>
                <w:b w:val="0"/>
                <w:i w:val="0"/>
                <w:color w:val="1F2937"/>
                <w:sz w:val="18"/>
              </w:rPr>
              <w:t>7.7 s</w:t>
            </w:r>
          </w:p>
        </w:tc>
        <w:tc>
          <w:tcPr>
            <w:tcW w:w="3400" w:type="dxa"/>
            <w:tcMar>
              <w:top w:w="90" w:type="dxa"/>
              <w:left w:w="120" w:type="dxa"/>
              <w:bottom w:w="90" w:type="dxa"/>
              <w:right w:w="120" w:type="dxa"/>
            </w:tcMar>
            <w:vAlign w:val="center"/>
          </w:tcPr>
          <w:p ns2:paraId="01EBB07F">
            <w:pPr>
              <w:keepLines/>
              <w:spacing w:after="0" w:line="276" w:lineRule="auto"/>
              <w:jc w:val="left"/>
            </w:pPr>
            <w:r>
              <w:rPr>
                <w:rFonts w:ascii="Calibri" w:hAnsi="Calibri" w:eastAsia="微软雅黑"/>
                <w:b w:val="0"/>
                <w:i w:val="0"/>
                <w:color w:val="1F2937"/>
                <w:sz w:val="18"/>
              </w:rPr>
              <w:t>机械臂回到接近初始状态</w:t>
            </w:r>
          </w:p>
        </w:tc>
        <w:tc>
          <w:tcPr>
            <w:tcW w:w="4760" w:type="dxa"/>
            <w:tcMar>
              <w:top w:w="90" w:type="dxa"/>
              <w:left w:w="120" w:type="dxa"/>
              <w:bottom w:w="90" w:type="dxa"/>
              <w:right w:w="120" w:type="dxa"/>
            </w:tcMar>
            <w:vAlign w:val="center"/>
          </w:tcPr>
          <w:p ns2:paraId="706370DC">
            <w:pPr>
              <w:keepLines/>
              <w:spacing w:after="0" w:line="276" w:lineRule="auto"/>
              <w:jc w:val="left"/>
            </w:pPr>
            <w:r>
              <w:rPr>
                <w:rFonts w:ascii="Calibri" w:hAnsi="Calibri" w:eastAsia="微软雅黑"/>
                <w:b w:val="0"/>
                <w:i w:val="0"/>
                <w:color w:val="1F2937"/>
                <w:sz w:val="18"/>
              </w:rPr>
              <w:t>完成整段动作与回程</w:t>
            </w:r>
          </w:p>
        </w:tc>
      </w:tr>
    </w:tbl>
    <w:p ns2:paraId="767B6482">
      <w:pPr>
        <w:spacing w:after="40" w:line="264" w:lineRule="auto"/>
      </w:pPr>
    </w:p>
    <w:p ns2:paraId="443F0EBD">
      <w:pPr>
        <w:pStyle w:val="3"/>
        <w:keepNext/>
      </w:pPr>
      <w:r>
        <w:rPr>
          <w:rFonts w:ascii="Calibri" w:hAnsi="Calibri" w:eastAsia="微软雅黑"/>
          <w:b/>
          <w:i w:val="0"/>
          <w:color w:val="2E74B5"/>
          <w:sz w:val="32"/>
        </w:rPr>
        <w:t>五、实验结果：安全得到保证，任务总体得到保留</w:t>
      </w:r>
    </w:p>
    <w:p ns2:paraId="1BEB3838">
      <w:pPr>
        <w:spacing w:line="264" w:lineRule="auto"/>
      </w:pPr>
      <w:r>
        <w:drawing>
          <ns7:inline distT="0" distB="0" distL="114300" distR="114300">
            <ns7:extent cx="5943600" cy="2575560"/>
            <ns7:effectExtent l="0" t="0" r="0" b="0"/>
            <ns7:docPr id="3" name="Picture 3" descr="未过滤与OSCBF的最小安全屏障曲线和A7末端X-Z轨迹对比"/>
            <ns7:cNvGraphicFramePr>
              <ns8:graphicFrameLocks noChangeAspect="1"/>
            </ns7:cNvGraphicFramePr>
            <ns8:graphic>
              <ns8:graphicData uri="http://schemas.openxmlformats.org/drawingml/2006/picture">
                <ns9:pic>
                  <ns9:nvPicPr>
                    <ns9:cNvPr id="3" name="Picture 3" descr="未过滤与OSCBF的最小安全屏障曲线和A7末端X-Z轨迹对比"/>
                    <ns9:cNvPicPr>
                      <ns8:picLocks noChangeAspect="1"/>
                    </ns9:cNvPicPr>
                  </ns9:nvPicPr>
                  <ns9:blipFill>
                    <ns8:blip ns5:embed="rId14"/>
                    <ns8:stretch>
                      <ns8:fillRect/>
                    </ns8:stretch>
                  </ns9:blipFill>
                  <ns9:spPr>
                    <ns8:xfrm>
                      <ns8:off x="0" y="0"/>
                      <ns8:ext cx="5943600" cy="2575560"/>
                    </ns8:xfrm>
                    <ns8:prstGeom prst="rect">
                      <ns8:avLst/>
                    </ns8:prstGeom>
                  </ns9:spPr>
                </ns9:pic>
              </ns8:graphicData>
            </ns8:graphic>
          </ns7:inline>
        </w:drawing>
      </w:r>
    </w:p>
    <w:p ns2:paraId="011EB635">
      <w:pPr>
        <w:spacing w:after="160" w:line="264" w:lineRule="auto"/>
        <w:jc w:val="center"/>
      </w:pPr>
      <w:r>
        <w:rPr>
          <w:rFonts w:ascii="Calibri" w:hAnsi="Calibri" w:eastAsia="微软雅黑"/>
          <w:b w:val="0"/>
          <w:i/>
          <w:color w:val="6B7280"/>
          <w:sz w:val="18"/>
        </w:rPr>
        <w:t>图4  安全屏障与末端轨迹对比</w:t>
      </w:r>
    </w:p>
    <w:p ns2:paraId="50D62587">
      <w:pPr>
        <w:keepNext/>
        <w:keepLines/>
        <w:spacing w:after="120" w:line="264" w:lineRule="auto"/>
      </w:pPr>
      <w:r>
        <w:rPr>
          <w:rFonts w:ascii="Calibri" w:hAnsi="Calibri" w:eastAsia="微软雅黑"/>
          <w:b w:val="0"/>
          <w:i w:val="0"/>
          <w:color w:val="6B7280"/>
          <w:sz w:val="22"/>
        </w:rPr>
        <w:t>说明：右图是X-Z二维投影，Y方向被压缩，因此轨迹在投影中可能与黄色圆重叠；三维安全性应以左图的最小全身碰撞球屏障h(t)为准。</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1880"/>
        <w:gridCol w:w="1940"/>
        <w:gridCol w:w="3020"/>
      </w:tblGrid>
      <w:tr ns2:paraId="753A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20" w:type="dxa"/>
            <w:shd w:val="clear" w:color="auto" w:fill="F2F4F7"/>
            <w:tcMar>
              <w:top w:w="90" w:type="dxa"/>
              <w:left w:w="120" w:type="dxa"/>
              <w:bottom w:w="90" w:type="dxa"/>
              <w:right w:w="120" w:type="dxa"/>
            </w:tcMar>
            <w:vAlign w:val="center"/>
          </w:tcPr>
          <w:p ns2:paraId="481794C5">
            <w:pPr>
              <w:keepNext/>
              <w:keepLines/>
              <w:spacing w:after="0"/>
              <w:jc w:val="center"/>
            </w:pPr>
            <w:r>
              <w:rPr>
                <w:rFonts w:ascii="Calibri" w:hAnsi="Calibri" w:eastAsia="微软雅黑"/>
                <w:b/>
                <w:i w:val="0"/>
                <w:color w:val="17365D"/>
                <w:sz w:val="17"/>
              </w:rPr>
              <w:t>指标</w:t>
            </w:r>
          </w:p>
        </w:tc>
        <w:tc>
          <w:tcPr>
            <w:tcW w:w="1880" w:type="dxa"/>
            <w:shd w:val="clear" w:color="auto" w:fill="F2F4F7"/>
            <w:tcMar>
              <w:top w:w="90" w:type="dxa"/>
              <w:left w:w="120" w:type="dxa"/>
              <w:bottom w:w="90" w:type="dxa"/>
              <w:right w:w="120" w:type="dxa"/>
            </w:tcMar>
            <w:vAlign w:val="center"/>
          </w:tcPr>
          <w:p ns2:paraId="063C344E">
            <w:pPr>
              <w:keepNext/>
              <w:keepLines/>
              <w:spacing w:after="0"/>
              <w:jc w:val="center"/>
            </w:pPr>
            <w:r>
              <w:rPr>
                <w:rFonts w:ascii="Calibri" w:hAnsi="Calibri" w:eastAsia="微软雅黑"/>
                <w:b/>
                <w:i w:val="0"/>
                <w:color w:val="17365D"/>
                <w:sz w:val="17"/>
              </w:rPr>
              <w:t>未过滤基线</w:t>
            </w:r>
          </w:p>
        </w:tc>
        <w:tc>
          <w:tcPr>
            <w:tcW w:w="1940" w:type="dxa"/>
            <w:shd w:val="clear" w:color="auto" w:fill="F2F4F7"/>
            <w:tcMar>
              <w:top w:w="90" w:type="dxa"/>
              <w:left w:w="120" w:type="dxa"/>
              <w:bottom w:w="90" w:type="dxa"/>
              <w:right w:w="120" w:type="dxa"/>
            </w:tcMar>
            <w:vAlign w:val="center"/>
          </w:tcPr>
          <w:p ns2:paraId="15A48010">
            <w:pPr>
              <w:keepNext/>
              <w:keepLines/>
              <w:spacing w:after="0"/>
              <w:jc w:val="center"/>
            </w:pPr>
            <w:r>
              <w:rPr>
                <w:rFonts w:ascii="Calibri" w:hAnsi="Calibri" w:eastAsia="微软雅黑"/>
                <w:b/>
                <w:i w:val="0"/>
                <w:color w:val="17365D"/>
                <w:sz w:val="17"/>
              </w:rPr>
              <w:t>OSCBF结果</w:t>
            </w:r>
          </w:p>
        </w:tc>
        <w:tc>
          <w:tcPr>
            <w:tcW w:w="3020" w:type="dxa"/>
            <w:shd w:val="clear" w:color="auto" w:fill="F2F4F7"/>
            <w:tcMar>
              <w:top w:w="90" w:type="dxa"/>
              <w:left w:w="120" w:type="dxa"/>
              <w:bottom w:w="90" w:type="dxa"/>
              <w:right w:w="120" w:type="dxa"/>
            </w:tcMar>
            <w:vAlign w:val="center"/>
          </w:tcPr>
          <w:p ns2:paraId="5DDC28BF">
            <w:pPr>
              <w:keepNext/>
              <w:keepLines/>
              <w:spacing w:after="0"/>
              <w:jc w:val="center"/>
            </w:pPr>
            <w:r>
              <w:rPr>
                <w:rFonts w:ascii="Calibri" w:hAnsi="Calibri" w:eastAsia="微软雅黑"/>
                <w:b/>
                <w:i w:val="0"/>
                <w:color w:val="17365D"/>
                <w:sz w:val="17"/>
              </w:rPr>
              <w:t>评价</w:t>
            </w:r>
          </w:p>
        </w:tc>
      </w:tr>
      <w:tr ns2:paraId="09E6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0F154AF6">
            <w:pPr>
              <w:keepNext/>
              <w:keepLines/>
              <w:spacing w:after="0" w:line="276" w:lineRule="auto"/>
              <w:jc w:val="center"/>
            </w:pPr>
            <w:r>
              <w:rPr>
                <w:rFonts w:ascii="Calibri" w:hAnsi="Calibri" w:eastAsia="微软雅黑"/>
                <w:b w:val="0"/>
                <w:i w:val="0"/>
                <w:color w:val="1F2937"/>
                <w:sz w:val="17"/>
              </w:rPr>
              <w:t>最小障碍物屏障h</w:t>
            </w:r>
          </w:p>
        </w:tc>
        <w:tc>
          <w:tcPr>
            <w:tcW w:w="1880" w:type="dxa"/>
            <w:tcMar>
              <w:top w:w="90" w:type="dxa"/>
              <w:left w:w="120" w:type="dxa"/>
              <w:bottom w:w="90" w:type="dxa"/>
              <w:right w:w="120" w:type="dxa"/>
            </w:tcMar>
            <w:vAlign w:val="center"/>
          </w:tcPr>
          <w:p ns2:paraId="6251710C">
            <w:pPr>
              <w:keepNext/>
              <w:keepLines/>
              <w:spacing w:after="0" w:line="276" w:lineRule="auto"/>
              <w:jc w:val="left"/>
            </w:pPr>
            <w:r>
              <w:rPr>
                <w:rFonts w:ascii="Calibri" w:hAnsi="Calibri" w:eastAsia="微软雅黑"/>
                <w:b w:val="0"/>
                <w:i w:val="0"/>
                <w:color w:val="1F2937"/>
                <w:sz w:val="17"/>
              </w:rPr>
              <w:t>−0.13337 m</w:t>
            </w:r>
          </w:p>
        </w:tc>
        <w:tc>
          <w:tcPr>
            <w:tcW w:w="1940" w:type="dxa"/>
            <w:tcMar>
              <w:top w:w="90" w:type="dxa"/>
              <w:left w:w="120" w:type="dxa"/>
              <w:bottom w:w="90" w:type="dxa"/>
              <w:right w:w="120" w:type="dxa"/>
            </w:tcMar>
            <w:vAlign w:val="center"/>
          </w:tcPr>
          <w:p ns2:paraId="1A403B1D">
            <w:pPr>
              <w:keepNext/>
              <w:keepLines/>
              <w:spacing w:after="0" w:line="276" w:lineRule="auto"/>
              <w:jc w:val="left"/>
            </w:pPr>
            <w:r>
              <w:rPr>
                <w:rFonts w:ascii="Calibri" w:hAnsi="Calibri" w:eastAsia="微软雅黑"/>
                <w:b w:val="0"/>
                <w:i w:val="0"/>
                <w:color w:val="1F2937"/>
                <w:sz w:val="17"/>
              </w:rPr>
              <w:t>0.000121 m</w:t>
            </w:r>
          </w:p>
        </w:tc>
        <w:tc>
          <w:tcPr>
            <w:tcW w:w="3020" w:type="dxa"/>
            <w:tcMar>
              <w:top w:w="90" w:type="dxa"/>
              <w:left w:w="120" w:type="dxa"/>
              <w:bottom w:w="90" w:type="dxa"/>
              <w:right w:w="120" w:type="dxa"/>
            </w:tcMar>
            <w:vAlign w:val="center"/>
          </w:tcPr>
          <w:p ns2:paraId="6B8D309A">
            <w:pPr>
              <w:keepNext/>
              <w:keepLines/>
              <w:spacing w:after="0" w:line="276" w:lineRule="auto"/>
              <w:jc w:val="left"/>
            </w:pPr>
            <w:r>
              <w:rPr>
                <w:rFonts w:ascii="Calibri" w:hAnsi="Calibri" w:eastAsia="微软雅黑"/>
                <w:b w:val="0"/>
                <w:i w:val="0"/>
                <w:color w:val="1F2937"/>
                <w:sz w:val="17"/>
              </w:rPr>
              <w:t>由明显侵入变为保持非负</w:t>
            </w:r>
          </w:p>
        </w:tc>
      </w:tr>
      <w:tr ns2:paraId="17C8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6BDF8EA9">
            <w:pPr>
              <w:keepNext/>
              <w:keepLines/>
              <w:spacing w:after="0" w:line="276" w:lineRule="auto"/>
              <w:jc w:val="center"/>
            </w:pPr>
            <w:r>
              <w:rPr>
                <w:rFonts w:ascii="Calibri" w:hAnsi="Calibri" w:eastAsia="微软雅黑"/>
                <w:b w:val="0"/>
                <w:i w:val="0"/>
                <w:color w:val="1F2937"/>
                <w:sz w:val="17"/>
              </w:rPr>
              <w:t>障碍物不安全周期</w:t>
            </w:r>
          </w:p>
        </w:tc>
        <w:tc>
          <w:tcPr>
            <w:tcW w:w="1880" w:type="dxa"/>
            <w:tcMar>
              <w:top w:w="90" w:type="dxa"/>
              <w:left w:w="120" w:type="dxa"/>
              <w:bottom w:w="90" w:type="dxa"/>
              <w:right w:w="120" w:type="dxa"/>
            </w:tcMar>
            <w:vAlign w:val="center"/>
          </w:tcPr>
          <w:p ns2:paraId="770649C8">
            <w:pPr>
              <w:keepNext/>
              <w:keepLines/>
              <w:spacing w:after="0" w:line="276" w:lineRule="auto"/>
              <w:jc w:val="left"/>
            </w:pPr>
            <w:r>
              <w:rPr>
                <w:rFonts w:ascii="Calibri" w:hAnsi="Calibri" w:eastAsia="微软雅黑"/>
                <w:b w:val="0"/>
                <w:i w:val="0"/>
                <w:color w:val="1F2937"/>
                <w:sz w:val="17"/>
              </w:rPr>
              <w:t>344</w:t>
            </w:r>
          </w:p>
        </w:tc>
        <w:tc>
          <w:tcPr>
            <w:tcW w:w="1940" w:type="dxa"/>
            <w:tcMar>
              <w:top w:w="90" w:type="dxa"/>
              <w:left w:w="120" w:type="dxa"/>
              <w:bottom w:w="90" w:type="dxa"/>
              <w:right w:w="120" w:type="dxa"/>
            </w:tcMar>
            <w:vAlign w:val="center"/>
          </w:tcPr>
          <w:p ns2:paraId="2927E9D1">
            <w:pPr>
              <w:keepNext/>
              <w:keepLines/>
              <w:spacing w:after="0" w:line="276" w:lineRule="auto"/>
              <w:jc w:val="left"/>
            </w:pPr>
            <w:r>
              <w:rPr>
                <w:rFonts w:ascii="Calibri" w:hAnsi="Calibri" w:eastAsia="微软雅黑"/>
                <w:b w:val="0"/>
                <w:i w:val="0"/>
                <w:color w:val="1F2937"/>
                <w:sz w:val="17"/>
              </w:rPr>
              <w:t>0</w:t>
            </w:r>
          </w:p>
        </w:tc>
        <w:tc>
          <w:tcPr>
            <w:tcW w:w="3020" w:type="dxa"/>
            <w:tcMar>
              <w:top w:w="90" w:type="dxa"/>
              <w:left w:w="120" w:type="dxa"/>
              <w:bottom w:w="90" w:type="dxa"/>
              <w:right w:w="120" w:type="dxa"/>
            </w:tcMar>
            <w:vAlign w:val="center"/>
          </w:tcPr>
          <w:p ns2:paraId="308116A8">
            <w:pPr>
              <w:keepNext/>
              <w:keepLines/>
              <w:spacing w:after="0" w:line="276" w:lineRule="auto"/>
              <w:jc w:val="left"/>
            </w:pPr>
            <w:r>
              <w:rPr>
                <w:rFonts w:ascii="Calibri" w:hAnsi="Calibri" w:eastAsia="微软雅黑"/>
                <w:b w:val="0"/>
                <w:i w:val="0"/>
                <w:color w:val="1F2937"/>
                <w:sz w:val="17"/>
              </w:rPr>
              <w:t>满足控制安全要求</w:t>
            </w:r>
          </w:p>
        </w:tc>
      </w:tr>
      <w:tr ns2:paraId="6262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6608B00F">
            <w:pPr>
              <w:keepNext/>
              <w:keepLines/>
              <w:spacing w:after="0" w:line="276" w:lineRule="auto"/>
              <w:jc w:val="center"/>
            </w:pPr>
            <w:r>
              <w:rPr>
                <w:rFonts w:ascii="Calibri" w:hAnsi="Calibri" w:eastAsia="微软雅黑"/>
                <w:b w:val="0"/>
                <w:i w:val="0"/>
                <w:color w:val="1F2937"/>
                <w:sz w:val="17"/>
              </w:rPr>
              <w:t>关节限位不安全周期</w:t>
            </w:r>
          </w:p>
        </w:tc>
        <w:tc>
          <w:tcPr>
            <w:tcW w:w="1880" w:type="dxa"/>
            <w:tcMar>
              <w:top w:w="90" w:type="dxa"/>
              <w:left w:w="120" w:type="dxa"/>
              <w:bottom w:w="90" w:type="dxa"/>
              <w:right w:w="120" w:type="dxa"/>
            </w:tcMar>
            <w:vAlign w:val="center"/>
          </w:tcPr>
          <w:p ns2:paraId="1411FBDF">
            <w:pPr>
              <w:keepNext/>
              <w:keepLines/>
              <w:spacing w:after="0" w:line="276" w:lineRule="auto"/>
              <w:jc w:val="left"/>
            </w:pPr>
            <w:r>
              <w:rPr>
                <w:rFonts w:ascii="Calibri" w:hAnsi="Calibri" w:eastAsia="微软雅黑"/>
                <w:b w:val="0"/>
                <w:i w:val="0"/>
                <w:color w:val="1F2937"/>
                <w:sz w:val="17"/>
              </w:rPr>
              <w:t>1537</w:t>
            </w:r>
          </w:p>
        </w:tc>
        <w:tc>
          <w:tcPr>
            <w:tcW w:w="1940" w:type="dxa"/>
            <w:tcMar>
              <w:top w:w="90" w:type="dxa"/>
              <w:left w:w="120" w:type="dxa"/>
              <w:bottom w:w="90" w:type="dxa"/>
              <w:right w:w="120" w:type="dxa"/>
            </w:tcMar>
            <w:vAlign w:val="center"/>
          </w:tcPr>
          <w:p ns2:paraId="4597714E">
            <w:pPr>
              <w:keepNext/>
              <w:keepLines/>
              <w:spacing w:after="0" w:line="276" w:lineRule="auto"/>
              <w:jc w:val="left"/>
            </w:pPr>
            <w:r>
              <w:rPr>
                <w:rFonts w:ascii="Calibri" w:hAnsi="Calibri" w:eastAsia="微软雅黑"/>
                <w:b w:val="0"/>
                <w:i w:val="0"/>
                <w:color w:val="1F2937"/>
                <w:sz w:val="17"/>
              </w:rPr>
              <w:t>0</w:t>
            </w:r>
          </w:p>
        </w:tc>
        <w:tc>
          <w:tcPr>
            <w:tcW w:w="3020" w:type="dxa"/>
            <w:tcMar>
              <w:top w:w="90" w:type="dxa"/>
              <w:left w:w="120" w:type="dxa"/>
              <w:bottom w:w="90" w:type="dxa"/>
              <w:right w:w="120" w:type="dxa"/>
            </w:tcMar>
            <w:vAlign w:val="center"/>
          </w:tcPr>
          <w:p ns2:paraId="2F6AAE36">
            <w:pPr>
              <w:keepNext/>
              <w:keepLines/>
              <w:spacing w:after="0" w:line="276" w:lineRule="auto"/>
              <w:jc w:val="left"/>
            </w:pPr>
            <w:r>
              <w:rPr>
                <w:rFonts w:ascii="Calibri" w:hAnsi="Calibri" w:eastAsia="微软雅黑"/>
                <w:b w:val="0"/>
                <w:i w:val="0"/>
                <w:color w:val="1F2937"/>
                <w:sz w:val="17"/>
              </w:rPr>
              <w:t>阻止上游越限指令</w:t>
            </w:r>
          </w:p>
        </w:tc>
      </w:tr>
      <w:tr ns2:paraId="5B95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3F42A259">
            <w:pPr>
              <w:keepNext/>
              <w:keepLines/>
              <w:spacing w:after="0" w:line="276" w:lineRule="auto"/>
              <w:jc w:val="center"/>
            </w:pPr>
            <w:r>
              <w:rPr>
                <w:rFonts w:ascii="Calibri" w:hAnsi="Calibri" w:eastAsia="微软雅黑"/>
                <w:b w:val="0"/>
                <w:i w:val="0"/>
                <w:color w:val="1F2937"/>
                <w:sz w:val="17"/>
              </w:rPr>
              <w:t>A7在2.0 s位置</w:t>
            </w:r>
          </w:p>
        </w:tc>
        <w:tc>
          <w:tcPr>
            <w:tcW w:w="1880" w:type="dxa"/>
            <w:tcMar>
              <w:top w:w="90" w:type="dxa"/>
              <w:left w:w="120" w:type="dxa"/>
              <w:bottom w:w="90" w:type="dxa"/>
              <w:right w:w="120" w:type="dxa"/>
            </w:tcMar>
            <w:vAlign w:val="center"/>
          </w:tcPr>
          <w:p ns2:paraId="1AACD26E">
            <w:pPr>
              <w:keepNext/>
              <w:keepLines/>
              <w:spacing w:after="0" w:line="276" w:lineRule="auto"/>
              <w:jc w:val="left"/>
            </w:pPr>
            <w:r>
              <w:rPr>
                <w:rFonts w:ascii="Calibri" w:hAnsi="Calibri" w:eastAsia="微软雅黑"/>
                <w:b w:val="0"/>
                <w:i w:val="0"/>
                <w:color w:val="1F2937"/>
                <w:sz w:val="17"/>
              </w:rPr>
              <w:t>(0.924,−0.387,0.993)m</w:t>
            </w:r>
          </w:p>
        </w:tc>
        <w:tc>
          <w:tcPr>
            <w:tcW w:w="1940" w:type="dxa"/>
            <w:tcMar>
              <w:top w:w="90" w:type="dxa"/>
              <w:left w:w="120" w:type="dxa"/>
              <w:bottom w:w="90" w:type="dxa"/>
              <w:right w:w="120" w:type="dxa"/>
            </w:tcMar>
            <w:vAlign w:val="center"/>
          </w:tcPr>
          <w:p ns2:paraId="53F0741E">
            <w:pPr>
              <w:keepNext/>
              <w:keepLines/>
              <w:spacing w:after="0" w:line="276" w:lineRule="auto"/>
              <w:jc w:val="left"/>
            </w:pPr>
            <w:r>
              <w:rPr>
                <w:rFonts w:ascii="Calibri" w:hAnsi="Calibri" w:eastAsia="微软雅黑"/>
                <w:b w:val="0"/>
                <w:i w:val="0"/>
                <w:color w:val="1F2937"/>
                <w:sz w:val="17"/>
              </w:rPr>
              <w:t>(0.936,−0.397,0.987)m</w:t>
            </w:r>
          </w:p>
        </w:tc>
        <w:tc>
          <w:tcPr>
            <w:tcW w:w="3020" w:type="dxa"/>
            <w:tcMar>
              <w:top w:w="90" w:type="dxa"/>
              <w:left w:w="120" w:type="dxa"/>
              <w:bottom w:w="90" w:type="dxa"/>
              <w:right w:w="120" w:type="dxa"/>
            </w:tcMar>
            <w:vAlign w:val="center"/>
          </w:tcPr>
          <w:p ns2:paraId="4D387ABF">
            <w:pPr>
              <w:keepNext/>
              <w:keepLines/>
              <w:spacing w:after="0" w:line="276" w:lineRule="auto"/>
              <w:jc w:val="left"/>
            </w:pPr>
            <w:r>
              <w:rPr>
                <w:rFonts w:ascii="Calibri" w:hAnsi="Calibri" w:eastAsia="微软雅黑"/>
                <w:b w:val="0"/>
                <w:i w:val="0"/>
                <w:color w:val="1F2937"/>
                <w:sz w:val="17"/>
              </w:rPr>
              <w:t>避障后重新接近原轨迹</w:t>
            </w:r>
          </w:p>
        </w:tc>
      </w:tr>
      <w:tr ns2:paraId="562E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536D2391">
            <w:pPr>
              <w:keepNext/>
              <w:keepLines/>
              <w:spacing w:after="0" w:line="276" w:lineRule="auto"/>
              <w:jc w:val="center"/>
            </w:pPr>
            <w:r>
              <w:rPr>
                <w:rFonts w:ascii="Calibri" w:hAnsi="Calibri" w:eastAsia="微软雅黑"/>
                <w:b w:val="0"/>
                <w:i w:val="0"/>
                <w:color w:val="1F2937"/>
                <w:sz w:val="17"/>
              </w:rPr>
              <w:t>最终A7位置</w:t>
            </w:r>
          </w:p>
        </w:tc>
        <w:tc>
          <w:tcPr>
            <w:tcW w:w="1880" w:type="dxa"/>
            <w:tcMar>
              <w:top w:w="90" w:type="dxa"/>
              <w:left w:w="120" w:type="dxa"/>
              <w:bottom w:w="90" w:type="dxa"/>
              <w:right w:w="120" w:type="dxa"/>
            </w:tcMar>
            <w:vAlign w:val="center"/>
          </w:tcPr>
          <w:p ns2:paraId="12B5BAB8">
            <w:pPr>
              <w:keepNext/>
              <w:keepLines/>
              <w:spacing w:after="0" w:line="276" w:lineRule="auto"/>
              <w:jc w:val="left"/>
            </w:pPr>
            <w:r>
              <w:rPr>
                <w:rFonts w:ascii="Calibri" w:hAnsi="Calibri" w:eastAsia="微软雅黑"/>
                <w:b w:val="0"/>
                <w:i w:val="0"/>
                <w:color w:val="1F2937"/>
                <w:sz w:val="17"/>
              </w:rPr>
              <w:t>(0.400,−0.340,0.614)m</w:t>
            </w:r>
          </w:p>
        </w:tc>
        <w:tc>
          <w:tcPr>
            <w:tcW w:w="1940" w:type="dxa"/>
            <w:tcMar>
              <w:top w:w="90" w:type="dxa"/>
              <w:left w:w="120" w:type="dxa"/>
              <w:bottom w:w="90" w:type="dxa"/>
              <w:right w:w="120" w:type="dxa"/>
            </w:tcMar>
            <w:vAlign w:val="center"/>
          </w:tcPr>
          <w:p ns2:paraId="3A490A7B">
            <w:pPr>
              <w:keepNext/>
              <w:keepLines/>
              <w:spacing w:after="0" w:line="276" w:lineRule="auto"/>
              <w:jc w:val="left"/>
            </w:pPr>
            <w:r>
              <w:rPr>
                <w:rFonts w:ascii="Calibri" w:hAnsi="Calibri" w:eastAsia="微软雅黑"/>
                <w:b w:val="0"/>
                <w:i w:val="0"/>
                <w:color w:val="1F2937"/>
                <w:sz w:val="17"/>
              </w:rPr>
              <w:t>(0.427,−0.353,0.616)m</w:t>
            </w:r>
          </w:p>
        </w:tc>
        <w:tc>
          <w:tcPr>
            <w:tcW w:w="3020" w:type="dxa"/>
            <w:tcMar>
              <w:top w:w="90" w:type="dxa"/>
              <w:left w:w="120" w:type="dxa"/>
              <w:bottom w:w="90" w:type="dxa"/>
              <w:right w:w="120" w:type="dxa"/>
            </w:tcMar>
            <w:vAlign w:val="center"/>
          </w:tcPr>
          <w:p ns2:paraId="2B906058">
            <w:pPr>
              <w:keepNext/>
              <w:keepLines/>
              <w:spacing w:after="0" w:line="276" w:lineRule="auto"/>
              <w:jc w:val="left"/>
            </w:pPr>
            <w:r>
              <w:rPr>
                <w:rFonts w:ascii="Calibri" w:hAnsi="Calibri" w:eastAsia="微软雅黑"/>
                <w:b w:val="0"/>
                <w:i w:val="0"/>
                <w:color w:val="1F2937"/>
                <w:sz w:val="17"/>
              </w:rPr>
              <w:t>回到初始区域附近</w:t>
            </w:r>
          </w:p>
        </w:tc>
      </w:tr>
      <w:tr ns2:paraId="7512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633644BD">
            <w:pPr>
              <w:keepNext/>
              <w:keepLines/>
              <w:spacing w:after="0" w:line="276" w:lineRule="auto"/>
              <w:jc w:val="center"/>
            </w:pPr>
            <w:r>
              <w:rPr>
                <w:rFonts w:ascii="Calibri" w:hAnsi="Calibri" w:eastAsia="微软雅黑"/>
                <w:b w:val="0"/>
                <w:i w:val="0"/>
                <w:color w:val="1F2937"/>
                <w:sz w:val="17"/>
              </w:rPr>
              <w:t>最大关节跟踪误差</w:t>
            </w:r>
          </w:p>
        </w:tc>
        <w:tc>
          <w:tcPr>
            <w:tcW w:w="1880" w:type="dxa"/>
            <w:tcMar>
              <w:top w:w="90" w:type="dxa"/>
              <w:left w:w="120" w:type="dxa"/>
              <w:bottom w:w="90" w:type="dxa"/>
              <w:right w:w="120" w:type="dxa"/>
            </w:tcMar>
            <w:vAlign w:val="center"/>
          </w:tcPr>
          <w:p ns2:paraId="341678DB">
            <w:pPr>
              <w:keepNext/>
              <w:keepLines/>
              <w:spacing w:after="0" w:line="276" w:lineRule="auto"/>
              <w:jc w:val="left"/>
            </w:pPr>
            <w:r>
              <w:rPr>
                <w:rFonts w:ascii="Calibri" w:hAnsi="Calibri" w:eastAsia="微软雅黑"/>
                <w:b w:val="0"/>
                <w:i w:val="0"/>
                <w:color w:val="1F2937"/>
                <w:sz w:val="17"/>
              </w:rPr>
              <w:t>0.011 rad</w:t>
            </w:r>
          </w:p>
        </w:tc>
        <w:tc>
          <w:tcPr>
            <w:tcW w:w="1940" w:type="dxa"/>
            <w:tcMar>
              <w:top w:w="90" w:type="dxa"/>
              <w:left w:w="120" w:type="dxa"/>
              <w:bottom w:w="90" w:type="dxa"/>
              <w:right w:w="120" w:type="dxa"/>
            </w:tcMar>
            <w:vAlign w:val="center"/>
          </w:tcPr>
          <w:p ns2:paraId="1B119F1E">
            <w:pPr>
              <w:keepNext/>
              <w:keepLines/>
              <w:spacing w:after="0" w:line="276" w:lineRule="auto"/>
              <w:jc w:val="left"/>
            </w:pPr>
            <w:r>
              <w:rPr>
                <w:rFonts w:ascii="Calibri" w:hAnsi="Calibri" w:eastAsia="微软雅黑"/>
                <w:b w:val="0"/>
                <w:i w:val="0"/>
                <w:color w:val="1F2937"/>
                <w:sz w:val="17"/>
              </w:rPr>
              <w:t>1.262 rad</w:t>
            </w:r>
          </w:p>
        </w:tc>
        <w:tc>
          <w:tcPr>
            <w:tcW w:w="3020" w:type="dxa"/>
            <w:tcMar>
              <w:top w:w="90" w:type="dxa"/>
              <w:left w:w="120" w:type="dxa"/>
              <w:bottom w:w="90" w:type="dxa"/>
              <w:right w:w="120" w:type="dxa"/>
            </w:tcMar>
            <w:vAlign w:val="center"/>
          </w:tcPr>
          <w:p ns2:paraId="078A5231">
            <w:pPr>
              <w:keepNext/>
              <w:keepLines/>
              <w:spacing w:after="0" w:line="276" w:lineRule="auto"/>
              <w:jc w:val="left"/>
            </w:pPr>
            <w:r>
              <w:rPr>
                <w:rFonts w:ascii="Calibri" w:hAnsi="Calibri" w:eastAsia="微软雅黑"/>
                <w:b w:val="0"/>
                <w:i w:val="0"/>
                <w:color w:val="1F2937"/>
                <w:sz w:val="17"/>
              </w:rPr>
              <w:t>安全干预和A4限位冲突造成</w:t>
            </w:r>
          </w:p>
        </w:tc>
      </w:tr>
      <w:tr ns2:paraId="021B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55F398D9">
            <w:pPr>
              <w:keepNext/>
              <w:keepLines/>
              <w:spacing w:after="0" w:line="276" w:lineRule="auto"/>
              <w:jc w:val="center"/>
            </w:pPr>
            <w:r>
              <w:rPr>
                <w:rFonts w:ascii="Calibri" w:hAnsi="Calibri" w:eastAsia="微软雅黑"/>
                <w:b w:val="0"/>
                <w:i w:val="0"/>
                <w:color w:val="1F2937"/>
                <w:sz w:val="17"/>
              </w:rPr>
              <w:t>最终关节跟踪误差</w:t>
            </w:r>
          </w:p>
        </w:tc>
        <w:tc>
          <w:tcPr>
            <w:tcW w:w="1880" w:type="dxa"/>
            <w:tcMar>
              <w:top w:w="90" w:type="dxa"/>
              <w:left w:w="120" w:type="dxa"/>
              <w:bottom w:w="90" w:type="dxa"/>
              <w:right w:w="120" w:type="dxa"/>
            </w:tcMar>
            <w:vAlign w:val="center"/>
          </w:tcPr>
          <w:p ns2:paraId="1C00C9F7">
            <w:pPr>
              <w:keepNext/>
              <w:keepLines/>
              <w:spacing w:after="0" w:line="276" w:lineRule="auto"/>
              <w:jc w:val="left"/>
            </w:pPr>
            <w:r>
              <w:rPr>
                <w:rFonts w:ascii="Calibri" w:hAnsi="Calibri" w:eastAsia="微软雅黑"/>
                <w:b w:val="0"/>
                <w:i w:val="0"/>
                <w:color w:val="1F2937"/>
                <w:sz w:val="17"/>
              </w:rPr>
              <w:t>较小</w:t>
            </w:r>
          </w:p>
        </w:tc>
        <w:tc>
          <w:tcPr>
            <w:tcW w:w="1940" w:type="dxa"/>
            <w:tcMar>
              <w:top w:w="90" w:type="dxa"/>
              <w:left w:w="120" w:type="dxa"/>
              <w:bottom w:w="90" w:type="dxa"/>
              <w:right w:w="120" w:type="dxa"/>
            </w:tcMar>
            <w:vAlign w:val="center"/>
          </w:tcPr>
          <w:p ns2:paraId="0E446399">
            <w:pPr>
              <w:keepNext/>
              <w:keepLines/>
              <w:spacing w:after="0" w:line="276" w:lineRule="auto"/>
              <w:jc w:val="left"/>
            </w:pPr>
            <w:r>
              <w:rPr>
                <w:rFonts w:ascii="Calibri" w:hAnsi="Calibri" w:eastAsia="微软雅黑"/>
                <w:b w:val="0"/>
                <w:i w:val="0"/>
                <w:color w:val="1F2937"/>
                <w:sz w:val="17"/>
              </w:rPr>
              <w:t>0.138 rad</w:t>
            </w:r>
          </w:p>
        </w:tc>
        <w:tc>
          <w:tcPr>
            <w:tcW w:w="3020" w:type="dxa"/>
            <w:tcMar>
              <w:top w:w="90" w:type="dxa"/>
              <w:left w:w="120" w:type="dxa"/>
              <w:bottom w:w="90" w:type="dxa"/>
              <w:right w:w="120" w:type="dxa"/>
            </w:tcMar>
            <w:vAlign w:val="center"/>
          </w:tcPr>
          <w:p ns2:paraId="3CC08D98">
            <w:pPr>
              <w:keepNext/>
              <w:keepLines/>
              <w:spacing w:after="0" w:line="276" w:lineRule="auto"/>
              <w:jc w:val="left"/>
            </w:pPr>
            <w:r>
              <w:rPr>
                <w:rFonts w:ascii="Calibri" w:hAnsi="Calibri" w:eastAsia="微软雅黑"/>
                <w:b w:val="0"/>
                <w:i w:val="0"/>
                <w:color w:val="1F2937"/>
                <w:sz w:val="17"/>
              </w:rPr>
              <w:t>回程后误差明显下降</w:t>
            </w:r>
          </w:p>
        </w:tc>
      </w:tr>
      <w:tr ns2:paraId="5E74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20" w:type="dxa"/>
            <w:tcMar>
              <w:top w:w="90" w:type="dxa"/>
              <w:left w:w="120" w:type="dxa"/>
              <w:bottom w:w="90" w:type="dxa"/>
              <w:right w:w="120" w:type="dxa"/>
            </w:tcMar>
            <w:vAlign w:val="center"/>
          </w:tcPr>
          <w:p ns2:paraId="04242470">
            <w:pPr>
              <w:keepLines/>
              <w:spacing w:after="0" w:line="276" w:lineRule="auto"/>
              <w:jc w:val="center"/>
            </w:pPr>
            <w:r>
              <w:rPr>
                <w:rFonts w:ascii="Calibri" w:hAnsi="Calibri" w:eastAsia="微软雅黑"/>
                <w:b w:val="0"/>
                <w:i w:val="0"/>
                <w:color w:val="1F2937"/>
                <w:sz w:val="17"/>
              </w:rPr>
              <w:t>QP平均/P95耗时</w:t>
            </w:r>
          </w:p>
        </w:tc>
        <w:tc>
          <w:tcPr>
            <w:tcW w:w="1880" w:type="dxa"/>
            <w:tcMar>
              <w:top w:w="90" w:type="dxa"/>
              <w:left w:w="120" w:type="dxa"/>
              <w:bottom w:w="90" w:type="dxa"/>
              <w:right w:w="120" w:type="dxa"/>
            </w:tcMar>
            <w:vAlign w:val="center"/>
          </w:tcPr>
          <w:p ns2:paraId="0BE59A42">
            <w:pPr>
              <w:keepLines/>
              <w:spacing w:after="0" w:line="276" w:lineRule="auto"/>
              <w:jc w:val="left"/>
            </w:pPr>
            <w:r>
              <w:rPr>
                <w:rFonts w:ascii="Calibri" w:hAnsi="Calibri" w:eastAsia="微软雅黑"/>
                <w:b w:val="0"/>
                <w:i w:val="0"/>
                <w:color w:val="1F2937"/>
                <w:sz w:val="17"/>
              </w:rPr>
              <w:t>不适用</w:t>
            </w:r>
          </w:p>
        </w:tc>
        <w:tc>
          <w:tcPr>
            <w:tcW w:w="1940" w:type="dxa"/>
            <w:tcMar>
              <w:top w:w="90" w:type="dxa"/>
              <w:left w:w="120" w:type="dxa"/>
              <w:bottom w:w="90" w:type="dxa"/>
              <w:right w:w="120" w:type="dxa"/>
            </w:tcMar>
            <w:vAlign w:val="center"/>
          </w:tcPr>
          <w:p ns2:paraId="044EADD7">
            <w:pPr>
              <w:keepLines/>
              <w:spacing w:after="0" w:line="276" w:lineRule="auto"/>
              <w:jc w:val="left"/>
            </w:pPr>
            <w:r>
              <w:rPr>
                <w:rFonts w:ascii="Calibri" w:hAnsi="Calibri" w:eastAsia="微软雅黑"/>
                <w:b w:val="0"/>
                <w:i w:val="0"/>
                <w:color w:val="1F2937"/>
                <w:sz w:val="17"/>
              </w:rPr>
              <w:t>约1.64/6.19 ms</w:t>
            </w:r>
          </w:p>
        </w:tc>
        <w:tc>
          <w:tcPr>
            <w:tcW w:w="3020" w:type="dxa"/>
            <w:tcMar>
              <w:top w:w="90" w:type="dxa"/>
              <w:left w:w="120" w:type="dxa"/>
              <w:bottom w:w="90" w:type="dxa"/>
              <w:right w:w="120" w:type="dxa"/>
            </w:tcMar>
            <w:vAlign w:val="center"/>
          </w:tcPr>
          <w:p ns2:paraId="06F1116A">
            <w:pPr>
              <w:keepLines/>
              <w:spacing w:after="0" w:line="276" w:lineRule="auto"/>
              <w:jc w:val="left"/>
            </w:pPr>
            <w:r>
              <w:rPr>
                <w:rFonts w:ascii="Calibri" w:hAnsi="Calibri" w:eastAsia="微软雅黑"/>
                <w:b w:val="0"/>
                <w:i w:val="0"/>
                <w:color w:val="1F2937"/>
                <w:sz w:val="17"/>
              </w:rPr>
              <w:t>原型可运行，但未达到论文1 kHz声明</w:t>
            </w:r>
          </w:p>
        </w:tc>
      </w:tr>
    </w:tbl>
    <w:p ns2:paraId="26BBCA8D">
      <w:pPr>
        <w:spacing w:after="40" w:line="264" w:lineRule="auto"/>
      </w:pPr>
    </w:p>
    <w:p ns2:paraId="5A633C19">
      <w:pPr>
        <w:pStyle w:val="4"/>
        <w:keepNext/>
      </w:pPr>
      <w:r>
        <w:rPr>
          <w:rFonts w:ascii="Calibri" w:hAnsi="Calibri" w:eastAsia="微软雅黑"/>
          <w:b/>
          <w:i w:val="0"/>
          <w:color w:val="2E74B5"/>
          <w:sz w:val="26"/>
        </w:rPr>
        <w:t>5.1 对控制安全的评价</w:t>
      </w:r>
    </w:p>
    <w:p ns2:paraId="451F4C57">
      <w:pPr>
        <w:spacing w:after="120" w:line="264" w:lineRule="auto"/>
      </w:pPr>
      <w:r>
        <w:rPr>
          <w:rFonts w:ascii="Calibri" w:hAnsi="Calibri" w:eastAsia="微软雅黑"/>
          <w:b w:val="0"/>
          <w:i w:val="0"/>
          <w:color w:val="1F2937"/>
          <w:sz w:val="22"/>
        </w:rPr>
        <w:t>安全指标是明确且可量化的：OSCBF轨迹全部1541个控制周期中，障碍物和关节限位违规次数均为0，最小屏障仍保持正值。这说明当前参数下，控制器能够在采样时刻维持定义的安全集合。</w:t>
      </w:r>
    </w:p>
    <w:p ns2:paraId="1F8EDC99">
      <w:pPr>
        <w:pStyle w:val="4"/>
        <w:keepNext/>
      </w:pPr>
      <w:r>
        <w:rPr>
          <w:rFonts w:ascii="Calibri" w:hAnsi="Calibri" w:eastAsia="微软雅黑"/>
          <w:b/>
          <w:i w:val="0"/>
          <w:color w:val="2E74B5"/>
          <w:sz w:val="26"/>
        </w:rPr>
        <w:t>5.2 对任务完成度的评价</w:t>
      </w:r>
    </w:p>
    <w:p ns2:paraId="15B4E609">
      <w:pPr>
        <w:spacing w:after="120" w:line="264" w:lineRule="auto"/>
      </w:pPr>
      <w:r>
        <w:rPr>
          <w:rFonts w:ascii="Calibri" w:hAnsi="Calibri" w:eastAsia="微软雅黑"/>
          <w:b w:val="0"/>
          <w:i w:val="0"/>
          <w:color w:val="1F2937"/>
          <w:sz w:val="22"/>
        </w:rPr>
        <w:t>任务完成度不能只看关节轨迹误差。视频显示机械臂虽然在障碍物附近明显偏离名义关节动作，但随后重新接近抬臂轨迹，完成点赞保持并执行回程；从末端任务角度看，主要任务结构得到保留。</w:t>
      </w:r>
    </w:p>
    <w:p ns2:paraId="36A47806">
      <w:pPr>
        <w:keepNext/>
        <w:keepLines/>
        <w:spacing w:after="120" w:line="264" w:lineRule="auto"/>
      </w:pPr>
      <w:r>
        <w:rPr>
          <w:rFonts w:ascii="Calibri" w:hAnsi="Calibri" w:eastAsia="微软雅黑"/>
          <w:b w:val="0"/>
          <w:i w:val="0"/>
          <w:color w:val="1F2937"/>
          <w:sz w:val="22"/>
        </w:rPr>
        <w:t>同时也不能把结果表述成“完全不影响原任务”：OSCBF最大七关节误差达到1.262 rad。一部分来自必要的避障，另一部分来自上游轨迹与URDF的A4关节限位不一致。这表明安全控制器可以拒绝危险命令，但上游命令质量仍直接影响最终任务完成度。</w:t>
      </w:r>
    </w:p>
    <w:tbl>
      <w:tblPr>
        <w:tblStyle w:val="32"/>
        <w:tblW w:w="9360" w:type="dxa"/>
        <w:tblInd w:w="120" w:type="dxa"/>
        <w:tblLayout w:type="fixed"/>
        <w:tblCellMar>
          <w:top w:w="0" w:type="dxa"/>
          <w:left w:w="108" w:type="dxa"/>
          <w:bottom w:w="0" w:type="dxa"/>
          <w:right w:w="108" w:type="dxa"/>
        </w:tblCellMar>
      </w:tblPr>
      <w:tblGrid>
        <w:gridCol w:w="9360"/>
      </w:tblGrid>
      <w:tr ns2:paraId="122F3911">
        <w:tblPrEx>
          <w:tblCellMar>
            <w:top w:w="0" w:type="dxa"/>
            <w:left w:w="108" w:type="dxa"/>
            <w:bottom w:w="0" w:type="dxa"/>
            <w:right w:w="108" w:type="dxa"/>
          </w:tblCellMar>
        </w:tblPrEx>
        <w:trPr>
          <w:cantSplit/>
        </w:trPr>
        <w:tc>
          <w:tcPr>
            <w:tcW w:w="9360" w:type="dxa"/>
            <w:shd w:val="clear" w:color="auto" w:fill="E7F4EC"/>
            <w:tcMar>
              <w:top w:w="90" w:type="dxa"/>
              <w:left w:w="120" w:type="dxa"/>
              <w:bottom w:w="90" w:type="dxa"/>
              <w:right w:w="120" w:type="dxa"/>
            </w:tcMar>
            <w:vAlign w:val="center"/>
          </w:tcPr>
          <w:p ns2:paraId="60DE0F0F">
            <w:pPr>
              <w:keepLines/>
              <w:spacing w:after="0"/>
            </w:pPr>
            <w:r>
              <w:rPr>
                <w:rFonts w:ascii="Calibri" w:hAnsi="Calibri" w:eastAsia="微软雅黑"/>
                <w:b/>
                <w:i w:val="0"/>
                <w:color w:val="257A4A"/>
                <w:sz w:val="22"/>
              </w:rPr>
              <w:t xml:space="preserve">更准确的实验结论  </w:t>
            </w:r>
            <w:r>
              <w:rPr>
                <w:rFonts w:ascii="Calibri" w:hAnsi="Calibri" w:eastAsia="微软雅黑"/>
                <w:b w:val="0"/>
                <w:i w:val="0"/>
                <w:color w:val="1F2937"/>
                <w:sz w:val="22"/>
              </w:rPr>
              <w:t>当前Demo证明了“安全优先下的任务保持”，而不是“原轨迹无误差跟踪”。安全已用h和违规次数验证；任务完成度则通过重新汇入轨迹、末端位置、最终误差和动作阶段完成情况综合评价。</w:t>
            </w:r>
          </w:p>
        </w:tc>
      </w:tr>
    </w:tbl>
    <w:p ns2:paraId="3AD6DA36">
      <w:pPr>
        <w:spacing w:after="0" w:line="264" w:lineRule="auto"/>
      </w:pPr>
    </w:p>
    <w:p ns2:paraId="4DBE0F1E">
      <w:pPr>
        <w:pStyle w:val="3"/>
        <w:keepNext/>
      </w:pPr>
      <w:r>
        <w:rPr>
          <w:rFonts w:ascii="Calibri" w:hAnsi="Calibri" w:eastAsia="微软雅黑"/>
          <w:b/>
          <w:i w:val="0"/>
          <w:color w:val="2E74B5"/>
          <w:sz w:val="32"/>
        </w:rPr>
        <w:t>六、安全与任务完成度如何同时兼顾</w:t>
      </w:r>
    </w:p>
    <w:p ns2:paraId="6E4F0618">
      <w:pPr>
        <w:keepNext/>
        <w:keepLines/>
        <w:spacing w:after="120" w:line="264" w:lineRule="auto"/>
      </w:pPr>
      <w:r>
        <w:rPr>
          <w:rFonts w:ascii="Calibri" w:hAnsi="Calibri" w:eastAsia="微软雅黑"/>
          <w:b w:val="0"/>
          <w:i w:val="0"/>
          <w:color w:val="1F2937"/>
          <w:sz w:val="22"/>
        </w:rPr>
        <w:t>安全约束和任务目标在数学上承担不同角色。当两者不冲突时，OSCBF不干预；当接近障碍时，安全约束缩小可选动作集合，任务一致目标在剩余动作中寻找对末端与零空间任务破坏最小的解。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200"/>
        <w:gridCol w:w="3180"/>
        <w:gridCol w:w="2080"/>
      </w:tblGrid>
      <w:tr ns2:paraId="52C3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F2F4F7"/>
            <w:tcMar>
              <w:top w:w="90" w:type="dxa"/>
              <w:left w:w="120" w:type="dxa"/>
              <w:bottom w:w="90" w:type="dxa"/>
              <w:right w:w="120" w:type="dxa"/>
            </w:tcMar>
            <w:vAlign w:val="center"/>
          </w:tcPr>
          <w:p ns2:paraId="2D5B6AD6">
            <w:pPr>
              <w:keepNext/>
              <w:keepLines/>
              <w:spacing w:after="0"/>
              <w:jc w:val="center"/>
            </w:pPr>
            <w:r>
              <w:rPr>
                <w:rFonts w:ascii="Calibri" w:hAnsi="Calibri" w:eastAsia="微软雅黑"/>
                <w:b/>
                <w:i w:val="0"/>
                <w:color w:val="17365D"/>
                <w:sz w:val="18"/>
              </w:rPr>
              <w:t>场景</w:t>
            </w:r>
          </w:p>
        </w:tc>
        <w:tc>
          <w:tcPr>
            <w:tcW w:w="2200" w:type="dxa"/>
            <w:shd w:val="clear" w:color="auto" w:fill="F2F4F7"/>
            <w:tcMar>
              <w:top w:w="90" w:type="dxa"/>
              <w:left w:w="120" w:type="dxa"/>
              <w:bottom w:w="90" w:type="dxa"/>
              <w:right w:w="120" w:type="dxa"/>
            </w:tcMar>
            <w:vAlign w:val="center"/>
          </w:tcPr>
          <w:p ns2:paraId="6C7E1ED3">
            <w:pPr>
              <w:keepNext/>
              <w:keepLines/>
              <w:spacing w:after="0"/>
              <w:jc w:val="center"/>
            </w:pPr>
            <w:r>
              <w:rPr>
                <w:rFonts w:ascii="Calibri" w:hAnsi="Calibri" w:eastAsia="微软雅黑"/>
                <w:b/>
                <w:i w:val="0"/>
                <w:color w:val="17365D"/>
                <w:sz w:val="18"/>
              </w:rPr>
              <w:t>安全约束状态</w:t>
            </w:r>
          </w:p>
        </w:tc>
        <w:tc>
          <w:tcPr>
            <w:tcW w:w="3180" w:type="dxa"/>
            <w:shd w:val="clear" w:color="auto" w:fill="F2F4F7"/>
            <w:tcMar>
              <w:top w:w="90" w:type="dxa"/>
              <w:left w:w="120" w:type="dxa"/>
              <w:bottom w:w="90" w:type="dxa"/>
              <w:right w:w="120" w:type="dxa"/>
            </w:tcMar>
            <w:vAlign w:val="center"/>
          </w:tcPr>
          <w:p ns2:paraId="6F678E6D">
            <w:pPr>
              <w:keepNext/>
              <w:keepLines/>
              <w:spacing w:after="0"/>
              <w:jc w:val="center"/>
            </w:pPr>
            <w:r>
              <w:rPr>
                <w:rFonts w:ascii="Calibri" w:hAnsi="Calibri" w:eastAsia="微软雅黑"/>
                <w:b/>
                <w:i w:val="0"/>
                <w:color w:val="17365D"/>
                <w:sz w:val="18"/>
              </w:rPr>
              <w:t>控制器行为</w:t>
            </w:r>
          </w:p>
        </w:tc>
        <w:tc>
          <w:tcPr>
            <w:tcW w:w="2080" w:type="dxa"/>
            <w:shd w:val="clear" w:color="auto" w:fill="F2F4F7"/>
            <w:tcMar>
              <w:top w:w="90" w:type="dxa"/>
              <w:left w:w="120" w:type="dxa"/>
              <w:bottom w:w="90" w:type="dxa"/>
              <w:right w:w="120" w:type="dxa"/>
            </w:tcMar>
            <w:vAlign w:val="center"/>
          </w:tcPr>
          <w:p ns2:paraId="324AC722">
            <w:pPr>
              <w:keepNext/>
              <w:keepLines/>
              <w:spacing w:after="0"/>
              <w:jc w:val="center"/>
            </w:pPr>
            <w:r>
              <w:rPr>
                <w:rFonts w:ascii="Calibri" w:hAnsi="Calibri" w:eastAsia="微软雅黑"/>
                <w:b/>
                <w:i w:val="0"/>
                <w:color w:val="17365D"/>
                <w:sz w:val="18"/>
              </w:rPr>
              <w:t>任务结果</w:t>
            </w:r>
          </w:p>
        </w:tc>
      </w:tr>
      <w:tr ns2:paraId="4D58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733D25C6">
            <w:pPr>
              <w:keepNext/>
              <w:keepLines/>
              <w:spacing w:after="0" w:line="276" w:lineRule="auto"/>
              <w:jc w:val="center"/>
            </w:pPr>
            <w:r>
              <w:rPr>
                <w:rFonts w:ascii="Calibri" w:hAnsi="Calibri" w:eastAsia="微软雅黑"/>
                <w:b w:val="0"/>
                <w:i w:val="0"/>
                <w:color w:val="1F2937"/>
                <w:sz w:val="18"/>
              </w:rPr>
              <w:t>远离障碍</w:t>
            </w:r>
          </w:p>
        </w:tc>
        <w:tc>
          <w:tcPr>
            <w:tcW w:w="2200" w:type="dxa"/>
            <w:tcMar>
              <w:top w:w="90" w:type="dxa"/>
              <w:left w:w="120" w:type="dxa"/>
              <w:bottom w:w="90" w:type="dxa"/>
              <w:right w:w="120" w:type="dxa"/>
            </w:tcMar>
            <w:vAlign w:val="center"/>
          </w:tcPr>
          <w:p ns2:paraId="1630DF3F">
            <w:pPr>
              <w:keepNext/>
              <w:keepLines/>
              <w:spacing w:after="0" w:line="276" w:lineRule="auto"/>
              <w:jc w:val="left"/>
            </w:pPr>
            <w:r>
              <w:rPr>
                <w:rFonts w:ascii="Calibri" w:hAnsi="Calibri" w:eastAsia="微软雅黑"/>
                <w:b w:val="0"/>
                <w:i w:val="0"/>
                <w:color w:val="1F2937"/>
                <w:sz w:val="18"/>
              </w:rPr>
              <w:t>CBF不活跃</w:t>
            </w:r>
          </w:p>
        </w:tc>
        <w:tc>
          <w:tcPr>
            <w:tcW w:w="3180" w:type="dxa"/>
            <w:tcMar>
              <w:top w:w="90" w:type="dxa"/>
              <w:left w:w="120" w:type="dxa"/>
              <w:bottom w:w="90" w:type="dxa"/>
              <w:right w:w="120" w:type="dxa"/>
            </w:tcMar>
            <w:vAlign w:val="center"/>
          </w:tcPr>
          <w:p ns2:paraId="193AAE48">
            <w:pPr>
              <w:keepNext/>
              <w:keepLines/>
              <w:spacing w:after="0" w:line="276" w:lineRule="auto"/>
              <w:jc w:val="left"/>
            </w:pPr>
            <w:r>
              <w:rPr>
                <w:rFonts w:ascii="Calibri" w:hAnsi="Calibri" w:eastAsia="微软雅黑"/>
                <w:b w:val="0"/>
                <w:i w:val="0"/>
                <w:color w:val="1F2937"/>
                <w:sz w:val="18"/>
              </w:rPr>
              <w:t>q̇*≈q̇_nom</w:t>
            </w:r>
          </w:p>
        </w:tc>
        <w:tc>
          <w:tcPr>
            <w:tcW w:w="2080" w:type="dxa"/>
            <w:tcMar>
              <w:top w:w="90" w:type="dxa"/>
              <w:left w:w="120" w:type="dxa"/>
              <w:bottom w:w="90" w:type="dxa"/>
              <w:right w:w="120" w:type="dxa"/>
            </w:tcMar>
            <w:vAlign w:val="center"/>
          </w:tcPr>
          <w:p ns2:paraId="72E38001">
            <w:pPr>
              <w:keepNext/>
              <w:keepLines/>
              <w:spacing w:after="0" w:line="276" w:lineRule="auto"/>
              <w:jc w:val="left"/>
            </w:pPr>
            <w:r>
              <w:rPr>
                <w:rFonts w:ascii="Calibri" w:hAnsi="Calibri" w:eastAsia="微软雅黑"/>
                <w:b w:val="0"/>
                <w:i w:val="0"/>
                <w:color w:val="1F2937"/>
                <w:sz w:val="18"/>
              </w:rPr>
              <w:t>按原轨迹执行</w:t>
            </w:r>
          </w:p>
        </w:tc>
      </w:tr>
      <w:tr ns2:paraId="028C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6DA5078F">
            <w:pPr>
              <w:keepNext/>
              <w:keepLines/>
              <w:spacing w:after="0" w:line="276" w:lineRule="auto"/>
              <w:jc w:val="center"/>
            </w:pPr>
            <w:r>
              <w:rPr>
                <w:rFonts w:ascii="Calibri" w:hAnsi="Calibri" w:eastAsia="微软雅黑"/>
                <w:b w:val="0"/>
                <w:i w:val="0"/>
                <w:color w:val="1F2937"/>
                <w:sz w:val="18"/>
              </w:rPr>
              <w:t>接近安全边界</w:t>
            </w:r>
          </w:p>
        </w:tc>
        <w:tc>
          <w:tcPr>
            <w:tcW w:w="2200" w:type="dxa"/>
            <w:tcMar>
              <w:top w:w="90" w:type="dxa"/>
              <w:left w:w="120" w:type="dxa"/>
              <w:bottom w:w="90" w:type="dxa"/>
              <w:right w:w="120" w:type="dxa"/>
            </w:tcMar>
            <w:vAlign w:val="center"/>
          </w:tcPr>
          <w:p ns2:paraId="27ECCC38">
            <w:pPr>
              <w:keepNext/>
              <w:keepLines/>
              <w:spacing w:after="0" w:line="276" w:lineRule="auto"/>
              <w:jc w:val="left"/>
            </w:pPr>
            <w:r>
              <w:rPr>
                <w:rFonts w:ascii="Calibri" w:hAnsi="Calibri" w:eastAsia="微软雅黑"/>
                <w:b w:val="0"/>
                <w:i w:val="0"/>
                <w:color w:val="1F2937"/>
                <w:sz w:val="18"/>
              </w:rPr>
              <w:t>部分CBF激活</w:t>
            </w:r>
          </w:p>
        </w:tc>
        <w:tc>
          <w:tcPr>
            <w:tcW w:w="3180" w:type="dxa"/>
            <w:tcMar>
              <w:top w:w="90" w:type="dxa"/>
              <w:left w:w="120" w:type="dxa"/>
              <w:bottom w:w="90" w:type="dxa"/>
              <w:right w:w="120" w:type="dxa"/>
            </w:tcMar>
            <w:vAlign w:val="center"/>
          </w:tcPr>
          <w:p ns2:paraId="787FC842">
            <w:pPr>
              <w:keepNext/>
              <w:keepLines/>
              <w:spacing w:after="0" w:line="276" w:lineRule="auto"/>
              <w:jc w:val="left"/>
            </w:pPr>
            <w:r>
              <w:rPr>
                <w:rFonts w:ascii="Calibri" w:hAnsi="Calibri" w:eastAsia="微软雅黑"/>
                <w:b w:val="0"/>
                <w:i w:val="0"/>
                <w:color w:val="1F2937"/>
                <w:sz w:val="18"/>
              </w:rPr>
              <w:t>修改会继续减小h的速度分量</w:t>
            </w:r>
          </w:p>
        </w:tc>
        <w:tc>
          <w:tcPr>
            <w:tcW w:w="2080" w:type="dxa"/>
            <w:tcMar>
              <w:top w:w="90" w:type="dxa"/>
              <w:left w:w="120" w:type="dxa"/>
              <w:bottom w:w="90" w:type="dxa"/>
              <w:right w:w="120" w:type="dxa"/>
            </w:tcMar>
            <w:vAlign w:val="center"/>
          </w:tcPr>
          <w:p ns2:paraId="0E1FCA1E">
            <w:pPr>
              <w:keepNext/>
              <w:keepLines/>
              <w:spacing w:after="0" w:line="276" w:lineRule="auto"/>
              <w:jc w:val="left"/>
            </w:pPr>
            <w:r>
              <w:rPr>
                <w:rFonts w:ascii="Calibri" w:hAnsi="Calibri" w:eastAsia="微软雅黑"/>
                <w:b w:val="0"/>
                <w:i w:val="0"/>
                <w:color w:val="1F2937"/>
                <w:sz w:val="18"/>
              </w:rPr>
              <w:t>局部偏离但尽量保持任务</w:t>
            </w:r>
          </w:p>
        </w:tc>
      </w:tr>
      <w:tr ns2:paraId="3BCA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7B55A123">
            <w:pPr>
              <w:keepNext/>
              <w:keepLines/>
              <w:spacing w:after="0" w:line="276" w:lineRule="auto"/>
              <w:jc w:val="center"/>
            </w:pPr>
            <w:r>
              <w:rPr>
                <w:rFonts w:ascii="Calibri" w:hAnsi="Calibri" w:eastAsia="微软雅黑"/>
                <w:b w:val="0"/>
                <w:i w:val="0"/>
                <w:color w:val="1F2937"/>
                <w:sz w:val="18"/>
              </w:rPr>
              <w:t>名义轨迹直接穿过障碍</w:t>
            </w:r>
          </w:p>
        </w:tc>
        <w:tc>
          <w:tcPr>
            <w:tcW w:w="2200" w:type="dxa"/>
            <w:tcMar>
              <w:top w:w="90" w:type="dxa"/>
              <w:left w:w="120" w:type="dxa"/>
              <w:bottom w:w="90" w:type="dxa"/>
              <w:right w:w="120" w:type="dxa"/>
            </w:tcMar>
            <w:vAlign w:val="center"/>
          </w:tcPr>
          <w:p ns2:paraId="2F26BC06">
            <w:pPr>
              <w:keepNext/>
              <w:keepLines/>
              <w:spacing w:after="0" w:line="276" w:lineRule="auto"/>
              <w:jc w:val="left"/>
            </w:pPr>
            <w:r>
              <w:rPr>
                <w:rFonts w:ascii="Calibri" w:hAnsi="Calibri" w:eastAsia="微软雅黑"/>
                <w:b w:val="0"/>
                <w:i w:val="0"/>
                <w:color w:val="1F2937"/>
                <w:sz w:val="18"/>
              </w:rPr>
              <w:t>CBF与名义动作冲突</w:t>
            </w:r>
          </w:p>
        </w:tc>
        <w:tc>
          <w:tcPr>
            <w:tcW w:w="3180" w:type="dxa"/>
            <w:tcMar>
              <w:top w:w="90" w:type="dxa"/>
              <w:left w:w="120" w:type="dxa"/>
              <w:bottom w:w="90" w:type="dxa"/>
              <w:right w:w="120" w:type="dxa"/>
            </w:tcMar>
            <w:vAlign w:val="center"/>
          </w:tcPr>
          <w:p ns2:paraId="4BA1FCD4">
            <w:pPr>
              <w:keepNext/>
              <w:keepLines/>
              <w:spacing w:after="0" w:line="276" w:lineRule="auto"/>
              <w:jc w:val="left"/>
            </w:pPr>
            <w:r>
              <w:rPr>
                <w:rFonts w:ascii="Calibri" w:hAnsi="Calibri" w:eastAsia="微软雅黑"/>
                <w:b w:val="0"/>
                <w:i w:val="0"/>
                <w:color w:val="1F2937"/>
                <w:sz w:val="18"/>
              </w:rPr>
              <w:t>安全优先，沿边界方向寻找可行速度</w:t>
            </w:r>
          </w:p>
        </w:tc>
        <w:tc>
          <w:tcPr>
            <w:tcW w:w="2080" w:type="dxa"/>
            <w:tcMar>
              <w:top w:w="90" w:type="dxa"/>
              <w:left w:w="120" w:type="dxa"/>
              <w:bottom w:w="90" w:type="dxa"/>
              <w:right w:w="120" w:type="dxa"/>
            </w:tcMar>
            <w:vAlign w:val="center"/>
          </w:tcPr>
          <w:p ns2:paraId="259AF8F4">
            <w:pPr>
              <w:keepNext/>
              <w:keepLines/>
              <w:spacing w:after="0" w:line="276" w:lineRule="auto"/>
              <w:jc w:val="left"/>
            </w:pPr>
            <w:r>
              <w:rPr>
                <w:rFonts w:ascii="Calibri" w:hAnsi="Calibri" w:eastAsia="微软雅黑"/>
                <w:b w:val="0"/>
                <w:i w:val="0"/>
                <w:color w:val="1F2937"/>
                <w:sz w:val="18"/>
              </w:rPr>
              <w:t>原轨迹不再严格跟踪，但可绕过后恢复</w:t>
            </w:r>
          </w:p>
        </w:tc>
      </w:tr>
      <w:tr ns2:paraId="7F14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90" w:type="dxa"/>
              <w:left w:w="120" w:type="dxa"/>
              <w:bottom w:w="90" w:type="dxa"/>
              <w:right w:w="120" w:type="dxa"/>
            </w:tcMar>
            <w:vAlign w:val="center"/>
          </w:tcPr>
          <w:p ns2:paraId="0B4B3183">
            <w:pPr>
              <w:keepLines/>
              <w:spacing w:after="0" w:line="276" w:lineRule="auto"/>
              <w:jc w:val="center"/>
            </w:pPr>
            <w:r>
              <w:rPr>
                <w:rFonts w:ascii="Calibri" w:hAnsi="Calibri" w:eastAsia="微软雅黑"/>
                <w:b w:val="0"/>
                <w:i w:val="0"/>
                <w:color w:val="1F2937"/>
                <w:sz w:val="18"/>
              </w:rPr>
              <w:t>多约束完全冲突</w:t>
            </w:r>
          </w:p>
        </w:tc>
        <w:tc>
          <w:tcPr>
            <w:tcW w:w="2200" w:type="dxa"/>
            <w:tcMar>
              <w:top w:w="90" w:type="dxa"/>
              <w:left w:w="120" w:type="dxa"/>
              <w:bottom w:w="90" w:type="dxa"/>
              <w:right w:w="120" w:type="dxa"/>
            </w:tcMar>
            <w:vAlign w:val="center"/>
          </w:tcPr>
          <w:p ns2:paraId="121AC528">
            <w:pPr>
              <w:keepLines/>
              <w:spacing w:after="0" w:line="276" w:lineRule="auto"/>
              <w:jc w:val="left"/>
            </w:pPr>
            <w:r>
              <w:rPr>
                <w:rFonts w:ascii="Calibri" w:hAnsi="Calibri" w:eastAsia="微软雅黑"/>
                <w:b w:val="0"/>
                <w:i w:val="0"/>
                <w:color w:val="1F2937"/>
                <w:sz w:val="18"/>
              </w:rPr>
              <w:t>QP可能不可行</w:t>
            </w:r>
          </w:p>
        </w:tc>
        <w:tc>
          <w:tcPr>
            <w:tcW w:w="3180" w:type="dxa"/>
            <w:tcMar>
              <w:top w:w="90" w:type="dxa"/>
              <w:left w:w="120" w:type="dxa"/>
              <w:bottom w:w="90" w:type="dxa"/>
              <w:right w:w="120" w:type="dxa"/>
            </w:tcMar>
            <w:vAlign w:val="center"/>
          </w:tcPr>
          <w:p ns2:paraId="018B8677">
            <w:pPr>
              <w:keepLines/>
              <w:spacing w:after="0" w:line="276" w:lineRule="auto"/>
              <w:jc w:val="left"/>
            </w:pPr>
            <w:r>
              <w:rPr>
                <w:rFonts w:ascii="Calibri" w:hAnsi="Calibri" w:eastAsia="微软雅黑"/>
                <w:b w:val="0"/>
                <w:i w:val="0"/>
                <w:color w:val="1F2937"/>
                <w:sz w:val="18"/>
              </w:rPr>
              <w:t>需要松弛、停止或上游重新规划</w:t>
            </w:r>
          </w:p>
        </w:tc>
        <w:tc>
          <w:tcPr>
            <w:tcW w:w="2080" w:type="dxa"/>
            <w:tcMar>
              <w:top w:w="90" w:type="dxa"/>
              <w:left w:w="120" w:type="dxa"/>
              <w:bottom w:w="90" w:type="dxa"/>
              <w:right w:w="120" w:type="dxa"/>
            </w:tcMar>
            <w:vAlign w:val="center"/>
          </w:tcPr>
          <w:p ns2:paraId="2C35BB7F">
            <w:pPr>
              <w:keepLines/>
              <w:spacing w:after="0" w:line="276" w:lineRule="auto"/>
              <w:jc w:val="left"/>
            </w:pPr>
            <w:r>
              <w:rPr>
                <w:rFonts w:ascii="Calibri" w:hAnsi="Calibri" w:eastAsia="微软雅黑"/>
                <w:b w:val="0"/>
                <w:i w:val="0"/>
                <w:color w:val="1F2937"/>
                <w:sz w:val="18"/>
              </w:rPr>
              <w:t>无法仅靠局部过滤保证完成</w:t>
            </w:r>
          </w:p>
        </w:tc>
      </w:tr>
    </w:tbl>
    <w:p ns2:paraId="769F79A4">
      <w:pPr>
        <w:spacing w:after="40" w:line="264" w:lineRule="auto"/>
      </w:pPr>
    </w:p>
    <w:p ns2:paraId="5C6ECA91">
      <w:pPr>
        <w:pStyle w:val="4"/>
        <w:keepNext/>
        <w:keepLines/>
      </w:pPr>
      <w:r>
        <w:rPr>
          <w:rFonts w:ascii="Calibri" w:hAnsi="Calibri" w:eastAsia="微软雅黑"/>
          <w:b/>
          <w:i w:val="0"/>
          <w:color w:val="2E74B5"/>
          <w:sz w:val="26"/>
        </w:rPr>
        <w:t>6.1 项目中应采用的评价框架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4550"/>
        <w:gridCol w:w="3360"/>
      </w:tblGrid>
      <w:tr ns2:paraId="37D1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50" w:type="dxa"/>
            <w:shd w:val="clear" w:color="auto" w:fill="F2F4F7"/>
            <w:tcMar>
              <w:top w:w="90" w:type="dxa"/>
              <w:left w:w="120" w:type="dxa"/>
              <w:bottom w:w="90" w:type="dxa"/>
              <w:right w:w="120" w:type="dxa"/>
            </w:tcMar>
            <w:vAlign w:val="center"/>
          </w:tcPr>
          <w:p ns2:paraId="0669D8AC">
            <w:pPr>
              <w:keepNext/>
              <w:keepLines/>
              <w:spacing w:after="0"/>
              <w:jc w:val="center"/>
            </w:pPr>
            <w:r>
              <w:rPr>
                <w:rFonts w:ascii="Calibri" w:hAnsi="Calibri" w:eastAsia="微软雅黑"/>
                <w:b/>
                <w:i w:val="0"/>
                <w:color w:val="17365D"/>
                <w:sz w:val="18"/>
              </w:rPr>
              <w:t>维度</w:t>
            </w:r>
          </w:p>
        </w:tc>
        <w:tc>
          <w:tcPr>
            <w:tcW w:w="4550" w:type="dxa"/>
            <w:shd w:val="clear" w:color="auto" w:fill="F2F4F7"/>
            <w:tcMar>
              <w:top w:w="90" w:type="dxa"/>
              <w:left w:w="120" w:type="dxa"/>
              <w:bottom w:w="90" w:type="dxa"/>
              <w:right w:w="120" w:type="dxa"/>
            </w:tcMar>
            <w:vAlign w:val="center"/>
          </w:tcPr>
          <w:p ns2:paraId="0A670BC4">
            <w:pPr>
              <w:keepNext/>
              <w:keepLines/>
              <w:spacing w:after="0"/>
              <w:jc w:val="center"/>
            </w:pPr>
            <w:r>
              <w:rPr>
                <w:rFonts w:ascii="Calibri" w:hAnsi="Calibri" w:eastAsia="微软雅黑"/>
                <w:b/>
                <w:i w:val="0"/>
                <w:color w:val="17365D"/>
                <w:sz w:val="18"/>
              </w:rPr>
              <w:t>建议指标</w:t>
            </w:r>
          </w:p>
        </w:tc>
        <w:tc>
          <w:tcPr>
            <w:tcW w:w="3360" w:type="dxa"/>
            <w:shd w:val="clear" w:color="auto" w:fill="F2F4F7"/>
            <w:tcMar>
              <w:top w:w="90" w:type="dxa"/>
              <w:left w:w="120" w:type="dxa"/>
              <w:bottom w:w="90" w:type="dxa"/>
              <w:right w:w="120" w:type="dxa"/>
            </w:tcMar>
            <w:vAlign w:val="center"/>
          </w:tcPr>
          <w:p ns2:paraId="36FBB7E2">
            <w:pPr>
              <w:keepNext/>
              <w:keepLines/>
              <w:spacing w:after="0"/>
              <w:jc w:val="center"/>
            </w:pPr>
            <w:r>
              <w:rPr>
                <w:rFonts w:ascii="Calibri" w:hAnsi="Calibri" w:eastAsia="微软雅黑"/>
                <w:b/>
                <w:i w:val="0"/>
                <w:color w:val="17365D"/>
                <w:sz w:val="18"/>
              </w:rPr>
              <w:t>当前Demo状态</w:t>
            </w:r>
          </w:p>
        </w:tc>
      </w:tr>
      <w:tr ns2:paraId="6790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90" w:type="dxa"/>
              <w:left w:w="120" w:type="dxa"/>
              <w:bottom w:w="90" w:type="dxa"/>
              <w:right w:w="120" w:type="dxa"/>
            </w:tcMar>
            <w:vAlign w:val="center"/>
          </w:tcPr>
          <w:p ns2:paraId="1BD08DC4">
            <w:pPr>
              <w:keepNext/>
              <w:keepLines/>
              <w:spacing w:after="0" w:line="276" w:lineRule="auto"/>
              <w:jc w:val="center"/>
            </w:pPr>
            <w:r>
              <w:rPr>
                <w:rFonts w:ascii="Calibri" w:hAnsi="Calibri" w:eastAsia="微软雅黑"/>
                <w:b w:val="0"/>
                <w:i w:val="0"/>
                <w:color w:val="1F2937"/>
                <w:sz w:val="18"/>
              </w:rPr>
              <w:t>安全</w:t>
            </w:r>
          </w:p>
        </w:tc>
        <w:tc>
          <w:tcPr>
            <w:tcW w:w="4550" w:type="dxa"/>
            <w:tcMar>
              <w:top w:w="90" w:type="dxa"/>
              <w:left w:w="120" w:type="dxa"/>
              <w:bottom w:w="90" w:type="dxa"/>
              <w:right w:w="120" w:type="dxa"/>
            </w:tcMar>
            <w:vAlign w:val="center"/>
          </w:tcPr>
          <w:p ns2:paraId="38DCAF51">
            <w:pPr>
              <w:keepNext/>
              <w:keepLines/>
              <w:spacing w:after="0" w:line="276" w:lineRule="auto"/>
              <w:jc w:val="left"/>
            </w:pPr>
            <w:r>
              <w:rPr>
                <w:rFonts w:ascii="Calibri" w:hAnsi="Calibri" w:eastAsia="微软雅黑"/>
                <w:b w:val="0"/>
                <w:i w:val="0"/>
                <w:color w:val="1F2937"/>
                <w:sz w:val="18"/>
              </w:rPr>
              <w:t>min h、违规周期、最小距离、关节限位余量</w:t>
            </w:r>
          </w:p>
        </w:tc>
        <w:tc>
          <w:tcPr>
            <w:tcW w:w="3360" w:type="dxa"/>
            <w:tcMar>
              <w:top w:w="90" w:type="dxa"/>
              <w:left w:w="120" w:type="dxa"/>
              <w:bottom w:w="90" w:type="dxa"/>
              <w:right w:w="120" w:type="dxa"/>
            </w:tcMar>
            <w:vAlign w:val="center"/>
          </w:tcPr>
          <w:p ns2:paraId="78CE87A8">
            <w:pPr>
              <w:keepNext/>
              <w:keepLines/>
              <w:spacing w:after="0" w:line="276" w:lineRule="auto"/>
              <w:jc w:val="left"/>
            </w:pPr>
            <w:r>
              <w:rPr>
                <w:rFonts w:ascii="Calibri" w:hAnsi="Calibri" w:eastAsia="微软雅黑"/>
                <w:b w:val="0"/>
                <w:i w:val="0"/>
                <w:color w:val="1F2937"/>
                <w:sz w:val="18"/>
              </w:rPr>
              <w:t>已统计，全部OSCBF采样周期安全</w:t>
            </w:r>
          </w:p>
        </w:tc>
      </w:tr>
      <w:tr ns2:paraId="449F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90" w:type="dxa"/>
              <w:left w:w="120" w:type="dxa"/>
              <w:bottom w:w="90" w:type="dxa"/>
              <w:right w:w="120" w:type="dxa"/>
            </w:tcMar>
            <w:vAlign w:val="center"/>
          </w:tcPr>
          <w:p ns2:paraId="75C8C371">
            <w:pPr>
              <w:keepNext/>
              <w:keepLines/>
              <w:spacing w:after="0" w:line="276" w:lineRule="auto"/>
              <w:jc w:val="center"/>
            </w:pPr>
            <w:r>
              <w:rPr>
                <w:rFonts w:ascii="Calibri" w:hAnsi="Calibri" w:eastAsia="微软雅黑"/>
                <w:b w:val="0"/>
                <w:i w:val="0"/>
                <w:color w:val="1F2937"/>
                <w:sz w:val="18"/>
              </w:rPr>
              <w:t>任务</w:t>
            </w:r>
          </w:p>
        </w:tc>
        <w:tc>
          <w:tcPr>
            <w:tcW w:w="4550" w:type="dxa"/>
            <w:tcMar>
              <w:top w:w="90" w:type="dxa"/>
              <w:left w:w="120" w:type="dxa"/>
              <w:bottom w:w="90" w:type="dxa"/>
              <w:right w:w="120" w:type="dxa"/>
            </w:tcMar>
            <w:vAlign w:val="center"/>
          </w:tcPr>
          <w:p ns2:paraId="67AC5E99">
            <w:pPr>
              <w:keepNext/>
              <w:keepLines/>
              <w:spacing w:after="0" w:line="276" w:lineRule="auto"/>
              <w:jc w:val="left"/>
            </w:pPr>
            <w:r>
              <w:rPr>
                <w:rFonts w:ascii="Calibri" w:hAnsi="Calibri" w:eastAsia="微软雅黑"/>
                <w:b w:val="0"/>
                <w:i w:val="0"/>
                <w:color w:val="1F2937"/>
                <w:sz w:val="18"/>
              </w:rPr>
              <w:t>末端位置/姿态误差、阶段完成率、最终误差、重新汇入时间</w:t>
            </w:r>
          </w:p>
        </w:tc>
        <w:tc>
          <w:tcPr>
            <w:tcW w:w="3360" w:type="dxa"/>
            <w:tcMar>
              <w:top w:w="90" w:type="dxa"/>
              <w:left w:w="120" w:type="dxa"/>
              <w:bottom w:w="90" w:type="dxa"/>
              <w:right w:w="120" w:type="dxa"/>
            </w:tcMar>
            <w:vAlign w:val="center"/>
          </w:tcPr>
          <w:p ns2:paraId="4198224F">
            <w:pPr>
              <w:keepNext/>
              <w:keepLines/>
              <w:spacing w:after="0" w:line="276" w:lineRule="auto"/>
              <w:jc w:val="left"/>
            </w:pPr>
            <w:r>
              <w:rPr>
                <w:rFonts w:ascii="Calibri" w:hAnsi="Calibri" w:eastAsia="微软雅黑"/>
                <w:b w:val="0"/>
                <w:i w:val="0"/>
                <w:color w:val="1F2937"/>
                <w:sz w:val="18"/>
              </w:rPr>
              <w:t>已验证末端轨迹和阶段动作，需补充姿态误差阈值</w:t>
            </w:r>
          </w:p>
        </w:tc>
      </w:tr>
      <w:tr ns2:paraId="6546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90" w:type="dxa"/>
              <w:left w:w="120" w:type="dxa"/>
              <w:bottom w:w="90" w:type="dxa"/>
              <w:right w:w="120" w:type="dxa"/>
            </w:tcMar>
            <w:vAlign w:val="center"/>
          </w:tcPr>
          <w:p ns2:paraId="25B95D68">
            <w:pPr>
              <w:keepNext/>
              <w:keepLines/>
              <w:spacing w:after="0" w:line="276" w:lineRule="auto"/>
              <w:jc w:val="center"/>
            </w:pPr>
            <w:r>
              <w:rPr>
                <w:rFonts w:ascii="Calibri" w:hAnsi="Calibri" w:eastAsia="微软雅黑"/>
                <w:b w:val="0"/>
                <w:i w:val="0"/>
                <w:color w:val="1F2937"/>
                <w:sz w:val="18"/>
              </w:rPr>
              <w:t>控制品质</w:t>
            </w:r>
          </w:p>
        </w:tc>
        <w:tc>
          <w:tcPr>
            <w:tcW w:w="4550" w:type="dxa"/>
            <w:tcMar>
              <w:top w:w="90" w:type="dxa"/>
              <w:left w:w="120" w:type="dxa"/>
              <w:bottom w:w="90" w:type="dxa"/>
              <w:right w:w="120" w:type="dxa"/>
            </w:tcMar>
            <w:vAlign w:val="center"/>
          </w:tcPr>
          <w:p ns2:paraId="56C3147A">
            <w:pPr>
              <w:keepNext/>
              <w:keepLines/>
              <w:spacing w:after="0" w:line="276" w:lineRule="auto"/>
              <w:jc w:val="left"/>
            </w:pPr>
            <w:r>
              <w:rPr>
                <w:rFonts w:ascii="Calibri" w:hAnsi="Calibri" w:eastAsia="微软雅黑"/>
                <w:b w:val="0"/>
                <w:i w:val="0"/>
                <w:color w:val="1F2937"/>
                <w:sz w:val="18"/>
              </w:rPr>
              <w:t>速度/加速度连续性、抖动、最大修正量</w:t>
            </w:r>
          </w:p>
        </w:tc>
        <w:tc>
          <w:tcPr>
            <w:tcW w:w="3360" w:type="dxa"/>
            <w:tcMar>
              <w:top w:w="90" w:type="dxa"/>
              <w:left w:w="120" w:type="dxa"/>
              <w:bottom w:w="90" w:type="dxa"/>
              <w:right w:w="120" w:type="dxa"/>
            </w:tcMar>
            <w:vAlign w:val="center"/>
          </w:tcPr>
          <w:p ns2:paraId="3DFBC81B">
            <w:pPr>
              <w:keepNext/>
              <w:keepLines/>
              <w:spacing w:after="0" w:line="276" w:lineRule="auto"/>
              <w:jc w:val="left"/>
            </w:pPr>
            <w:r>
              <w:rPr>
                <w:rFonts w:ascii="Calibri" w:hAnsi="Calibri" w:eastAsia="微软雅黑"/>
                <w:b w:val="0"/>
                <w:i w:val="0"/>
                <w:color w:val="1F2937"/>
                <w:sz w:val="18"/>
              </w:rPr>
              <w:t>视频较平滑，需进一步数值统计</w:t>
            </w:r>
          </w:p>
        </w:tc>
      </w:tr>
      <w:tr ns2:paraId="6F09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90" w:type="dxa"/>
              <w:left w:w="120" w:type="dxa"/>
              <w:bottom w:w="90" w:type="dxa"/>
              <w:right w:w="120" w:type="dxa"/>
            </w:tcMar>
            <w:vAlign w:val="center"/>
          </w:tcPr>
          <w:p ns2:paraId="2AE94C69">
            <w:pPr>
              <w:keepNext/>
              <w:keepLines/>
              <w:spacing w:after="0" w:line="276" w:lineRule="auto"/>
              <w:jc w:val="center"/>
            </w:pPr>
            <w:r>
              <w:rPr>
                <w:rFonts w:ascii="Calibri" w:hAnsi="Calibri" w:eastAsia="微软雅黑"/>
                <w:b w:val="0"/>
                <w:i w:val="0"/>
                <w:color w:val="1F2937"/>
                <w:sz w:val="18"/>
              </w:rPr>
              <w:t>实时性</w:t>
            </w:r>
          </w:p>
        </w:tc>
        <w:tc>
          <w:tcPr>
            <w:tcW w:w="4550" w:type="dxa"/>
            <w:tcMar>
              <w:top w:w="90" w:type="dxa"/>
              <w:left w:w="120" w:type="dxa"/>
              <w:bottom w:w="90" w:type="dxa"/>
              <w:right w:w="120" w:type="dxa"/>
            </w:tcMar>
            <w:vAlign w:val="center"/>
          </w:tcPr>
          <w:p ns2:paraId="2C68A0FD">
            <w:pPr>
              <w:keepNext/>
              <w:keepLines/>
              <w:spacing w:after="0" w:line="276" w:lineRule="auto"/>
              <w:jc w:val="left"/>
            </w:pPr>
            <w:r>
              <w:rPr>
                <w:rFonts w:ascii="Calibri" w:hAnsi="Calibri" w:eastAsia="微软雅黑"/>
                <w:b w:val="0"/>
                <w:i w:val="0"/>
                <w:color w:val="1F2937"/>
                <w:sz w:val="18"/>
              </w:rPr>
              <w:t>平均/P95/P99求解时间、超时率</w:t>
            </w:r>
          </w:p>
        </w:tc>
        <w:tc>
          <w:tcPr>
            <w:tcW w:w="3360" w:type="dxa"/>
            <w:tcMar>
              <w:top w:w="90" w:type="dxa"/>
              <w:left w:w="120" w:type="dxa"/>
              <w:bottom w:w="90" w:type="dxa"/>
              <w:right w:w="120" w:type="dxa"/>
            </w:tcMar>
            <w:vAlign w:val="center"/>
          </w:tcPr>
          <w:p ns2:paraId="09E8EC99">
            <w:pPr>
              <w:keepNext/>
              <w:keepLines/>
              <w:spacing w:after="0" w:line="276" w:lineRule="auto"/>
              <w:jc w:val="left"/>
            </w:pPr>
            <w:r>
              <w:rPr>
                <w:rFonts w:ascii="Calibri" w:hAnsi="Calibri" w:eastAsia="微软雅黑"/>
                <w:b w:val="0"/>
                <w:i w:val="0"/>
                <w:color w:val="1F2937"/>
                <w:sz w:val="18"/>
              </w:rPr>
              <w:t>已统计平均和P95，需在目标硬件复测</w:t>
            </w:r>
          </w:p>
        </w:tc>
      </w:tr>
      <w:tr ns2:paraId="2042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50" w:type="dxa"/>
            <w:tcMar>
              <w:top w:w="90" w:type="dxa"/>
              <w:left w:w="120" w:type="dxa"/>
              <w:bottom w:w="90" w:type="dxa"/>
              <w:right w:w="120" w:type="dxa"/>
            </w:tcMar>
            <w:vAlign w:val="center"/>
          </w:tcPr>
          <w:p ns2:paraId="096A8B80">
            <w:pPr>
              <w:keepLines/>
              <w:spacing w:after="0" w:line="276" w:lineRule="auto"/>
              <w:jc w:val="center"/>
            </w:pPr>
            <w:r>
              <w:rPr>
                <w:rFonts w:ascii="Calibri" w:hAnsi="Calibri" w:eastAsia="微软雅黑"/>
                <w:b w:val="0"/>
                <w:i w:val="0"/>
                <w:color w:val="1F2937"/>
                <w:sz w:val="18"/>
              </w:rPr>
              <w:t>鲁棒性</w:t>
            </w:r>
          </w:p>
        </w:tc>
        <w:tc>
          <w:tcPr>
            <w:tcW w:w="4550" w:type="dxa"/>
            <w:tcMar>
              <w:top w:w="90" w:type="dxa"/>
              <w:left w:w="120" w:type="dxa"/>
              <w:bottom w:w="90" w:type="dxa"/>
              <w:right w:w="120" w:type="dxa"/>
            </w:tcMar>
            <w:vAlign w:val="center"/>
          </w:tcPr>
          <w:p ns2:paraId="29FFC882">
            <w:pPr>
              <w:keepLines/>
              <w:spacing w:after="0" w:line="276" w:lineRule="auto"/>
              <w:jc w:val="left"/>
            </w:pPr>
            <w:r>
              <w:rPr>
                <w:rFonts w:ascii="Calibri" w:hAnsi="Calibri" w:eastAsia="微软雅黑"/>
                <w:b w:val="0"/>
                <w:i w:val="0"/>
                <w:color w:val="1F2937"/>
                <w:sz w:val="18"/>
              </w:rPr>
              <w:t>障碍位置误差、通信延迟、动态障碍和模型误差</w:t>
            </w:r>
          </w:p>
        </w:tc>
        <w:tc>
          <w:tcPr>
            <w:tcW w:w="3360" w:type="dxa"/>
            <w:tcMar>
              <w:top w:w="90" w:type="dxa"/>
              <w:left w:w="120" w:type="dxa"/>
              <w:bottom w:w="90" w:type="dxa"/>
              <w:right w:w="120" w:type="dxa"/>
            </w:tcMar>
            <w:vAlign w:val="center"/>
          </w:tcPr>
          <w:p ns2:paraId="278002FB">
            <w:pPr>
              <w:keepLines/>
              <w:spacing w:after="0" w:line="276" w:lineRule="auto"/>
              <w:jc w:val="left"/>
            </w:pPr>
            <w:r>
              <w:rPr>
                <w:rFonts w:ascii="Calibri" w:hAnsi="Calibri" w:eastAsia="微软雅黑"/>
                <w:b w:val="0"/>
                <w:i w:val="0"/>
                <w:color w:val="1F2937"/>
                <w:sz w:val="18"/>
              </w:rPr>
              <w:t>尚未系统测试</w:t>
            </w:r>
          </w:p>
        </w:tc>
      </w:tr>
    </w:tbl>
    <w:p ns2:paraId="70458064">
      <w:pPr>
        <w:spacing w:after="40" w:line="264" w:lineRule="auto"/>
      </w:pPr>
    </w:p>
    <w:p ns2:paraId="5C6ECA91">
      <w:pPr>
        <w:pStyle w:val="4"/>
        <w:keepNext/>
        <w:keepLines/>
      </w:pPr>
      <w:r>
        <w:t>6.2 OSCBF是否影响上游输出</w:t>
      </w:r>
    </w:p>
    <w:p ns2:paraId="6E4F0618">
      <w:pPr>
        <w:keepNext/>
        <w:keepLines/>
        <w:spacing w:after="120" w:line="264" w:lineRule="auto"/>
      </w:pPr>
      <w:r>
        <w:rPr>
          <w:b/>
          <w:bCs/>
          <w:color w:val="1F4E79"/>
        </w:rPr>
        <w:t>问题：</w:t>
      </w:r>
      <w:r>
        <w:rPr>
          <w:b/>
          <w:bCs/>
        </w:rPr>
        <w:t>这个方法是不是不影响上游的输出？</w:t>
      </w:r>
    </w:p>
    <w:p ns2:paraId="6E4F0618">
      <w:pPr>
        <w:keepNext/>
        <w:keepLines/>
        <w:spacing w:after="120" w:line="264" w:lineRule="auto"/>
      </w:pPr>
      <w:r>
        <w:rPr>
          <w:b/>
          <w:bCs/>
          <w:color w:val="1F4E79"/>
        </w:rPr>
        <w:t>结论：</w:t>
      </w:r>
      <w:r>
        <w:t>不能说“完全不影响”。OSCBF不修改上游规划器、策略模型或原始轨迹文件，但会在机器人执行前对上游输出进行实时安全过滤。</w:t>
      </w:r>
    </w:p>
    <w:p ns2:paraId="18C929F1">
      <w:pPr>
        <w:keepLines/>
        <w:spacing w:before="80" w:after="80" w:line="264" w:lineRule="auto"/>
        <w:jc w:val="center"/>
      </w:pPr>
      <w:r>
        <w:t>u_nom  →  OSCBF安全过滤  →  u_safe  →  机器人</w:t>
      </w:r>
    </w:p>
    <w:p ns2:paraId="6E4F0618">
      <w:pPr>
        <w:keepNext/>
        <w:keepLines/>
        <w:spacing w:after="120" w:line="264" w:lineRule="auto"/>
      </w:pPr>
      <w:r>
        <w:t>其中u_nom是上游给出的名义速度或力矩，u_safe是机器人实际执行的安全指令。安全过滤器在满足CBF约束的可行动作中，寻找与名义指令最接近的控制量：</w:t>
      </w:r>
    </w:p>
    <w:p ns2:paraId="18C929F1">
      <w:pPr>
        <w:keepLines/>
        <w:spacing w:before="80" w:after="80" w:line="264" w:lineRule="auto"/>
        <w:jc w:val="center"/>
      </w:pPr>
      <w:r>
        <w:t>u_safe = arg min_u ‖u−u_nom‖²_W    s.t.  L_f h(x)+L_g h(x)u+α(h(x)) ≥ 0</w:t>
      </w:r>
    </w:p>
    <w:p ns2:paraId="6E4F0618">
      <w:pPr>
        <w:keepNext/>
        <w:keepLines/>
        <w:spacing w:after="120" w:line="264" w:lineRule="auto"/>
      </w:pPr>
      <w:r>
        <w:rPr>
          <w:b/>
          <w:bCs/>
        </w:rPr>
        <w:t>（1）原始动作安全时：</w:t>
      </w:r>
      <w:r>
        <w:t>约束没有被激活，通常有u_safe≈u_nom，OSCBF基本不干预，机器人按照原始点赞轨迹运动。</w:t>
      </w:r>
    </w:p>
    <w:p ns2:paraId="6E4F0618">
      <w:pPr>
        <w:keepNext/>
        <w:keepLines/>
        <w:spacing w:after="120" w:line="264" w:lineRule="auto"/>
      </w:pPr>
      <w:r>
        <w:rPr>
          <w:b/>
          <w:bCs/>
        </w:rPr>
        <w:t>（2）原始动作不安全时：</w:t>
      </w:r>
      <w:r>
        <w:t>当指令将导致碰撞、关节越限或接近奇异位形时，OSCBF连续修改当前周期的速度或力矩。这种修改是优化意义下的最小必要干预，而不是更换任务或重新生成整条轨迹。</w:t>
      </w:r>
    </w:p>
    <w:p ns2:paraId="6E4F0618">
      <w:pPr>
        <w:keepNext/>
        <w:keepLines/>
        <w:spacing w:after="120" w:line="264" w:lineRule="auto"/>
      </w:pPr>
      <w:r>
        <w:rPr>
          <w:b/>
          <w:bCs/>
        </w:rPr>
        <w:t>（3）安全与任务发生根本冲突时：</w:t>
      </w:r>
      <w:r>
        <w:t>OSCBF优先保证安全，机器人可能减速、停在安全边界或无法按时完成动作。如果障碍物完全封堵原路径，应由上游重新规划，而不能只依靠安全过滤器。</w:t>
      </w:r>
    </w:p>
    <w:p ns2:paraId="6E4F0618">
      <w:pPr>
        <w:keepNext/>
        <w:keepLines/>
        <w:spacing w:after="120" w:line="264" w:lineRule="auto"/>
      </w:pPr>
      <w:r>
        <w:rPr>
          <w:b/>
          <w:bCs/>
          <w:color w:val="1F4E79"/>
        </w:rPr>
        <w:t>结合本次Demo：</w:t>
      </w:r>
      <w:r>
        <w:t>无障碍物时，原始点赞轨迹几乎不被修改；加入障碍物后，机械臂在局部偏离原轨迹完成绕行，越过危险区域后重新接近参考轨迹并完成点赞。因此，OSCBF对上游生成过程是非侵入式的，但对实际执行指令并非完全无影响。</w:t>
      </w:r>
    </w:p>
    <w:p ns2:paraId="6E4F0618">
      <w:pPr>
        <w:keepNext/>
        <w:keepLines/>
        <w:spacing w:after="120" w:line="264" w:lineRule="auto"/>
      </w:pPr>
      <w:r>
        <w:rPr>
          <w:b/>
          <w:bCs/>
          <w:color w:val="1F4E79"/>
        </w:rPr>
        <w:t>建议表述：OSCBF不改变上游策略的生成过程，而是对其输出进行最小干预的实时安全过滤；名义指令安全时保持不变，安全约束激活时修改实际执行指令，并尽可能维持原任务完成度。</w:t>
      </w:r>
    </w:p>
    <w:p ns2:paraId="3AF260E3">
      <w:pPr>
        <w:pStyle w:val="3"/>
        <w:keepNext/>
      </w:pPr>
      <w:r>
        <w:rPr>
          <w:rFonts w:ascii="Calibri" w:hAnsi="Calibri" w:eastAsia="微软雅黑"/>
          <w:b/>
          <w:i w:val="0"/>
          <w:color w:val="2E74B5"/>
          <w:sz w:val="32"/>
        </w:rPr>
        <w:t>七、本阶段形成的主要认识</w:t>
      </w:r>
    </w:p>
    <w:p ns2:paraId="477C48A3">
      <w:pPr>
        <w:numPr>
          <w:ilvl w:val="0"/>
          <w:numId w:val="7"/>
        </w:numPr>
        <w:spacing w:after="160" w:line="280" w:lineRule="auto"/>
      </w:pPr>
      <w:r>
        <w:rPr>
          <w:rFonts w:ascii="Calibri" w:hAnsi="Calibri" w:eastAsia="微软雅黑"/>
          <w:b/>
          <w:i w:val="0"/>
          <w:color w:val="1F2937"/>
          <w:sz w:val="22"/>
        </w:rPr>
        <w:t>OSCBF不是“大脑层”策略。</w:t>
      </w:r>
      <w:r>
        <w:rPr>
          <w:rFonts w:ascii="Calibri" w:hAnsi="Calibri" w:eastAsia="微软雅黑"/>
          <w:b w:val="0"/>
          <w:i w:val="0"/>
          <w:color w:val="1F2937"/>
          <w:sz w:val="22"/>
        </w:rPr>
        <w:t>它不决定做什么任务，而是位于运动控制层，对上游动作进行小脑式实时协调和安全修正。</w:t>
      </w:r>
    </w:p>
    <w:p ns2:paraId="10A6CD67">
      <w:pPr>
        <w:numPr>
          <w:ilvl w:val="0"/>
          <w:numId w:val="7"/>
        </w:numPr>
        <w:spacing w:after="160" w:line="280" w:lineRule="auto"/>
      </w:pPr>
      <w:r>
        <w:rPr>
          <w:rFonts w:ascii="Calibri" w:hAnsi="Calibri" w:eastAsia="微软雅黑"/>
          <w:b/>
          <w:i w:val="0"/>
          <w:color w:val="1F2937"/>
          <w:sz w:val="22"/>
        </w:rPr>
        <w:t>安全与完成度不能用同一个指标代替。</w:t>
      </w:r>
      <w:r>
        <w:rPr>
          <w:rFonts w:ascii="Calibri" w:hAnsi="Calibri" w:eastAsia="微软雅黑"/>
          <w:b w:val="0"/>
          <w:i w:val="0"/>
          <w:color w:val="1F2937"/>
          <w:sz w:val="22"/>
        </w:rPr>
        <w:t>h≥0只能证明安全，不能证明任务完成；轨迹误差小也不能证明没有碰撞。</w:t>
      </w:r>
    </w:p>
    <w:p ns2:paraId="521A971C">
      <w:pPr>
        <w:numPr>
          <w:ilvl w:val="0"/>
          <w:numId w:val="7"/>
        </w:numPr>
        <w:spacing w:after="160" w:line="280" w:lineRule="auto"/>
      </w:pPr>
      <w:r>
        <w:rPr>
          <w:rFonts w:ascii="Calibri" w:hAnsi="Calibri" w:eastAsia="微软雅黑"/>
          <w:b/>
          <w:i w:val="0"/>
          <w:color w:val="1F2937"/>
          <w:sz w:val="22"/>
        </w:rPr>
        <w:t>任务一致性是方法的关键价值。</w:t>
      </w:r>
      <w:r>
        <w:rPr>
          <w:rFonts w:ascii="Calibri" w:hAnsi="Calibri" w:eastAsia="微软雅黑"/>
          <w:b w:val="0"/>
          <w:i w:val="0"/>
          <w:color w:val="1F2937"/>
          <w:sz w:val="22"/>
        </w:rPr>
        <w:t>相比普通最小关节改动，OSCBF明确保护操作空间任务和零空间姿态，减少安全边界附近的无效运动。</w:t>
      </w:r>
    </w:p>
    <w:p ns2:paraId="03177C68">
      <w:pPr>
        <w:numPr>
          <w:ilvl w:val="0"/>
          <w:numId w:val="7"/>
        </w:numPr>
        <w:spacing w:after="160" w:line="280" w:lineRule="auto"/>
      </w:pPr>
      <w:r>
        <w:rPr>
          <w:rFonts w:ascii="Calibri" w:hAnsi="Calibri" w:eastAsia="微软雅黑"/>
          <w:b/>
          <w:i w:val="0"/>
          <w:color w:val="1F2937"/>
          <w:sz w:val="22"/>
        </w:rPr>
        <w:t>CBF不是全局规划器。</w:t>
      </w:r>
      <w:r>
        <w:rPr>
          <w:rFonts w:ascii="Calibri" w:hAnsi="Calibri" w:eastAsia="微软雅黑"/>
          <w:b w:val="0"/>
          <w:i w:val="0"/>
          <w:color w:val="1F2937"/>
          <w:sz w:val="22"/>
        </w:rPr>
        <w:t>它擅长局部实时过滤；若环境形成死胡同或目标不可达，仍需要上游路径规划或任务重规划。</w:t>
      </w:r>
    </w:p>
    <w:p ns2:paraId="60168C9C">
      <w:pPr>
        <w:numPr>
          <w:ilvl w:val="0"/>
          <w:numId w:val="7"/>
        </w:numPr>
        <w:spacing w:after="160" w:line="280" w:lineRule="auto"/>
      </w:pPr>
      <w:r>
        <w:rPr>
          <w:rFonts w:ascii="Calibri" w:hAnsi="Calibri" w:eastAsia="微软雅黑"/>
          <w:b/>
          <w:i w:val="0"/>
          <w:color w:val="1F2937"/>
          <w:sz w:val="22"/>
        </w:rPr>
        <w:t>感知与CBF是解耦接口。</w:t>
      </w:r>
      <w:r>
        <w:rPr>
          <w:rFonts w:ascii="Calibri" w:hAnsi="Calibri" w:eastAsia="微软雅黑"/>
          <w:b w:val="0"/>
          <w:i w:val="0"/>
          <w:color w:val="1F2937"/>
          <w:sz w:val="22"/>
        </w:rPr>
        <w:t>仿真中使用障碍物真值；真实系统需要视觉/深度/点云前端提供障碍物状态，但CBF控制律本身不依赖特定传感器。</w:t>
      </w:r>
    </w:p>
    <w:p ns2:paraId="7C6A20B1">
      <w:pPr>
        <w:numPr>
          <w:ilvl w:val="0"/>
          <w:numId w:val="7"/>
        </w:numPr>
        <w:spacing w:after="160" w:line="280" w:lineRule="auto"/>
      </w:pPr>
      <w:r>
        <w:rPr>
          <w:rFonts w:ascii="Calibri" w:hAnsi="Calibri" w:eastAsia="微软雅黑"/>
          <w:b/>
          <w:i w:val="0"/>
          <w:color w:val="1F2937"/>
          <w:sz w:val="22"/>
        </w:rPr>
        <w:t>上游轨迹必须与机器人约束一致。</w:t>
      </w:r>
      <w:r>
        <w:rPr>
          <w:rFonts w:ascii="Calibri" w:hAnsi="Calibri" w:eastAsia="微软雅黑"/>
          <w:b w:val="0"/>
          <w:i w:val="0"/>
          <w:color w:val="1F2937"/>
          <w:sz w:val="22"/>
        </w:rPr>
        <w:t>A4越限说明安全层可以拦截危险命令，却无法替代上游轨迹有效性检查。</w:t>
      </w:r>
    </w:p>
    <w:p ns2:paraId="3363C569">
      <w:pPr>
        <w:pStyle w:val="3"/>
        <w:keepNext/>
        <w:keepLines/>
      </w:pPr>
      <w:r>
        <w:rPr>
          <w:rFonts w:ascii="Calibri" w:hAnsi="Calibri" w:eastAsia="微软雅黑"/>
          <w:b/>
          <w:i w:val="0"/>
          <w:color w:val="2E74B5"/>
          <w:sz w:val="32"/>
        </w:rPr>
        <w:t>八、当前不足与下一步计划</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
        <w:gridCol w:w="2500"/>
        <w:gridCol w:w="3600"/>
        <w:gridCol w:w="2310"/>
      </w:tblGrid>
      <w:tr ns2:paraId="5635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50" w:type="dxa"/>
            <w:shd w:val="clear" w:color="auto" w:fill="F2F4F7"/>
            <w:tcMar>
              <w:top w:w="90" w:type="dxa"/>
              <w:left w:w="120" w:type="dxa"/>
              <w:bottom w:w="90" w:type="dxa"/>
              <w:right w:w="120" w:type="dxa"/>
            </w:tcMar>
            <w:vAlign w:val="center"/>
          </w:tcPr>
          <w:p ns2:paraId="0F04A444">
            <w:pPr>
              <w:keepNext/>
              <w:keepLines/>
              <w:spacing w:after="0"/>
              <w:jc w:val="center"/>
            </w:pPr>
            <w:r>
              <w:rPr>
                <w:rFonts w:ascii="Calibri" w:hAnsi="Calibri" w:eastAsia="微软雅黑"/>
                <w:b/>
                <w:i w:val="0"/>
                <w:color w:val="17365D"/>
                <w:sz w:val="17"/>
              </w:rPr>
              <w:t>优先级</w:t>
            </w:r>
          </w:p>
        </w:tc>
        <w:tc>
          <w:tcPr>
            <w:tcW w:w="2500" w:type="dxa"/>
            <w:shd w:val="clear" w:color="auto" w:fill="F2F4F7"/>
            <w:tcMar>
              <w:top w:w="90" w:type="dxa"/>
              <w:left w:w="120" w:type="dxa"/>
              <w:bottom w:w="90" w:type="dxa"/>
              <w:right w:w="120" w:type="dxa"/>
            </w:tcMar>
            <w:vAlign w:val="center"/>
          </w:tcPr>
          <w:p ns2:paraId="11B54747">
            <w:pPr>
              <w:keepNext/>
              <w:keepLines/>
              <w:spacing w:after="0"/>
              <w:jc w:val="center"/>
            </w:pPr>
            <w:r>
              <w:rPr>
                <w:rFonts w:ascii="Calibri" w:hAnsi="Calibri" w:eastAsia="微软雅黑"/>
                <w:b/>
                <w:i w:val="0"/>
                <w:color w:val="17365D"/>
                <w:sz w:val="17"/>
              </w:rPr>
              <w:t>当前不足</w:t>
            </w:r>
          </w:p>
        </w:tc>
        <w:tc>
          <w:tcPr>
            <w:tcW w:w="3600" w:type="dxa"/>
            <w:shd w:val="clear" w:color="auto" w:fill="F2F4F7"/>
            <w:tcMar>
              <w:top w:w="90" w:type="dxa"/>
              <w:left w:w="120" w:type="dxa"/>
              <w:bottom w:w="90" w:type="dxa"/>
              <w:right w:w="120" w:type="dxa"/>
            </w:tcMar>
            <w:vAlign w:val="center"/>
          </w:tcPr>
          <w:p ns2:paraId="795BE517">
            <w:pPr>
              <w:keepNext/>
              <w:keepLines/>
              <w:spacing w:after="0"/>
              <w:jc w:val="center"/>
            </w:pPr>
            <w:r>
              <w:rPr>
                <w:rFonts w:ascii="Calibri" w:hAnsi="Calibri" w:eastAsia="微软雅黑"/>
                <w:b/>
                <w:i w:val="0"/>
                <w:color w:val="17365D"/>
                <w:sz w:val="17"/>
              </w:rPr>
              <w:t>下一步工作</w:t>
            </w:r>
          </w:p>
        </w:tc>
        <w:tc>
          <w:tcPr>
            <w:tcW w:w="2310" w:type="dxa"/>
            <w:shd w:val="clear" w:color="auto" w:fill="F2F4F7"/>
            <w:tcMar>
              <w:top w:w="90" w:type="dxa"/>
              <w:left w:w="120" w:type="dxa"/>
              <w:bottom w:w="90" w:type="dxa"/>
              <w:right w:w="120" w:type="dxa"/>
            </w:tcMar>
            <w:vAlign w:val="center"/>
          </w:tcPr>
          <w:p ns2:paraId="295F76C2">
            <w:pPr>
              <w:keepNext/>
              <w:keepLines/>
              <w:spacing w:after="0"/>
              <w:jc w:val="center"/>
            </w:pPr>
            <w:r>
              <w:rPr>
                <w:rFonts w:ascii="Calibri" w:hAnsi="Calibri" w:eastAsia="微软雅黑"/>
                <w:b/>
                <w:i w:val="0"/>
                <w:color w:val="17365D"/>
                <w:sz w:val="17"/>
              </w:rPr>
              <w:t>验收重点</w:t>
            </w:r>
          </w:p>
        </w:tc>
      </w:tr>
      <w:tr ns2:paraId="5C0B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0EAAF93A">
            <w:pPr>
              <w:keepNext/>
              <w:keepLines/>
              <w:spacing w:after="0" w:line="276" w:lineRule="auto"/>
              <w:jc w:val="center"/>
            </w:pPr>
            <w:r>
              <w:rPr>
                <w:rFonts w:ascii="Calibri" w:hAnsi="Calibri" w:eastAsia="微软雅黑"/>
                <w:b w:val="0"/>
                <w:i w:val="0"/>
                <w:color w:val="1F2937"/>
                <w:sz w:val="17"/>
              </w:rPr>
              <w:t>P0</w:t>
            </w:r>
          </w:p>
        </w:tc>
        <w:tc>
          <w:tcPr>
            <w:tcW w:w="2500" w:type="dxa"/>
            <w:tcMar>
              <w:top w:w="90" w:type="dxa"/>
              <w:left w:w="120" w:type="dxa"/>
              <w:bottom w:w="90" w:type="dxa"/>
              <w:right w:w="120" w:type="dxa"/>
            </w:tcMar>
            <w:vAlign w:val="center"/>
          </w:tcPr>
          <w:p ns2:paraId="4998EAFE">
            <w:pPr>
              <w:keepNext/>
              <w:keepLines/>
              <w:spacing w:after="0" w:line="276" w:lineRule="auto"/>
              <w:jc w:val="left"/>
            </w:pPr>
            <w:r>
              <w:rPr>
                <w:rFonts w:ascii="Calibri" w:hAnsi="Calibri" w:eastAsia="微软雅黑"/>
                <w:b w:val="0"/>
                <w:i w:val="0"/>
                <w:color w:val="1F2937"/>
                <w:sz w:val="17"/>
              </w:rPr>
              <w:t>A4轨迹与URDF限位冲突</w:t>
            </w:r>
          </w:p>
        </w:tc>
        <w:tc>
          <w:tcPr>
            <w:tcW w:w="3600" w:type="dxa"/>
            <w:tcMar>
              <w:top w:w="90" w:type="dxa"/>
              <w:left w:w="120" w:type="dxa"/>
              <w:bottom w:w="90" w:type="dxa"/>
              <w:right w:w="120" w:type="dxa"/>
            </w:tcMar>
            <w:vAlign w:val="center"/>
          </w:tcPr>
          <w:p ns2:paraId="06A7F496">
            <w:pPr>
              <w:keepNext/>
              <w:keepLines/>
              <w:spacing w:after="0" w:line="276" w:lineRule="auto"/>
              <w:jc w:val="left"/>
            </w:pPr>
            <w:r>
              <w:rPr>
                <w:rFonts w:ascii="Calibri" w:hAnsi="Calibri" w:eastAsia="微软雅黑"/>
                <w:b w:val="0"/>
                <w:i w:val="0"/>
                <w:color w:val="1F2937"/>
                <w:sz w:val="17"/>
              </w:rPr>
              <w:t>修正轨迹生成器或确认URDF真实限位</w:t>
            </w:r>
          </w:p>
        </w:tc>
        <w:tc>
          <w:tcPr>
            <w:tcW w:w="2310" w:type="dxa"/>
            <w:tcMar>
              <w:top w:w="90" w:type="dxa"/>
              <w:left w:w="120" w:type="dxa"/>
              <w:bottom w:w="90" w:type="dxa"/>
              <w:right w:w="120" w:type="dxa"/>
            </w:tcMar>
            <w:vAlign w:val="center"/>
          </w:tcPr>
          <w:p ns2:paraId="629AE812">
            <w:pPr>
              <w:keepNext/>
              <w:keepLines/>
              <w:spacing w:after="0" w:line="276" w:lineRule="auto"/>
              <w:jc w:val="left"/>
            </w:pPr>
            <w:r>
              <w:rPr>
                <w:rFonts w:ascii="Calibri" w:hAnsi="Calibri" w:eastAsia="微软雅黑"/>
                <w:b w:val="0"/>
                <w:i w:val="0"/>
                <w:color w:val="1F2937"/>
                <w:sz w:val="17"/>
              </w:rPr>
              <w:t>名义轨迹本身零限位违规</w:t>
            </w:r>
          </w:p>
        </w:tc>
      </w:tr>
      <w:tr ns2:paraId="60E6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3285DF81">
            <w:pPr>
              <w:keepNext/>
              <w:keepLines/>
              <w:spacing w:after="0" w:line="276" w:lineRule="auto"/>
              <w:jc w:val="center"/>
            </w:pPr>
            <w:r>
              <w:rPr>
                <w:rFonts w:ascii="Calibri" w:hAnsi="Calibri" w:eastAsia="微软雅黑"/>
                <w:b w:val="0"/>
                <w:i w:val="0"/>
                <w:color w:val="1F2937"/>
                <w:sz w:val="17"/>
              </w:rPr>
              <w:t>P0</w:t>
            </w:r>
          </w:p>
        </w:tc>
        <w:tc>
          <w:tcPr>
            <w:tcW w:w="2500" w:type="dxa"/>
            <w:tcMar>
              <w:top w:w="90" w:type="dxa"/>
              <w:left w:w="120" w:type="dxa"/>
              <w:bottom w:w="90" w:type="dxa"/>
              <w:right w:w="120" w:type="dxa"/>
            </w:tcMar>
            <w:vAlign w:val="center"/>
          </w:tcPr>
          <w:p ns2:paraId="65C35947">
            <w:pPr>
              <w:keepNext/>
              <w:keepLines/>
              <w:spacing w:after="0" w:line="276" w:lineRule="auto"/>
              <w:jc w:val="left"/>
            </w:pPr>
            <w:r>
              <w:rPr>
                <w:rFonts w:ascii="Calibri" w:hAnsi="Calibri" w:eastAsia="微软雅黑"/>
                <w:b w:val="0"/>
                <w:i w:val="0"/>
                <w:color w:val="1F2937"/>
                <w:sz w:val="17"/>
              </w:rPr>
              <w:t>缺少明确任务成功阈值</w:t>
            </w:r>
          </w:p>
        </w:tc>
        <w:tc>
          <w:tcPr>
            <w:tcW w:w="3600" w:type="dxa"/>
            <w:tcMar>
              <w:top w:w="90" w:type="dxa"/>
              <w:left w:w="120" w:type="dxa"/>
              <w:bottom w:w="90" w:type="dxa"/>
              <w:right w:w="120" w:type="dxa"/>
            </w:tcMar>
            <w:vAlign w:val="center"/>
          </w:tcPr>
          <w:p ns2:paraId="0A8958EC">
            <w:pPr>
              <w:keepNext/>
              <w:keepLines/>
              <w:spacing w:after="0" w:line="276" w:lineRule="auto"/>
              <w:jc w:val="left"/>
            </w:pPr>
            <w:r>
              <w:rPr>
                <w:rFonts w:ascii="Calibri" w:hAnsi="Calibri" w:eastAsia="微软雅黑"/>
                <w:b w:val="0"/>
                <w:i w:val="0"/>
                <w:color w:val="1F2937"/>
                <w:sz w:val="17"/>
              </w:rPr>
              <w:t>定义末端位置/姿态、阶段完成和最终误差标准</w:t>
            </w:r>
          </w:p>
        </w:tc>
        <w:tc>
          <w:tcPr>
            <w:tcW w:w="2310" w:type="dxa"/>
            <w:tcMar>
              <w:top w:w="90" w:type="dxa"/>
              <w:left w:w="120" w:type="dxa"/>
              <w:bottom w:w="90" w:type="dxa"/>
              <w:right w:w="120" w:type="dxa"/>
            </w:tcMar>
            <w:vAlign w:val="center"/>
          </w:tcPr>
          <w:p ns2:paraId="5701C1F9">
            <w:pPr>
              <w:keepNext/>
              <w:keepLines/>
              <w:spacing w:after="0" w:line="276" w:lineRule="auto"/>
              <w:jc w:val="left"/>
            </w:pPr>
            <w:r>
              <w:rPr>
                <w:rFonts w:ascii="Calibri" w:hAnsi="Calibri" w:eastAsia="微软雅黑"/>
                <w:b w:val="0"/>
                <w:i w:val="0"/>
                <w:color w:val="1F2937"/>
                <w:sz w:val="17"/>
              </w:rPr>
              <w:t>同时报告安全与任务两类指标</w:t>
            </w:r>
          </w:p>
        </w:tc>
      </w:tr>
      <w:tr ns2:paraId="3662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0581AD8E">
            <w:pPr>
              <w:keepNext/>
              <w:keepLines/>
              <w:spacing w:after="0" w:line="276" w:lineRule="auto"/>
              <w:jc w:val="center"/>
            </w:pPr>
            <w:r>
              <w:rPr>
                <w:rFonts w:ascii="Calibri" w:hAnsi="Calibri" w:eastAsia="微软雅黑"/>
                <w:b w:val="0"/>
                <w:i w:val="0"/>
                <w:color w:val="1F2937"/>
                <w:sz w:val="17"/>
              </w:rPr>
              <w:t>P1</w:t>
            </w:r>
          </w:p>
        </w:tc>
        <w:tc>
          <w:tcPr>
            <w:tcW w:w="2500" w:type="dxa"/>
            <w:tcMar>
              <w:top w:w="90" w:type="dxa"/>
              <w:left w:w="120" w:type="dxa"/>
              <w:bottom w:w="90" w:type="dxa"/>
              <w:right w:w="120" w:type="dxa"/>
            </w:tcMar>
            <w:vAlign w:val="center"/>
          </w:tcPr>
          <w:p ns2:paraId="2AC30925">
            <w:pPr>
              <w:keepNext/>
              <w:keepLines/>
              <w:spacing w:after="0" w:line="276" w:lineRule="auto"/>
              <w:jc w:val="left"/>
            </w:pPr>
            <w:r>
              <w:rPr>
                <w:rFonts w:ascii="Calibri" w:hAnsi="Calibri" w:eastAsia="微软雅黑"/>
                <w:b w:val="0"/>
                <w:i w:val="0"/>
                <w:color w:val="1F2937"/>
                <w:sz w:val="17"/>
              </w:rPr>
              <w:t>仅为速度层一阶CBF</w:t>
            </w:r>
          </w:p>
        </w:tc>
        <w:tc>
          <w:tcPr>
            <w:tcW w:w="3600" w:type="dxa"/>
            <w:tcMar>
              <w:top w:w="90" w:type="dxa"/>
              <w:left w:w="120" w:type="dxa"/>
              <w:bottom w:w="90" w:type="dxa"/>
              <w:right w:w="120" w:type="dxa"/>
            </w:tcMar>
            <w:vAlign w:val="center"/>
          </w:tcPr>
          <w:p ns2:paraId="1D3AE0F2">
            <w:pPr>
              <w:keepNext/>
              <w:keepLines/>
              <w:spacing w:after="0" w:line="276" w:lineRule="auto"/>
              <w:jc w:val="left"/>
            </w:pPr>
            <w:r>
              <w:rPr>
                <w:rFonts w:ascii="Calibri" w:hAnsi="Calibri" w:eastAsia="微软雅黑"/>
                <w:b w:val="0"/>
                <w:i w:val="0"/>
                <w:color w:val="1F2937"/>
                <w:sz w:val="17"/>
              </w:rPr>
              <w:t>在MJCF中加入力矩执行器和稳定伺服，实现HOCBF</w:t>
            </w:r>
          </w:p>
        </w:tc>
        <w:tc>
          <w:tcPr>
            <w:tcW w:w="2310" w:type="dxa"/>
            <w:tcMar>
              <w:top w:w="90" w:type="dxa"/>
              <w:left w:w="120" w:type="dxa"/>
              <w:bottom w:w="90" w:type="dxa"/>
              <w:right w:w="120" w:type="dxa"/>
            </w:tcMar>
            <w:vAlign w:val="center"/>
          </w:tcPr>
          <w:p ns2:paraId="764FF3D8">
            <w:pPr>
              <w:keepNext/>
              <w:keepLines/>
              <w:spacing w:after="0" w:line="276" w:lineRule="auto"/>
              <w:jc w:val="left"/>
            </w:pPr>
            <w:r>
              <w:rPr>
                <w:rFonts w:ascii="Calibri" w:hAnsi="Calibri" w:eastAsia="微软雅黑"/>
                <w:b w:val="0"/>
                <w:i w:val="0"/>
                <w:color w:val="1F2937"/>
                <w:sz w:val="17"/>
              </w:rPr>
              <w:t>考虑M、c、g和力矩饱和</w:t>
            </w:r>
          </w:p>
        </w:tc>
      </w:tr>
      <w:tr ns2:paraId="547E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297CABE1">
            <w:pPr>
              <w:keepNext/>
              <w:keepLines/>
              <w:spacing w:after="0" w:line="276" w:lineRule="auto"/>
              <w:jc w:val="center"/>
            </w:pPr>
            <w:r>
              <w:rPr>
                <w:rFonts w:ascii="Calibri" w:hAnsi="Calibri" w:eastAsia="微软雅黑"/>
                <w:b w:val="0"/>
                <w:i w:val="0"/>
                <w:color w:val="1F2937"/>
                <w:sz w:val="17"/>
              </w:rPr>
              <w:t>P1</w:t>
            </w:r>
          </w:p>
        </w:tc>
        <w:tc>
          <w:tcPr>
            <w:tcW w:w="2500" w:type="dxa"/>
            <w:tcMar>
              <w:top w:w="90" w:type="dxa"/>
              <w:left w:w="120" w:type="dxa"/>
              <w:bottom w:w="90" w:type="dxa"/>
              <w:right w:w="120" w:type="dxa"/>
            </w:tcMar>
            <w:vAlign w:val="center"/>
          </w:tcPr>
          <w:p ns2:paraId="075FA086">
            <w:pPr>
              <w:keepNext/>
              <w:keepLines/>
              <w:spacing w:after="0" w:line="276" w:lineRule="auto"/>
              <w:jc w:val="left"/>
            </w:pPr>
            <w:r>
              <w:rPr>
                <w:rFonts w:ascii="Calibri" w:hAnsi="Calibri" w:eastAsia="微软雅黑"/>
                <w:b w:val="0"/>
                <w:i w:val="0"/>
                <w:color w:val="1F2937"/>
                <w:sz w:val="17"/>
              </w:rPr>
              <w:t>障碍物来自仿真真值</w:t>
            </w:r>
          </w:p>
        </w:tc>
        <w:tc>
          <w:tcPr>
            <w:tcW w:w="3600" w:type="dxa"/>
            <w:tcMar>
              <w:top w:w="90" w:type="dxa"/>
              <w:left w:w="120" w:type="dxa"/>
              <w:bottom w:w="90" w:type="dxa"/>
              <w:right w:w="120" w:type="dxa"/>
            </w:tcMar>
            <w:vAlign w:val="center"/>
          </w:tcPr>
          <w:p ns2:paraId="30A80897">
            <w:pPr>
              <w:keepNext/>
              <w:keepLines/>
              <w:spacing w:after="0" w:line="276" w:lineRule="auto"/>
              <w:jc w:val="left"/>
            </w:pPr>
            <w:r>
              <w:rPr>
                <w:rFonts w:ascii="Calibri" w:hAnsi="Calibri" w:eastAsia="微软雅黑"/>
                <w:b w:val="0"/>
                <w:i w:val="0"/>
                <w:color w:val="1F2937"/>
                <w:sz w:val="17"/>
              </w:rPr>
              <w:t>建立深度相机/点云到球或胶囊模型的接口</w:t>
            </w:r>
          </w:p>
        </w:tc>
        <w:tc>
          <w:tcPr>
            <w:tcW w:w="2310" w:type="dxa"/>
            <w:tcMar>
              <w:top w:w="90" w:type="dxa"/>
              <w:left w:w="120" w:type="dxa"/>
              <w:bottom w:w="90" w:type="dxa"/>
              <w:right w:w="120" w:type="dxa"/>
            </w:tcMar>
            <w:vAlign w:val="center"/>
          </w:tcPr>
          <w:p ns2:paraId="05C848B7">
            <w:pPr>
              <w:keepNext/>
              <w:keepLines/>
              <w:spacing w:after="0" w:line="276" w:lineRule="auto"/>
              <w:jc w:val="left"/>
            </w:pPr>
            <w:r>
              <w:rPr>
                <w:rFonts w:ascii="Calibri" w:hAnsi="Calibri" w:eastAsia="微软雅黑"/>
                <w:b w:val="0"/>
                <w:i w:val="0"/>
                <w:color w:val="1F2937"/>
                <w:sz w:val="17"/>
              </w:rPr>
              <w:t>评估感知误差和延迟下的安全裕度</w:t>
            </w:r>
          </w:p>
        </w:tc>
      </w:tr>
      <w:tr ns2:paraId="2503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3E23D522">
            <w:pPr>
              <w:keepNext/>
              <w:keepLines/>
              <w:spacing w:after="0" w:line="276" w:lineRule="auto"/>
              <w:jc w:val="center"/>
            </w:pPr>
            <w:r>
              <w:rPr>
                <w:rFonts w:ascii="Calibri" w:hAnsi="Calibri" w:eastAsia="微软雅黑"/>
                <w:b w:val="0"/>
                <w:i w:val="0"/>
                <w:color w:val="1F2937"/>
                <w:sz w:val="17"/>
              </w:rPr>
              <w:t>P1</w:t>
            </w:r>
          </w:p>
        </w:tc>
        <w:tc>
          <w:tcPr>
            <w:tcW w:w="2500" w:type="dxa"/>
            <w:tcMar>
              <w:top w:w="90" w:type="dxa"/>
              <w:left w:w="120" w:type="dxa"/>
              <w:bottom w:w="90" w:type="dxa"/>
              <w:right w:w="120" w:type="dxa"/>
            </w:tcMar>
            <w:vAlign w:val="center"/>
          </w:tcPr>
          <w:p ns2:paraId="035A8FA2">
            <w:pPr>
              <w:keepNext/>
              <w:keepLines/>
              <w:spacing w:after="0" w:line="276" w:lineRule="auto"/>
              <w:jc w:val="left"/>
            </w:pPr>
            <w:r>
              <w:rPr>
                <w:rFonts w:ascii="Calibri" w:hAnsi="Calibri" w:eastAsia="微软雅黑"/>
                <w:b w:val="0"/>
                <w:i w:val="0"/>
                <w:color w:val="1F2937"/>
                <w:sz w:val="17"/>
              </w:rPr>
              <w:t>静态单障碍场景</w:t>
            </w:r>
          </w:p>
        </w:tc>
        <w:tc>
          <w:tcPr>
            <w:tcW w:w="3600" w:type="dxa"/>
            <w:tcMar>
              <w:top w:w="90" w:type="dxa"/>
              <w:left w:w="120" w:type="dxa"/>
              <w:bottom w:w="90" w:type="dxa"/>
              <w:right w:w="120" w:type="dxa"/>
            </w:tcMar>
            <w:vAlign w:val="center"/>
          </w:tcPr>
          <w:p ns2:paraId="3B0995E2">
            <w:pPr>
              <w:keepNext/>
              <w:keepLines/>
              <w:spacing w:after="0" w:line="276" w:lineRule="auto"/>
              <w:jc w:val="left"/>
            </w:pPr>
            <w:r>
              <w:rPr>
                <w:rFonts w:ascii="Calibri" w:hAnsi="Calibri" w:eastAsia="微软雅黑"/>
                <w:b w:val="0"/>
                <w:i w:val="0"/>
                <w:color w:val="1F2937"/>
                <w:sz w:val="17"/>
              </w:rPr>
              <w:t>加入移动障碍和多个障碍物</w:t>
            </w:r>
          </w:p>
        </w:tc>
        <w:tc>
          <w:tcPr>
            <w:tcW w:w="2310" w:type="dxa"/>
            <w:tcMar>
              <w:top w:w="90" w:type="dxa"/>
              <w:left w:w="120" w:type="dxa"/>
              <w:bottom w:w="90" w:type="dxa"/>
              <w:right w:w="120" w:type="dxa"/>
            </w:tcMar>
            <w:vAlign w:val="center"/>
          </w:tcPr>
          <w:p ns2:paraId="192FC466">
            <w:pPr>
              <w:keepNext/>
              <w:keepLines/>
              <w:spacing w:after="0" w:line="276" w:lineRule="auto"/>
              <w:jc w:val="left"/>
            </w:pPr>
            <w:r>
              <w:rPr>
                <w:rFonts w:ascii="Calibri" w:hAnsi="Calibri" w:eastAsia="微软雅黑"/>
                <w:b w:val="0"/>
                <w:i w:val="0"/>
                <w:color w:val="1F2937"/>
                <w:sz w:val="17"/>
              </w:rPr>
              <w:t>测试相对速度膨胀及QP可行性</w:t>
            </w:r>
          </w:p>
        </w:tc>
      </w:tr>
      <w:tr ns2:paraId="6F57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0D294500">
            <w:pPr>
              <w:keepNext/>
              <w:keepLines/>
              <w:spacing w:after="0" w:line="276" w:lineRule="auto"/>
              <w:jc w:val="center"/>
            </w:pPr>
            <w:r>
              <w:rPr>
                <w:rFonts w:ascii="Calibri" w:hAnsi="Calibri" w:eastAsia="微软雅黑"/>
                <w:b w:val="0"/>
                <w:i w:val="0"/>
                <w:color w:val="1F2937"/>
                <w:sz w:val="17"/>
              </w:rPr>
              <w:t>P2</w:t>
            </w:r>
          </w:p>
        </w:tc>
        <w:tc>
          <w:tcPr>
            <w:tcW w:w="2500" w:type="dxa"/>
            <w:tcMar>
              <w:top w:w="90" w:type="dxa"/>
              <w:left w:w="120" w:type="dxa"/>
              <w:bottom w:w="90" w:type="dxa"/>
              <w:right w:w="120" w:type="dxa"/>
            </w:tcMar>
            <w:vAlign w:val="center"/>
          </w:tcPr>
          <w:p ns2:paraId="27B7C527">
            <w:pPr>
              <w:keepNext/>
              <w:keepLines/>
              <w:spacing w:after="0" w:line="276" w:lineRule="auto"/>
              <w:jc w:val="left"/>
            </w:pPr>
            <w:r>
              <w:rPr>
                <w:rFonts w:ascii="Calibri" w:hAnsi="Calibri" w:eastAsia="微软雅黑"/>
                <w:b w:val="0"/>
                <w:i w:val="0"/>
                <w:color w:val="1F2937"/>
                <w:sz w:val="17"/>
              </w:rPr>
              <w:t>14球几何近似较粗</w:t>
            </w:r>
          </w:p>
        </w:tc>
        <w:tc>
          <w:tcPr>
            <w:tcW w:w="3600" w:type="dxa"/>
            <w:tcMar>
              <w:top w:w="90" w:type="dxa"/>
              <w:left w:w="120" w:type="dxa"/>
              <w:bottom w:w="90" w:type="dxa"/>
              <w:right w:w="120" w:type="dxa"/>
            </w:tcMar>
            <w:vAlign w:val="center"/>
          </w:tcPr>
          <w:p ns2:paraId="7E45FC5F">
            <w:pPr>
              <w:keepNext/>
              <w:keepLines/>
              <w:spacing w:after="0" w:line="276" w:lineRule="auto"/>
              <w:jc w:val="left"/>
            </w:pPr>
            <w:r>
              <w:rPr>
                <w:rFonts w:ascii="Calibri" w:hAnsi="Calibri" w:eastAsia="微软雅黑"/>
                <w:b w:val="0"/>
                <w:i w:val="0"/>
                <w:color w:val="1F2937"/>
                <w:sz w:val="17"/>
              </w:rPr>
              <w:t>依据真实网格优化碰撞球/胶囊分解</w:t>
            </w:r>
          </w:p>
        </w:tc>
        <w:tc>
          <w:tcPr>
            <w:tcW w:w="2310" w:type="dxa"/>
            <w:tcMar>
              <w:top w:w="90" w:type="dxa"/>
              <w:left w:w="120" w:type="dxa"/>
              <w:bottom w:w="90" w:type="dxa"/>
              <w:right w:w="120" w:type="dxa"/>
            </w:tcMar>
            <w:vAlign w:val="center"/>
          </w:tcPr>
          <w:p ns2:paraId="6C4C05CF">
            <w:pPr>
              <w:keepNext/>
              <w:keepLines/>
              <w:spacing w:after="0" w:line="276" w:lineRule="auto"/>
              <w:jc w:val="left"/>
            </w:pPr>
            <w:r>
              <w:rPr>
                <w:rFonts w:ascii="Calibri" w:hAnsi="Calibri" w:eastAsia="微软雅黑"/>
                <w:b w:val="0"/>
                <w:i w:val="0"/>
                <w:color w:val="1F2937"/>
                <w:sz w:val="17"/>
              </w:rPr>
              <w:t>覆盖全身且不过度保守</w:t>
            </w:r>
          </w:p>
        </w:tc>
      </w:tr>
      <w:tr ns2:paraId="1A6E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50" w:type="dxa"/>
            <w:tcMar>
              <w:top w:w="90" w:type="dxa"/>
              <w:left w:w="120" w:type="dxa"/>
              <w:bottom w:w="90" w:type="dxa"/>
              <w:right w:w="120" w:type="dxa"/>
            </w:tcMar>
            <w:vAlign w:val="center"/>
          </w:tcPr>
          <w:p ns2:paraId="0C149858">
            <w:pPr>
              <w:keepLines/>
              <w:spacing w:after="0" w:line="276" w:lineRule="auto"/>
              <w:jc w:val="center"/>
            </w:pPr>
            <w:r>
              <w:rPr>
                <w:rFonts w:ascii="Calibri" w:hAnsi="Calibri" w:eastAsia="微软雅黑"/>
                <w:b w:val="0"/>
                <w:i w:val="0"/>
                <w:color w:val="1F2937"/>
                <w:sz w:val="17"/>
              </w:rPr>
              <w:t>P2</w:t>
            </w:r>
          </w:p>
        </w:tc>
        <w:tc>
          <w:tcPr>
            <w:tcW w:w="2500" w:type="dxa"/>
            <w:tcMar>
              <w:top w:w="90" w:type="dxa"/>
              <w:left w:w="120" w:type="dxa"/>
              <w:bottom w:w="90" w:type="dxa"/>
              <w:right w:w="120" w:type="dxa"/>
            </w:tcMar>
            <w:vAlign w:val="center"/>
          </w:tcPr>
          <w:p ns2:paraId="65F20620">
            <w:pPr>
              <w:keepLines/>
              <w:spacing w:after="0" w:line="276" w:lineRule="auto"/>
              <w:jc w:val="left"/>
            </w:pPr>
            <w:r>
              <w:rPr>
                <w:rFonts w:ascii="Calibri" w:hAnsi="Calibri" w:eastAsia="微软雅黑"/>
                <w:b w:val="0"/>
                <w:i w:val="0"/>
                <w:color w:val="1F2937"/>
                <w:sz w:val="17"/>
              </w:rPr>
              <w:t>Python原型性能有限</w:t>
            </w:r>
          </w:p>
        </w:tc>
        <w:tc>
          <w:tcPr>
            <w:tcW w:w="3600" w:type="dxa"/>
            <w:tcMar>
              <w:top w:w="90" w:type="dxa"/>
              <w:left w:w="120" w:type="dxa"/>
              <w:bottom w:w="90" w:type="dxa"/>
              <w:right w:w="120" w:type="dxa"/>
            </w:tcMar>
            <w:vAlign w:val="center"/>
          </w:tcPr>
          <w:p ns2:paraId="669E07C0">
            <w:pPr>
              <w:keepLines/>
              <w:spacing w:after="0" w:line="276" w:lineRule="auto"/>
              <w:jc w:val="left"/>
            </w:pPr>
            <w:r>
              <w:rPr>
                <w:rFonts w:ascii="Calibri" w:hAnsi="Calibri" w:eastAsia="微软雅黑"/>
                <w:b w:val="0"/>
                <w:i w:val="0"/>
                <w:color w:val="1F2937"/>
                <w:sz w:val="17"/>
              </w:rPr>
              <w:t>迁移JAX/JIT或高性能QP求解器</w:t>
            </w:r>
          </w:p>
        </w:tc>
        <w:tc>
          <w:tcPr>
            <w:tcW w:w="2310" w:type="dxa"/>
            <w:tcMar>
              <w:top w:w="90" w:type="dxa"/>
              <w:left w:w="120" w:type="dxa"/>
              <w:bottom w:w="90" w:type="dxa"/>
              <w:right w:w="120" w:type="dxa"/>
            </w:tcMar>
            <w:vAlign w:val="center"/>
          </w:tcPr>
          <w:p ns2:paraId="43EBB641">
            <w:pPr>
              <w:keepLines/>
              <w:spacing w:after="0" w:line="276" w:lineRule="auto"/>
              <w:jc w:val="left"/>
            </w:pPr>
            <w:r>
              <w:rPr>
                <w:rFonts w:ascii="Calibri" w:hAnsi="Calibri" w:eastAsia="微软雅黑"/>
                <w:b w:val="0"/>
                <w:i w:val="0"/>
                <w:color w:val="1F2937"/>
                <w:sz w:val="17"/>
              </w:rPr>
              <w:t>在目标平台稳定达到控制周期预算</w:t>
            </w:r>
          </w:p>
        </w:tc>
      </w:tr>
    </w:tbl>
    <w:p ns2:paraId="2BE1A17C">
      <w:pPr>
        <w:spacing w:after="40" w:line="264" w:lineRule="auto"/>
      </w:pPr>
    </w:p>
    <w:p ns2:paraId="18087868">
      <w:pPr>
        <w:pStyle w:val="3"/>
        <w:keepNext/>
      </w:pPr>
      <w:r>
        <w:rPr>
          <w:rFonts w:ascii="Calibri" w:hAnsi="Calibri" w:eastAsia="微软雅黑"/>
          <w:b/>
          <w:i w:val="0"/>
          <w:color w:val="2E74B5"/>
          <w:sz w:val="32"/>
        </w:rPr>
        <w:t>九、阶段总结</w:t>
      </w:r>
    </w:p>
    <w:p ns2:paraId="0BB4F564">
      <w:pPr>
        <w:spacing w:after="120" w:line="264" w:lineRule="auto"/>
      </w:pPr>
      <w:r>
        <w:rPr>
          <w:rFonts w:ascii="Calibri" w:hAnsi="Calibri" w:eastAsia="微软雅黑"/>
          <w:b w:val="0"/>
          <w:i w:val="0"/>
          <w:color w:val="1F2937"/>
          <w:sz w:val="22"/>
        </w:rPr>
        <w:t>本阶段完成了从理论理解到仿真验证的关键过渡。对CBF的理解已经从“机械臂避障公式”进一步明确为：以安全集合定义不可违反的控制边界，通过在线QP最小化对上游动作的修改；OSCBF则进一步把修改量定义在操作空间任务和零空间任务上，使安全控制与原任务层级保持一致。</w:t>
      </w:r>
    </w:p>
    <w:p ns2:paraId="6DBAD4E0">
      <w:pPr>
        <w:spacing w:after="120" w:line="264" w:lineRule="auto"/>
      </w:pPr>
      <w:r>
        <w:rPr>
          <w:rFonts w:ascii="Calibri" w:hAnsi="Calibri" w:eastAsia="微软雅黑"/>
          <w:b w:val="0"/>
          <w:i w:val="0"/>
          <w:color w:val="1F2937"/>
          <w:sz w:val="22"/>
        </w:rPr>
        <w:t>A7V2 MuJoCo Demo证明了该思路在当前模型上的可执行性：未过滤轨迹会明显进入障碍物和违反关节限位；OSCBF使所有采样周期保持安全，并在局部绕行后重新接近原轨迹，完成点赞与回程。因此，现阶段可以认为已经建立了“上游轨迹 + OSCBF安全过滤 + MuJoCo执行 + 指标/视频验证”的基础框架。</w:t>
      </w:r>
    </w:p>
    <w:p ns2:paraId="558CE40A">
      <w:pPr>
        <w:spacing w:after="120" w:line="264" w:lineRule="auto"/>
      </w:pPr>
      <w:r>
        <w:rPr>
          <w:rFonts w:ascii="Calibri" w:hAnsi="Calibri" w:eastAsia="微软雅黑"/>
          <w:b w:val="0"/>
          <w:i w:val="0"/>
          <w:color w:val="1F2937"/>
          <w:sz w:val="22"/>
        </w:rPr>
        <w:t>下一阶段的重点不应只是继续增加障碍物，而应同时提高两类能力：一是把速度层原型升级为考虑执行器能力的力矩层HOCBF；二是建立明确的任务完成度指标和真实感知接口。只有安全指标与任务指标都达到要求，才能说明控制器真正满足项目需求。</w:t>
      </w:r>
    </w:p>
    <w:p ns2:paraId="6A747F93">
      <w:pPr>
        <w:pStyle w:val="3"/>
        <w:keepNext/>
      </w:pPr>
      <w:r>
        <w:rPr>
          <w:rFonts w:ascii="Calibri" w:hAnsi="Calibri" w:eastAsia="微软雅黑"/>
          <w:b/>
          <w:i w:val="0"/>
          <w:color w:val="2E74B5"/>
          <w:sz w:val="32"/>
        </w:rPr>
        <w:t>附：配套Demo与资料</w:t>
      </w:r>
    </w:p>
    <w:p ns2:paraId="58C82F12">
      <w:pPr>
        <w:spacing w:after="120" w:line="264" w:lineRule="auto"/>
      </w:pPr>
      <w:r>
        <w:rPr>
          <w:rFonts w:ascii="Calibri" w:hAnsi="Calibri" w:eastAsia="微软雅黑"/>
          <w:b w:val="0"/>
          <w:i w:val="0"/>
          <w:color w:val="1F2937"/>
          <w:sz w:val="22"/>
        </w:rPr>
        <w:t>Demo视频：mujoco_oscbf_reproduction/outputs/oscbf_thumbsup/oscbf_obstacle_avoidance.mp4</w:t>
      </w:r>
    </w:p>
    <w:p ns2:paraId="47AD2EC4">
      <w:pPr>
        <w:spacing w:after="120" w:line="264" w:lineRule="auto"/>
      </w:pPr>
      <w:r>
        <w:rPr>
          <w:rFonts w:ascii="Calibri" w:hAnsi="Calibri" w:eastAsia="微软雅黑"/>
          <w:b w:val="0"/>
          <w:i w:val="0"/>
          <w:color w:val="1F2937"/>
          <w:sz w:val="22"/>
        </w:rPr>
        <w:t>实验汇总：mujoco_oscbf_reproduction/outputs/oscbf_thumbsup/summary.json</w:t>
      </w:r>
    </w:p>
    <w:p ns2:paraId="65AD3A8C">
      <w:pPr>
        <w:spacing w:after="120" w:line="264" w:lineRule="auto"/>
      </w:pPr>
      <w:r>
        <w:rPr>
          <w:rFonts w:ascii="Calibri" w:hAnsi="Calibri" w:eastAsia="微软雅黑"/>
          <w:b w:val="0"/>
          <w:i w:val="0"/>
          <w:color w:val="1F2937"/>
          <w:sz w:val="22"/>
        </w:rPr>
        <w:t>方法论文：Safe, Task-Consistent Manipulation with Operational Space Control Barrier Functions，arXiv:2503.06736v3。</w:t>
      </w:r>
    </w:p>
    <w:p ns2:paraId="4B8465EB">
      <w:pPr>
        <w:spacing w:after="120" w:line="264" w:lineRule="auto"/>
      </w:pPr>
      <w:r>
        <w:rPr>
          <w:rFonts w:ascii="Calibri" w:hAnsi="Calibri" w:eastAsia="微软雅黑"/>
          <w:b w:val="0"/>
          <w:i w:val="0"/>
          <w:color w:val="1F2937"/>
          <w:sz w:val="22"/>
        </w:rPr>
        <w:t>代码仓库：https://github.com/StanfordASL/oscbf</w:t>
      </w:r>
    </w:p>
    <w:sectPr>
      <w:headerReference ns5:id="rId5" w:type="default"/>
      <w:footerReference ns5: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C3914">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C620F">
    <w:pPr>
      <w:pStyle w:val="25"/>
      <w:pBdr>
        <w:bottom w:val="single" w:color="D7DEE8" w:sz="8"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bullet"/>
      <w:lvlText w:val="•"/>
      <w:lvlJc w:val="left"/>
      <w:pPr>
        <w:tabs>
          <w:tab w:val="left" w:pos="720"/>
        </w:tabs>
        <w:spacing w:after="160" w:line="280" w:lineRule="auto"/>
        <w:ind w:left="72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4911E7"/>
    <w:rsid w:val="5BE4539D"/>
    <w:rsid w:val="60CD7B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4694</Words>
  <Characters>5814</Characters>
  <Lines>0</Lines>
  <Paragraphs>0</Paragraphs>
  <TotalTime>7</TotalTime>
  <ScaleCrop>false</ScaleCrop>
  <LinksUpToDate>false</LinksUpToDate>
  <CharactersWithSpaces>5947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keywords>学习总结, OSCBF, CBF, MuJoCo, 机械臂安全, 任务完成度</cp:keywords>
  <cp:lastModifiedBy>ison19</cp:lastModifiedBy>
  <dcterms:modified xsi:type="dcterms:W3CDTF">2026-07-31T01:15:03Z</dcterms:modified>
  <dc:subject>结合A7V2 MuJoCo Demo分析控制安全与任务完成度</dc:subject>
  <dc:title>近期学习总结：OSCBF机械臂安全控制与MuJoCo验证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eyJoZGlkIjoiMDM3MGViYjkxMGIzMzNjMjNmNTNkZGFiZTQzYjRlOWIiLCJ1c2VySWQiOiIxMTU4OTgzNzkyIn0=</vt:lpwstr>
  </property>
  <property fmtid="{D5CDD505-2E9C-101B-9397-08002B2CF9AE}" pid="3" name="KSOProductBuildVer">
    <vt:lpwstr>2052-12.1.0.21915</vt:lpwstr>
  </property>
  <property fmtid="{D5CDD505-2E9C-101B-9397-08002B2CF9AE}" pid="4" name="ICV">
    <vt:lpwstr>4DC15220123C4A5485657C505DBA9F98_12</vt:lpwstr>
  </property>
</Properties>
</file>