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2D9C" w:rsidRPr="00972D9C" w:rsidRDefault="00972D9C" w:rsidP="00972D9C">
      <w:pPr>
        <w:spacing w:before="100" w:beforeAutospacing="1" w:after="100" w:afterAutospacing="1" w:line="240" w:lineRule="auto"/>
        <w:outlineLvl w:val="1"/>
        <w:rPr>
          <w:rFonts w:ascii="Times New Roman" w:eastAsia="Times New Roman" w:hAnsi="Times New Roman" w:cs="Times New Roman"/>
          <w:b/>
          <w:bCs/>
          <w:sz w:val="36"/>
          <w:szCs w:val="36"/>
        </w:rPr>
      </w:pPr>
      <w:r w:rsidRPr="00972D9C">
        <w:rPr>
          <w:rFonts w:ascii="Times New Roman" w:eastAsia="Times New Roman" w:hAnsi="Times New Roman" w:cs="Times New Roman"/>
          <w:b/>
          <w:bCs/>
          <w:sz w:val="36"/>
          <w:szCs w:val="36"/>
        </w:rPr>
        <w:t>7. Business Insights and Recommendations</w:t>
      </w:r>
    </w:p>
    <w:p w:rsidR="00972D9C" w:rsidRPr="00972D9C" w:rsidRDefault="00972D9C" w:rsidP="00972D9C">
      <w:pPr>
        <w:spacing w:before="100" w:beforeAutospacing="1" w:after="100" w:afterAutospacing="1" w:line="240" w:lineRule="auto"/>
        <w:outlineLvl w:val="2"/>
        <w:rPr>
          <w:rFonts w:ascii="Times New Roman" w:eastAsia="Times New Roman" w:hAnsi="Times New Roman" w:cs="Times New Roman"/>
          <w:b/>
          <w:bCs/>
          <w:sz w:val="27"/>
          <w:szCs w:val="27"/>
        </w:rPr>
      </w:pPr>
      <w:r w:rsidRPr="00972D9C">
        <w:rPr>
          <w:rFonts w:ascii="Times New Roman" w:eastAsia="Times New Roman" w:hAnsi="Times New Roman" w:cs="Times New Roman"/>
          <w:b/>
          <w:bCs/>
          <w:sz w:val="27"/>
          <w:szCs w:val="27"/>
        </w:rPr>
        <w:t>Business Insights</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Electronics is the highest-performing product category.</w:t>
      </w:r>
      <w:r w:rsidRPr="00972D9C">
        <w:rPr>
          <w:rFonts w:ascii="Times New Roman" w:eastAsia="Times New Roman" w:hAnsi="Times New Roman" w:cs="Times New Roman"/>
          <w:sz w:val="24"/>
          <w:szCs w:val="24"/>
        </w:rPr>
        <w:br/>
        <w:t xml:space="preserve">Electronics generated approximately </w:t>
      </w:r>
      <w:r w:rsidRPr="00972D9C">
        <w:rPr>
          <w:rFonts w:ascii="Times New Roman" w:eastAsia="Times New Roman" w:hAnsi="Times New Roman" w:cs="Times New Roman"/>
          <w:b/>
          <w:bCs/>
          <w:sz w:val="24"/>
          <w:szCs w:val="24"/>
        </w:rPr>
        <w:t>₹10.48 million</w:t>
      </w:r>
      <w:r w:rsidRPr="00972D9C">
        <w:rPr>
          <w:rFonts w:ascii="Times New Roman" w:eastAsia="Times New Roman" w:hAnsi="Times New Roman" w:cs="Times New Roman"/>
          <w:sz w:val="24"/>
          <w:szCs w:val="24"/>
        </w:rPr>
        <w:t xml:space="preserve"> in total sales, making it the largest contributor to overall revenue.</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Home &amp; Garden is the second-highest sales category.</w:t>
      </w:r>
      <w:r w:rsidRPr="00972D9C">
        <w:rPr>
          <w:rFonts w:ascii="Times New Roman" w:eastAsia="Times New Roman" w:hAnsi="Times New Roman" w:cs="Times New Roman"/>
          <w:sz w:val="24"/>
          <w:szCs w:val="24"/>
        </w:rPr>
        <w:br/>
        <w:t xml:space="preserve">Home &amp; Garden generated approximately </w:t>
      </w:r>
      <w:r w:rsidRPr="00972D9C">
        <w:rPr>
          <w:rFonts w:ascii="Times New Roman" w:eastAsia="Times New Roman" w:hAnsi="Times New Roman" w:cs="Times New Roman"/>
          <w:b/>
          <w:bCs/>
          <w:sz w:val="24"/>
          <w:szCs w:val="24"/>
        </w:rPr>
        <w:t>₹4.02 million</w:t>
      </w:r>
      <w:r w:rsidRPr="00972D9C">
        <w:rPr>
          <w:rFonts w:ascii="Times New Roman" w:eastAsia="Times New Roman" w:hAnsi="Times New Roman" w:cs="Times New Roman"/>
          <w:sz w:val="24"/>
          <w:szCs w:val="24"/>
        </w:rPr>
        <w:t>, showing strong customer demand after Electronics.</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972D9C">
        <w:rPr>
          <w:rFonts w:ascii="Times New Roman" w:eastAsia="Times New Roman" w:hAnsi="Times New Roman" w:cs="Times New Roman"/>
          <w:b/>
          <w:bCs/>
          <w:sz w:val="24"/>
          <w:szCs w:val="24"/>
        </w:rPr>
        <w:t>Books has</w:t>
      </w:r>
      <w:proofErr w:type="gramEnd"/>
      <w:r w:rsidRPr="00972D9C">
        <w:rPr>
          <w:rFonts w:ascii="Times New Roman" w:eastAsia="Times New Roman" w:hAnsi="Times New Roman" w:cs="Times New Roman"/>
          <w:b/>
          <w:bCs/>
          <w:sz w:val="24"/>
          <w:szCs w:val="24"/>
        </w:rPr>
        <w:t xml:space="preserve"> the lowest sales contribution.</w:t>
      </w:r>
      <w:r w:rsidRPr="00972D9C">
        <w:rPr>
          <w:rFonts w:ascii="Times New Roman" w:eastAsia="Times New Roman" w:hAnsi="Times New Roman" w:cs="Times New Roman"/>
          <w:sz w:val="24"/>
          <w:szCs w:val="24"/>
        </w:rPr>
        <w:br/>
        <w:t xml:space="preserve">Books generated approximately </w:t>
      </w:r>
      <w:r w:rsidRPr="00972D9C">
        <w:rPr>
          <w:rFonts w:ascii="Times New Roman" w:eastAsia="Times New Roman" w:hAnsi="Times New Roman" w:cs="Times New Roman"/>
          <w:b/>
          <w:bCs/>
          <w:sz w:val="24"/>
          <w:szCs w:val="24"/>
        </w:rPr>
        <w:t>₹0.36 million</w:t>
      </w:r>
      <w:r w:rsidRPr="00972D9C">
        <w:rPr>
          <w:rFonts w:ascii="Times New Roman" w:eastAsia="Times New Roman" w:hAnsi="Times New Roman" w:cs="Times New Roman"/>
          <w:sz w:val="24"/>
          <w:szCs w:val="24"/>
        </w:rPr>
        <w:t>, indicating relatively lower demand compared with the other product categories.</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The overall average order value is approximately ₹1,277.05.</w:t>
      </w:r>
      <w:r w:rsidRPr="00972D9C">
        <w:rPr>
          <w:rFonts w:ascii="Times New Roman" w:eastAsia="Times New Roman" w:hAnsi="Times New Roman" w:cs="Times New Roman"/>
          <w:sz w:val="24"/>
          <w:szCs w:val="24"/>
        </w:rPr>
        <w:br/>
        <w:t>This indicates the average revenue generated per order and provides a useful benchmark for evaluating future sales performance.</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Customers give an average rating of approximately 3.9 out of 5.</w:t>
      </w:r>
      <w:r w:rsidRPr="00972D9C">
        <w:rPr>
          <w:rFonts w:ascii="Times New Roman" w:eastAsia="Times New Roman" w:hAnsi="Times New Roman" w:cs="Times New Roman"/>
          <w:sz w:val="24"/>
          <w:szCs w:val="24"/>
        </w:rPr>
        <w:br/>
        <w:t>This indicates generally positive customer satisfaction, although there is still scope to improve the customer experience.</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Average delivery time is approximately 6.5 days.</w:t>
      </w:r>
      <w:r w:rsidRPr="00972D9C">
        <w:rPr>
          <w:rFonts w:ascii="Times New Roman" w:eastAsia="Times New Roman" w:hAnsi="Times New Roman" w:cs="Times New Roman"/>
          <w:sz w:val="24"/>
          <w:szCs w:val="24"/>
        </w:rPr>
        <w:br/>
        <w:t>Delivery performance is relatively consistent across product categories, providing a stable baseline for evaluating future logistics improvements.</w:t>
      </w:r>
    </w:p>
    <w:p w:rsidR="00972D9C" w:rsidRPr="00972D9C" w:rsidRDefault="00972D9C" w:rsidP="00972D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The dataset contains statistical outliers in several numerical variables.</w:t>
      </w:r>
      <w:r w:rsidRPr="00972D9C">
        <w:rPr>
          <w:rFonts w:ascii="Times New Roman" w:eastAsia="Times New Roman" w:hAnsi="Times New Roman" w:cs="Times New Roman"/>
          <w:sz w:val="24"/>
          <w:szCs w:val="24"/>
        </w:rPr>
        <w:br/>
        <w:t>The largest number of outliers was detected in Discount Amount, Total Amount, and Unit Price. However, the values were within reasonable business ranges, so they were retained instead of being removed.</w:t>
      </w:r>
    </w:p>
    <w:p w:rsidR="00972D9C" w:rsidRPr="00972D9C" w:rsidRDefault="00972D9C" w:rsidP="00972D9C">
      <w:pPr>
        <w:spacing w:before="100" w:beforeAutospacing="1" w:after="100" w:afterAutospacing="1" w:line="240" w:lineRule="auto"/>
        <w:outlineLvl w:val="2"/>
        <w:rPr>
          <w:rFonts w:ascii="Times New Roman" w:eastAsia="Times New Roman" w:hAnsi="Times New Roman" w:cs="Times New Roman"/>
          <w:b/>
          <w:bCs/>
          <w:sz w:val="27"/>
          <w:szCs w:val="27"/>
        </w:rPr>
      </w:pPr>
      <w:r w:rsidRPr="00972D9C">
        <w:rPr>
          <w:rFonts w:ascii="Times New Roman" w:eastAsia="Times New Roman" w:hAnsi="Times New Roman" w:cs="Times New Roman"/>
          <w:b/>
          <w:bCs/>
          <w:sz w:val="27"/>
          <w:szCs w:val="27"/>
        </w:rPr>
        <w:t>Data-Driven Recommendations</w:t>
      </w:r>
    </w:p>
    <w:p w:rsidR="00972D9C" w:rsidRPr="00972D9C" w:rsidRDefault="00972D9C" w:rsidP="00972D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Prioritize Electronics and Home &amp; Garden.</w:t>
      </w:r>
      <w:r w:rsidRPr="00972D9C">
        <w:rPr>
          <w:rFonts w:ascii="Times New Roman" w:eastAsia="Times New Roman" w:hAnsi="Times New Roman" w:cs="Times New Roman"/>
          <w:sz w:val="24"/>
          <w:szCs w:val="24"/>
        </w:rPr>
        <w:br/>
        <w:t>Since these categories contribute the highest sales, the business should maintain strong inventory availability and targeted marketing campaigns for these products.</w:t>
      </w:r>
    </w:p>
    <w:p w:rsidR="00972D9C" w:rsidRPr="00972D9C" w:rsidRDefault="00972D9C" w:rsidP="00972D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Improve the performance of lower-selling categories.</w:t>
      </w:r>
      <w:r w:rsidRPr="00972D9C">
        <w:rPr>
          <w:rFonts w:ascii="Times New Roman" w:eastAsia="Times New Roman" w:hAnsi="Times New Roman" w:cs="Times New Roman"/>
          <w:sz w:val="24"/>
          <w:szCs w:val="24"/>
        </w:rPr>
        <w:br/>
        <w:t>Categories such as Books, Food, and Beauty could be promoted using targeted discounts, product bundles, seasonal campaigns, and personalized offers to increase their sales contribution.</w:t>
      </w:r>
    </w:p>
    <w:p w:rsidR="00972D9C" w:rsidRPr="00972D9C" w:rsidRDefault="00972D9C" w:rsidP="00972D9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2D9C">
        <w:rPr>
          <w:rFonts w:ascii="Times New Roman" w:eastAsia="Times New Roman" w:hAnsi="Times New Roman" w:cs="Times New Roman"/>
          <w:b/>
          <w:bCs/>
          <w:sz w:val="24"/>
          <w:szCs w:val="24"/>
        </w:rPr>
        <w:t>Monitor discounts and high-value transactions.</w:t>
      </w:r>
      <w:r w:rsidRPr="00972D9C">
        <w:rPr>
          <w:rFonts w:ascii="Times New Roman" w:eastAsia="Times New Roman" w:hAnsi="Times New Roman" w:cs="Times New Roman"/>
          <w:sz w:val="24"/>
          <w:szCs w:val="24"/>
        </w:rPr>
        <w:br/>
        <w:t>Since several statistical outliers were observed in Discount Amount and Total Amount, the business should monitor high-value orders and discounts to ensure that promotional strategies remain profitable.</w:t>
      </w:r>
    </w:p>
    <w:p w:rsidR="00FF4EFB" w:rsidRDefault="00FF4EFB"/>
    <w:sectPr w:rsidR="00FF4EFB" w:rsidSect="00FF4EF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823D1"/>
    <w:multiLevelType w:val="multilevel"/>
    <w:tmpl w:val="B25C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A0209C"/>
    <w:multiLevelType w:val="multilevel"/>
    <w:tmpl w:val="651A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72D9C"/>
    <w:rsid w:val="00972D9C"/>
    <w:rsid w:val="00FF4E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EFB"/>
  </w:style>
  <w:style w:type="paragraph" w:styleId="Heading2">
    <w:name w:val="heading 2"/>
    <w:basedOn w:val="Normal"/>
    <w:link w:val="Heading2Char"/>
    <w:uiPriority w:val="9"/>
    <w:qFormat/>
    <w:rsid w:val="00972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72D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2D9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2D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2D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2D9C"/>
    <w:rPr>
      <w:b/>
      <w:bCs/>
    </w:rPr>
  </w:style>
</w:styles>
</file>

<file path=word/webSettings.xml><?xml version="1.0" encoding="utf-8"?>
<w:webSettings xmlns:r="http://schemas.openxmlformats.org/officeDocument/2006/relationships" xmlns:w="http://schemas.openxmlformats.org/wordprocessingml/2006/main">
  <w:divs>
    <w:div w:id="3857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cp:revision>
  <dcterms:created xsi:type="dcterms:W3CDTF">2026-10-22T09:04:00Z</dcterms:created>
  <dcterms:modified xsi:type="dcterms:W3CDTF">2026-10-22T09:05:00Z</dcterms:modified>
</cp:coreProperties>
</file>