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qxdxaug7zq2o" w:id="0"/>
      <w:bookmarkEnd w:id="0"/>
      <w:r w:rsidDel="00000000" w:rsidR="00000000" w:rsidRPr="00000000">
        <w:rPr>
          <w:b w:val="1"/>
          <w:bCs w:val="1"/>
          <w:sz w:val="34"/>
          <w:szCs w:val="34"/>
          <w:rtl w:val="0"/>
        </w:rPr>
        <w:t xml:space="preserve">1) Abstract (150 words)</w:t>
      </w:r>
    </w:p>
    <w:p w:rsidR="00000000" w:rsidDel="00000000" w:rsidP="00000000" w:rsidRDefault="00000000" w:rsidRPr="00000000" w14:paraId="00000002">
      <w:pPr>
        <w:spacing w:after="240" w:before="240" w:lineRule="auto"/>
        <w:rPr/>
      </w:pPr>
      <w:r w:rsidDel="00000000" w:rsidR="00000000" w:rsidRPr="00000000">
        <w:rPr>
          <w:rtl w:val="0"/>
        </w:rPr>
        <w:t xml:space="preserve">In this project, we used a Random Forest (RF) model to predict Titanic passenger survival. We first removed columns that were not useful for prediction, such as IDs and high-cardinality text fields (PassengerId, Name, Ticket, Cabin) and some redundant engineered features. Then we built a preprocessing pipeline: numeric variables were filled using the median and scaled, and categorical variables were filled using the most common value and one-hot encoded. After preprocessing, we had 15 raw predictors and 32 transformed features. We used a 75/25 stratified train–test split (seed=42) and evaluated models using 5-fold stratified cross-validation on the training set. The baseline RF achieved mean CV accuracy 0.8218 (SD 0.0205). After RandomizedSearchCV (30 candidates), the best CV accuracy improved to 0.8353. To make the model smaller, we ranked features by RF importance and tried different top-k feature sets; k=24 was selected. The final top-k model reached test accuracy 0.8117 with confusion matrix [[122, 15], [27, 59]].</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irmw655c3qa" w:id="1"/>
      <w:bookmarkEnd w:id="1"/>
      <w:r w:rsidDel="00000000" w:rsidR="00000000" w:rsidRPr="00000000">
        <w:rPr>
          <w:b w:val="1"/>
          <w:bCs w:val="1"/>
          <w:sz w:val="34"/>
          <w:szCs w:val="34"/>
          <w:rtl w:val="0"/>
        </w:rPr>
        <w:t xml:space="preserve">2) Introduction (150 words)</w:t>
      </w:r>
    </w:p>
    <w:p w:rsidR="00000000" w:rsidDel="00000000" w:rsidP="00000000" w:rsidRDefault="00000000" w:rsidRPr="00000000" w14:paraId="00000005">
      <w:pPr>
        <w:spacing w:after="240" w:before="240" w:lineRule="auto"/>
        <w:rPr/>
      </w:pPr>
      <w:r w:rsidDel="00000000" w:rsidR="00000000" w:rsidRPr="00000000">
        <w:rPr>
          <w:rtl w:val="0"/>
        </w:rPr>
        <w:t xml:space="preserve">Classification is a supervised learning task where we use features to predict a label. In this project, the label is whether a passenger survived on the Titanic. A decision tree is easy to understand, but a single tree can change a lot when the training data changes, so it often does not generalize well. Random Forest solves this by building many trees and combining them. It uses bootstrap samples (bagging) and also randomly limits which features can be used at each split, which helps the trees become less similar to each other. Because of this averaging and randomness, RF usually gives strong performance on tabular datasets with mixed numeric and categorical variables. In addition to accuracy, our project also asks for a “small yet performant” model. RF is helpful for this because it can provide feature importance, so we can try using only the most important features and check how much the performance changes.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tpve8qv8rbvg" w:id="2"/>
      <w:bookmarkEnd w:id="2"/>
      <w:r w:rsidDel="00000000" w:rsidR="00000000" w:rsidRPr="00000000">
        <w:rPr>
          <w:rFonts w:ascii="Arial Unicode MS" w:cs="Arial Unicode MS" w:eastAsia="Arial Unicode MS" w:hAnsi="Arial Unicode MS"/>
          <w:b w:val="1"/>
          <w:bCs w:val="1"/>
          <w:sz w:val="34"/>
          <w:szCs w:val="34"/>
          <w:rtl w:val="0"/>
        </w:rPr>
        <w:t xml:space="preserve">3) Methodology (≈ 1 page)</w:t>
      </w:r>
    </w:p>
    <w:p w:rsidR="00000000" w:rsidDel="00000000" w:rsidP="00000000" w:rsidRDefault="00000000" w:rsidRPr="00000000" w14:paraId="00000008">
      <w:pPr>
        <w:spacing w:after="240" w:before="240" w:lineRule="auto"/>
        <w:rPr/>
      </w:pPr>
      <w:r w:rsidDel="00000000" w:rsidR="00000000" w:rsidRPr="00000000">
        <w:rPr>
          <w:rtl w:val="0"/>
        </w:rPr>
        <w:t xml:space="preserve">We built the Random Forest model in Python using scikit-learn. We started by loading the augmented Titanic dataset and removing columns that were not suitable for prediction. These included identifier fields (e.g., PassengerId), high-cardinality text fields (e.g., Name, Ticket, Cabin), and some engineered features that were weak or redundant. The target variable is Survived (0/1). After cleaning, we kept 15 raw predictor variables.</w:t>
      </w:r>
    </w:p>
    <w:p w:rsidR="00000000" w:rsidDel="00000000" w:rsidP="00000000" w:rsidRDefault="00000000" w:rsidRPr="00000000" w14:paraId="00000009">
      <w:pPr>
        <w:spacing w:after="240" w:before="240" w:lineRule="auto"/>
        <w:rPr/>
      </w:pPr>
      <w:r w:rsidDel="00000000" w:rsidR="00000000" w:rsidRPr="00000000">
        <w:rPr>
          <w:rtl w:val="0"/>
        </w:rPr>
        <w:t xml:space="preserve">Next, we created a preprocessing pipeline because the dataset contains both numeric and categorical variables and also has missing values. For numeric features, we filled missing values using the median and then scaled them. For categorical features, we filled missing values using the most frequent category and applied one-hot encoding (with </w:t>
      </w:r>
      <w:r w:rsidDel="00000000" w:rsidR="00000000" w:rsidRPr="00000000">
        <w:rPr>
          <w:rFonts w:ascii="Roboto Mono" w:cs="Roboto Mono" w:eastAsia="Roboto Mono" w:hAnsi="Roboto Mono"/>
          <w:color w:val="188038"/>
          <w:rtl w:val="0"/>
        </w:rPr>
        <w:t xml:space="preserve">handle_unknown="ignore"</w:t>
      </w:r>
      <w:r w:rsidDel="00000000" w:rsidR="00000000" w:rsidRPr="00000000">
        <w:rPr>
          <w:rtl w:val="0"/>
        </w:rPr>
        <w:t xml:space="preserve">). We used ColumnTransformer to apply different steps to numeric and categorical columns, and we put preprocessing and the model together using a Pipeline. This makes the workflow consistent and easy to reproduce.</w:t>
      </w:r>
    </w:p>
    <w:p w:rsidR="00000000" w:rsidDel="00000000" w:rsidP="00000000" w:rsidRDefault="00000000" w:rsidRPr="00000000" w14:paraId="0000000A">
      <w:pPr>
        <w:spacing w:after="240" w:before="240" w:lineRule="auto"/>
        <w:rPr/>
      </w:pPr>
      <w:r w:rsidDel="00000000" w:rsidR="00000000" w:rsidRPr="00000000">
        <w:rPr>
          <w:rtl w:val="0"/>
        </w:rPr>
        <w:t xml:space="preserve">For evaluation, we split the data into training and test sets using a 75/25 split with stratification on the label (</w:t>
      </w:r>
      <w:r w:rsidDel="00000000" w:rsidR="00000000" w:rsidRPr="00000000">
        <w:rPr>
          <w:rFonts w:ascii="Roboto Mono" w:cs="Roboto Mono" w:eastAsia="Roboto Mono" w:hAnsi="Roboto Mono"/>
          <w:color w:val="188038"/>
          <w:rtl w:val="0"/>
        </w:rPr>
        <w:t xml:space="preserve">random_state=42</w:t>
      </w:r>
      <w:r w:rsidDel="00000000" w:rsidR="00000000" w:rsidRPr="00000000">
        <w:rPr>
          <w:rtl w:val="0"/>
        </w:rPr>
        <w:t xml:space="preserve">). We did not use the test set during model selection. On the training set, we used 5-fold StratifiedKFold cross-validation (shuffle=True, seed=42) and accuracy as the metric.</w:t>
      </w:r>
    </w:p>
    <w:p w:rsidR="00000000" w:rsidDel="00000000" w:rsidP="00000000" w:rsidRDefault="00000000" w:rsidRPr="00000000" w14:paraId="0000000B">
      <w:pPr>
        <w:spacing w:after="240" w:before="240" w:lineRule="auto"/>
        <w:rPr/>
      </w:pPr>
      <w:r w:rsidDel="00000000" w:rsidR="00000000" w:rsidRPr="00000000">
        <w:rPr>
          <w:rtl w:val="0"/>
        </w:rPr>
        <w:t xml:space="preserve">We first trained a baseline RF model with 500 trees (</w:t>
      </w:r>
      <w:r w:rsidDel="00000000" w:rsidR="00000000" w:rsidRPr="00000000">
        <w:rPr>
          <w:rFonts w:ascii="Roboto Mono" w:cs="Roboto Mono" w:eastAsia="Roboto Mono" w:hAnsi="Roboto Mono"/>
          <w:color w:val="188038"/>
          <w:rtl w:val="0"/>
        </w:rPr>
        <w:t xml:space="preserve">n_estimators=500</w:t>
      </w:r>
      <w:r w:rsidDel="00000000" w:rsidR="00000000" w:rsidRPr="00000000">
        <w:rPr>
          <w:rtl w:val="0"/>
        </w:rPr>
        <w:t xml:space="preserve">). Then we tuned the RF using RandomizedSearchCV. We tried 30 random hyperparameter combinations and used the same 5-fold CV to compare them. The parameters we tuned included the number of trees, maximum depth, minimum samples required to split, minimum samples in a leaf, the number of features considered at each split, and whether to use class weights.</w:t>
      </w:r>
    </w:p>
    <w:p w:rsidR="00000000" w:rsidDel="00000000" w:rsidP="00000000" w:rsidRDefault="00000000" w:rsidRPr="00000000" w14:paraId="0000000C">
      <w:pPr>
        <w:spacing w:after="240" w:before="240" w:lineRule="auto"/>
        <w:rPr/>
      </w:pPr>
      <w:r w:rsidDel="00000000" w:rsidR="00000000" w:rsidRPr="00000000">
        <w:rPr>
          <w:rtl w:val="0"/>
        </w:rPr>
        <w:t xml:space="preserve">To meet the “small yet performant” requirement, we checked the feature count after one-hot encoding: 15 raw features became 32 transformed features. We used the tuned RF model’s built-in feature importance (</w:t>
      </w:r>
      <w:r w:rsidDel="00000000" w:rsidR="00000000" w:rsidRPr="00000000">
        <w:rPr>
          <w:rFonts w:ascii="Roboto Mono" w:cs="Roboto Mono" w:eastAsia="Roboto Mono" w:hAnsi="Roboto Mono"/>
          <w:color w:val="188038"/>
          <w:rtl w:val="0"/>
        </w:rPr>
        <w:t xml:space="preserve">feature_importances_</w:t>
      </w:r>
      <w:r w:rsidDel="00000000" w:rsidR="00000000" w:rsidRPr="00000000">
        <w:rPr>
          <w:rtl w:val="0"/>
        </w:rPr>
        <w:t xml:space="preserve">) to rank transformed features. Then we tried different top-k feature sets and evaluated each one using the same 5-fold CV on the training set. We set a tolerance of 0.005 (0.5 percentage points) below the best CV score and selected the smallest k that still met this threshold. Finally, we refit the model using the selected k features and evaluated once on the test set.</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rnwjvxs84p54" w:id="3"/>
      <w:bookmarkEnd w:id="3"/>
      <w:r w:rsidDel="00000000" w:rsidR="00000000" w:rsidRPr="00000000">
        <w:rPr>
          <w:b w:val="1"/>
          <w:bCs w:val="1"/>
          <w:sz w:val="34"/>
          <w:szCs w:val="34"/>
          <w:rtl w:val="0"/>
        </w:rPr>
        <w:t xml:space="preserve">4) Experiment / Results (RF only)</w:t>
      </w:r>
    </w:p>
    <w:p w:rsidR="00000000" w:rsidDel="00000000" w:rsidP="00000000" w:rsidRDefault="00000000" w:rsidRPr="00000000" w14:paraId="0000000F">
      <w:pPr>
        <w:spacing w:after="240" w:before="240" w:lineRule="auto"/>
        <w:rPr/>
      </w:pPr>
      <w:r w:rsidDel="00000000" w:rsidR="00000000" w:rsidRPr="00000000">
        <w:rPr>
          <w:rtl w:val="0"/>
        </w:rPr>
        <w:t xml:space="preserve">For the baseline RF model, the 5-fold CV accuracy scores were [0.7985, 0.8433, 0.8433, 0.8271, 0.7970]. The mean CV accuracy was 0.8218 with standard deviation 0.0205. After tuning with RandomizedSearchCV (30 candidates, 150 total fits), the best model achieved mean CV accuracy 0.8353. The best hyperparameters were </w:t>
      </w:r>
      <w:r w:rsidDel="00000000" w:rsidR="00000000" w:rsidRPr="00000000">
        <w:rPr>
          <w:rFonts w:ascii="Roboto Mono" w:cs="Roboto Mono" w:eastAsia="Roboto Mono" w:hAnsi="Roboto Mono"/>
          <w:color w:val="188038"/>
          <w:rtl w:val="0"/>
        </w:rPr>
        <w:t xml:space="preserve">n_estimators=1200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max_depth=30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min_samples_split=10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min_samples_leaf=2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max_features=0.5</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class_weight=None</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We also looked at feature importance from RF. The top features included title group (Mr), sex indicators, fare-related features (Fare and fare_per_person), cabin-related features, age, and passenger class. This makes sense because these variables are related to passenger demographics and ticket/cabin conditions.</w:t>
      </w:r>
    </w:p>
    <w:p w:rsidR="00000000" w:rsidDel="00000000" w:rsidP="00000000" w:rsidRDefault="00000000" w:rsidRPr="00000000" w14:paraId="00000011">
      <w:pPr>
        <w:spacing w:after="240" w:before="240" w:lineRule="auto"/>
        <w:rPr/>
      </w:pPr>
      <w:r w:rsidDel="00000000" w:rsidR="00000000" w:rsidRPr="00000000">
        <w:rPr>
          <w:rtl w:val="0"/>
        </w:rPr>
        <w:t xml:space="preserve">For “small yet performant,” we tested different values of k in a top-k feature sweep. The best mean CV accuracy was 0.8353, and with tolerance 0.005, the chosen smallest k was 24 (threshold = 0.8303). Since we had 32 transformed features, this reduces the feature set by 25% while keeping performance close to the best CV score. On the test set, the top-k model achieved accuracy 0.8117 with confusion matrix [[122, 15], [27, 59]]. This shows the model makes few false positives (15), but it misses some survivors (27 false negatives).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3d9oul1ppoga" w:id="4"/>
      <w:bookmarkEnd w:id="4"/>
      <w:r w:rsidDel="00000000" w:rsidR="00000000" w:rsidRPr="00000000">
        <w:rPr>
          <w:b w:val="1"/>
          <w:bCs w:val="1"/>
          <w:sz w:val="34"/>
          <w:szCs w:val="34"/>
          <w:rtl w:val="0"/>
        </w:rPr>
        <w:t xml:space="preserve">5) Conclusion (RF only)</w:t>
      </w:r>
    </w:p>
    <w:p w:rsidR="00000000" w:rsidDel="00000000" w:rsidP="00000000" w:rsidRDefault="00000000" w:rsidRPr="00000000" w14:paraId="00000014">
      <w:pPr>
        <w:spacing w:after="240" w:before="240" w:lineRule="auto"/>
        <w:rPr/>
      </w:pPr>
      <w:r w:rsidDel="00000000" w:rsidR="00000000" w:rsidRPr="00000000">
        <w:rPr>
          <w:rtl w:val="0"/>
        </w:rPr>
        <w:t xml:space="preserve">Random Forest performed well for predicting survival, and tuning improved mean CV accuracy from 0.8218 to 0.8353. The best model used 1200 trees with moderate regularization and </w:t>
      </w:r>
      <w:r w:rsidDel="00000000" w:rsidR="00000000" w:rsidRPr="00000000">
        <w:rPr>
          <w:rFonts w:ascii="Roboto Mono" w:cs="Roboto Mono" w:eastAsia="Roboto Mono" w:hAnsi="Roboto Mono"/>
          <w:color w:val="188038"/>
          <w:rtl w:val="0"/>
        </w:rPr>
        <w:t xml:space="preserve">max_features=0.5</w:t>
      </w:r>
      <w:r w:rsidDel="00000000" w:rsidR="00000000" w:rsidRPr="00000000">
        <w:rPr>
          <w:rtl w:val="0"/>
        </w:rPr>
        <w:t xml:space="preserve">. To make the model smaller, we selected k=24 out of 32 transformed features using a top-k sweep with tolerance 0.005, which kept CV performance near the best score. The final top-k model achieved test accuracy 0.8117 and the confusion matrix suggested more errors came from missing survivors than predicting survival incorrectly.</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pips8p4p3cq7" w:id="5"/>
      <w:bookmarkEnd w:id="5"/>
      <w:r w:rsidDel="00000000" w:rsidR="00000000" w:rsidRPr="00000000">
        <w:rPr>
          <w:b w:val="1"/>
          <w:bCs w:val="1"/>
          <w:sz w:val="34"/>
          <w:szCs w:val="34"/>
          <w:rtl w:val="0"/>
        </w:rPr>
        <w:t xml:space="preserve">6) References</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UBC DATA 572 course slides: </w:t>
      </w:r>
      <w:r w:rsidDel="00000000" w:rsidR="00000000" w:rsidRPr="00000000">
        <w:rPr>
          <w:i w:val="1"/>
          <w:iCs w:val="1"/>
          <w:rtl w:val="0"/>
        </w:rPr>
        <w:t xml:space="preserve">Slides6_ClassificationTrees_RandomForests_Boosting.pdf</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scikit-learn documentation: RandomForestClassifier, RandomizedSearchCV, Pipeline, ColumnTransformer, StratifiedKFold, cross_val_score</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