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Техническое задание</w:t>
        <w:br/>
        <w:t xml:space="preserve">на оказание услуг по созданию системы защиты персональных данных 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и аттестации автоматизированных рабочих мест в администрации 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Пушкинского муниципального района Московской области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7"/>
        </w:numPr>
        <w:spacing w:lineRule="auto" w:line="254" w:before="0" w:after="160"/>
        <w:contextualSpacing/>
        <w:jc w:val="center"/>
        <w:rPr>
          <w:b/>
          <w:b/>
        </w:rPr>
      </w:pPr>
      <w:r>
        <w:rPr>
          <w:b/>
        </w:rPr>
        <w:t>Наименование оказываемых услуг.</w:t>
      </w:r>
    </w:p>
    <w:p>
      <w:pPr>
        <w:pStyle w:val="Normal"/>
        <w:ind w:first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Услуги по созданию системы защиты персональных данных и аттестации автоматизированных рабочих мест в администрации Пушкинского муниципального района Московской области (далее – Заказчик).</w:t>
      </w:r>
    </w:p>
    <w:p>
      <w:pPr>
        <w:pStyle w:val="ConsPlusNonformat"/>
        <w:jc w:val="both"/>
        <w:rPr>
          <w:rFonts w:ascii="Times New Roman" w:hAnsi="Times New Roman" w:eastAsia="Arial Unicode MS" w:cs="Times New Roman"/>
          <w:color w:val="000000"/>
          <w:sz w:val="24"/>
          <w:szCs w:val="24"/>
          <w:lang w:eastAsia="ru-RU"/>
        </w:rPr>
      </w:pPr>
      <w:r>
        <w:rPr>
          <w:rFonts w:eastAsia="Arial Unicode MS" w:cs="Times New Roman" w:ascii="Times New Roman" w:hAnsi="Times New Roman"/>
          <w:color w:val="000000"/>
          <w:sz w:val="24"/>
          <w:szCs w:val="24"/>
          <w:lang w:eastAsia="ru-RU"/>
        </w:rPr>
        <w:t>Код бюджетной классификации:  700-0410-1320300010-242 226 330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7. Общие требования к оказанию услуг, требования к их качеству, в том числе к техническим характеристикам поставляемых средств защиты информации.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1"/>
          <w:numId w:val="3"/>
        </w:numPr>
        <w:ind w:left="0" w:firstLine="708"/>
        <w:rPr/>
      </w:pPr>
      <w:r>
        <w:rPr/>
        <w:t>Услуги по обновлению системы защиты информации должны быть оказаны в соответствии с требованиями и рекомендациями следующих нормативных документов:</w:t>
      </w:r>
    </w:p>
    <w:p>
      <w:pPr>
        <w:pStyle w:val="ListParagraph"/>
        <w:numPr>
          <w:ilvl w:val="0"/>
          <w:numId w:val="2"/>
        </w:numPr>
        <w:rPr/>
      </w:pPr>
      <w:r>
        <w:rPr/>
        <w:t>Федеральный закон от 27 июля 2006 г. № 149-ФЗ "Об информации, информационных технологиях и о защите информации".</w:t>
      </w:r>
    </w:p>
    <w:p>
      <w:pPr>
        <w:pStyle w:val="ListParagraph"/>
        <w:widowControl w:val="false"/>
        <w:spacing w:lineRule="auto" w:line="259" w:before="0" w:after="0"/>
        <w:ind w:left="1429" w:hanging="0"/>
        <w:contextualSpacing/>
        <w:rPr>
          <w:rFonts w:eastAsia="Arial Unicode MS"/>
          <w:szCs w:val="24"/>
        </w:rPr>
      </w:pPr>
      <w:r>
        <w:rPr>
          <w:rFonts w:eastAsia="Arial Unicode MS"/>
          <w:szCs w:val="24"/>
        </w:rPr>
      </w:r>
    </w:p>
    <w:p>
      <w:pPr>
        <w:pStyle w:val="ListParagraph"/>
        <w:numPr>
          <w:ilvl w:val="2"/>
          <w:numId w:val="3"/>
        </w:numPr>
        <w:spacing w:before="120" w:after="120"/>
        <w:ind w:left="0" w:firstLine="709"/>
        <w:contextualSpacing/>
        <w:rPr/>
      </w:pPr>
      <w:r>
        <w:rPr/>
        <w:t>Доработка проектов организационно-распорядительной документации.</w:t>
      </w:r>
    </w:p>
    <w:p>
      <w:pPr>
        <w:pStyle w:val="Normal"/>
        <w:widowControl w:val="false"/>
        <w:spacing w:lineRule="auto" w:line="360"/>
        <w:ind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Содержание:</w:t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eastAsia="Arial Unicode MS"/>
          <w:szCs w:val="24"/>
        </w:rPr>
      </w:pPr>
      <w:r>
        <w:rPr>
          <w:rFonts w:eastAsia="Arial Unicode MS"/>
          <w:szCs w:val="24"/>
        </w:rPr>
        <w:t>Анализ процесса обработки персональных данных.</w:t>
      </w:r>
    </w:p>
    <w:p>
      <w:pPr>
        <w:pStyle w:val="Normal"/>
        <w:widowControl w:val="false"/>
        <w:spacing w:lineRule="auto" w:line="276" w:before="0" w:after="0"/>
        <w:ind w:left="709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Возможности системы:</w:t>
      </w:r>
    </w:p>
    <w:p>
      <w:pPr>
        <w:pStyle w:val="Normal"/>
        <w:widowControl w:val="false"/>
        <w:spacing w:lineRule="auto" w:line="276" w:before="0" w:after="0"/>
        <w:ind w:left="709" w:hanging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• </w:t>
      </w:r>
      <w:r>
        <w:rPr>
          <w:rFonts w:cs="Times New Roman" w:ascii="Times New Roman" w:hAnsi="Times New Roman"/>
        </w:rPr>
        <w:t>управление заявками пользователей (заявки на обслуживание и техподдержку);</w:t>
      </w:r>
    </w:p>
    <w:p>
      <w:pPr>
        <w:pStyle w:val="ListParagraph"/>
        <w:numPr>
          <w:ilvl w:val="2"/>
          <w:numId w:val="3"/>
        </w:numPr>
        <w:spacing w:before="120" w:after="120"/>
        <w:ind w:left="0" w:firstLine="709"/>
        <w:contextualSpacing/>
        <w:rPr/>
      </w:pPr>
      <w:r>
        <w:rPr/>
        <w:t>Требования к качественным и техническим характеристикам программного обеспечения, реализующего функции средства анализа защищенности: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lang w:eastAsia="ar-SA"/>
        </w:rPr>
        <w:t>Должно осуществлять:</w:t>
      </w:r>
    </w:p>
    <w:p>
      <w:pPr>
        <w:pStyle w:val="Normal"/>
        <w:widowControl w:val="false"/>
        <w:numPr>
          <w:ilvl w:val="0"/>
          <w:numId w:val="5"/>
        </w:numPr>
        <w:suppressAutoHyphens w:val="true"/>
        <w:snapToGrid w:val="false"/>
        <w:spacing w:lineRule="auto" w:line="276" w:before="0" w:after="0"/>
        <w:contextualSpacing/>
        <w:jc w:val="both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>Анализ и классификацию уязвимостей на 32 узлах защищаемой сети.</w:t>
      </w:r>
    </w:p>
    <w:tbl>
      <w:tblPr>
        <w:tblW w:w="9937" w:type="dxa"/>
        <w:jc w:val="left"/>
        <w:tblInd w:w="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4976"/>
        <w:gridCol w:w="4960"/>
      </w:tblGrid>
      <w:tr>
        <w:trPr/>
        <w:tc>
          <w:tcPr>
            <w:tcW w:w="4976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aps/>
                <w:color w:val="auto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caps/>
                <w:color w:val="auto"/>
                <w:lang w:eastAsia="ar-SA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caps/>
                <w:color w:val="auto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caps/>
                <w:color w:val="auto"/>
                <w:sz w:val="22"/>
                <w:szCs w:val="22"/>
                <w:lang w:eastAsia="ar-SA"/>
              </w:rPr>
              <w:t>ЗАКАЗЧИК:</w:t>
            </w:r>
          </w:p>
          <w:p>
            <w:pPr>
              <w:pStyle w:val="Heading3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aps/>
                <w:color w:val="auto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aps/>
                <w:color w:val="auto"/>
                <w:lang w:eastAsia="ar-SA"/>
              </w:rPr>
            </w:r>
          </w:p>
        </w:tc>
        <w:tc>
          <w:tcPr>
            <w:tcW w:w="4960" w:type="dxa"/>
            <w:tcBorders/>
            <w:shd w:color="auto" w:fill="auto" w:val="clear"/>
          </w:tcPr>
          <w:p>
            <w:pPr>
              <w:pStyle w:val="ConsPlusNonformat"/>
              <w:widowControl w:val="false"/>
              <w:rPr>
                <w:rFonts w:ascii="Times New Roman" w:hAnsi="Times New Roman" w:cs="Times New Roman"/>
                <w:cap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aps/>
                <w:sz w:val="22"/>
                <w:szCs w:val="22"/>
              </w:rPr>
            </w:r>
          </w:p>
          <w:p>
            <w:pPr>
              <w:pStyle w:val="ConsPlusNonformat"/>
              <w:widowControl w:val="false"/>
              <w:rPr>
                <w:rFonts w:ascii="Times New Roman" w:hAnsi="Times New Roman" w:cs="Times New Roman"/>
                <w:caps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aps/>
                <w:sz w:val="22"/>
                <w:szCs w:val="22"/>
              </w:rPr>
              <w:t>исполнитель:</w:t>
            </w:r>
          </w:p>
        </w:tc>
      </w:tr>
      <w:tr>
        <w:trPr/>
        <w:tc>
          <w:tcPr>
            <w:tcW w:w="4976" w:type="dxa"/>
            <w:tcBorders/>
            <w:shd w:color="auto" w:fill="auto" w:val="clear"/>
          </w:tcPr>
          <w:p>
            <w:pPr>
              <w:pStyle w:val="Normal"/>
              <w:widowControl w:val="false"/>
              <w:ind w:right="-111" w:hanging="0"/>
              <w:rPr/>
            </w:pPr>
            <w:r>
              <w:rPr>
                <w:bCs/>
                <w:sz w:val="22"/>
                <w:szCs w:val="22"/>
              </w:rPr>
              <w:t xml:space="preserve">_________________ /_______________/  </w:t>
            </w:r>
          </w:p>
          <w:p>
            <w:pPr>
              <w:pStyle w:val="Normal"/>
              <w:widowControl w:val="false"/>
              <w:ind w:left="6237" w:hanging="6237"/>
              <w:rPr/>
            </w:pPr>
            <w:r>
              <w:rPr>
                <w:sz w:val="22"/>
                <w:szCs w:val="22"/>
              </w:rPr>
              <w:t>«___» ______ 20__ г.</w:t>
            </w:r>
          </w:p>
          <w:p>
            <w:pPr>
              <w:pStyle w:val="Normal"/>
              <w:widowControl w:val="false"/>
              <w:ind w:left="6237" w:hanging="6237"/>
              <w:rPr/>
            </w:pPr>
            <w:r>
              <w:rPr/>
            </w:r>
          </w:p>
          <w:p>
            <w:pPr>
              <w:pStyle w:val="Normal"/>
              <w:widowControl w:val="false"/>
              <w:ind w:left="6237" w:hanging="6237"/>
              <w:rPr/>
            </w:pPr>
            <w:r>
              <w:rPr>
                <w:sz w:val="22"/>
                <w:szCs w:val="22"/>
              </w:rPr>
              <w:t>М.П.</w:t>
            </w:r>
            <w:r>
              <w:rPr>
                <w:bCs/>
                <w:i/>
                <w:color w:val="00000A"/>
                <w:sz w:val="22"/>
                <w:szCs w:val="22"/>
              </w:rPr>
              <w:t xml:space="preserve"> </w:t>
            </w:r>
          </w:p>
        </w:tc>
        <w:tc>
          <w:tcPr>
            <w:tcW w:w="4960" w:type="dxa"/>
            <w:tcBorders/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rPr/>
            </w:pPr>
            <w:r>
              <w:rPr>
                <w:sz w:val="22"/>
                <w:szCs w:val="22"/>
              </w:rPr>
              <w:t>_________________ /_______________/</w:t>
            </w:r>
          </w:p>
          <w:p>
            <w:pPr>
              <w:pStyle w:val="Normal"/>
              <w:widowControl w:val="false"/>
              <w:ind w:left="6237" w:hanging="6237"/>
              <w:rPr/>
            </w:pPr>
            <w:r>
              <w:rPr>
                <w:sz w:val="22"/>
                <w:szCs w:val="22"/>
              </w:rPr>
              <w:t>«___» ______ 20__ г.</w:t>
            </w:r>
          </w:p>
          <w:p>
            <w:pPr>
              <w:pStyle w:val="Normal"/>
              <w:widowControl w:val="false"/>
              <w:ind w:left="6237" w:hanging="6237"/>
              <w:rPr/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FFFFFF"/>
              <w:jc w:val="both"/>
              <w:rPr/>
            </w:pPr>
            <w:r>
              <w:rPr>
                <w:sz w:val="22"/>
                <w:szCs w:val="22"/>
              </w:rPr>
              <w:t>М.П.</w:t>
            </w:r>
            <w:r>
              <w:rPr>
                <w:bCs/>
                <w:i/>
                <w:color w:val="00000A"/>
                <w:sz w:val="22"/>
                <w:szCs w:val="22"/>
              </w:rPr>
              <w:t xml:space="preserve"> </w:t>
            </w:r>
          </w:p>
        </w:tc>
      </w:tr>
    </w:tbl>
    <w:p>
      <w:pPr>
        <w:pStyle w:val="Normal"/>
        <w:widowControl w:val="false"/>
        <w:suppressAutoHyphens w:val="true"/>
        <w:snapToGrid w:val="false"/>
        <w:spacing w:lineRule="auto" w:line="276" w:before="120" w:after="120"/>
        <w:ind w:left="709" w:hanging="0"/>
        <w:contextualSpacing/>
        <w:jc w:val="both"/>
        <w:rPr/>
      </w:pPr>
      <w:r>
        <w:rPr/>
      </w:r>
    </w:p>
    <w:sectPr>
      <w:type w:val="nextPage"/>
      <w:pgSz w:w="11906" w:h="16838"/>
      <w:pgMar w:left="1701" w:right="850" w:header="0" w:top="851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28" w:hanging="4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44" w:hanging="1800"/>
      </w:p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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676f"/>
    <w:pPr>
      <w:widowControl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b85a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ad6ec6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3d4c9f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semiHidden/>
    <w:unhideWhenUsed/>
    <w:rsid w:val="00794046"/>
    <w:rPr>
      <w:rFonts w:ascii="Times New Roman" w:hAnsi="Times New Roman" w:cs="Times New Roman"/>
      <w:color w:val="000080"/>
      <w:u w:val="single"/>
    </w:rPr>
  </w:style>
  <w:style w:type="character" w:styleId="Style11" w:customStyle="1">
    <w:name w:val="Текст сноски Знак"/>
    <w:basedOn w:val="DefaultParagraphFont"/>
    <w:link w:val="a4"/>
    <w:uiPriority w:val="99"/>
    <w:semiHidden/>
    <w:qFormat/>
    <w:rsid w:val="00794046"/>
    <w:rPr>
      <w:rFonts w:ascii="Calibri" w:hAnsi="Calibri" w:eastAsia="Calibri" w:cs="Times New Roman"/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sid w:val="00794046"/>
    <w:rPr>
      <w:rFonts w:ascii="Times New Roman" w:hAnsi="Times New Roman" w:cs="Times New Roman"/>
      <w:vertAlign w:val="superscript"/>
    </w:rPr>
  </w:style>
  <w:style w:type="character" w:styleId="FootnoteAnchor">
    <w:name w:val="Footnote Anchor"/>
    <w:rPr>
      <w:rFonts w:ascii="Times New Roman" w:hAnsi="Times New Roman" w:cs="Times New Roman"/>
      <w:vertAlign w:val="superscript"/>
    </w:rPr>
  </w:style>
  <w:style w:type="character" w:styleId="Style12" w:customStyle="1">
    <w:name w:val="Абзац списка Знак"/>
    <w:link w:val="a6"/>
    <w:qFormat/>
    <w:rsid w:val="00363545"/>
    <w:rPr>
      <w:rFonts w:ascii="Times New Roman" w:hAnsi="Times New Roman" w:eastAsia="Times New Roman" w:cs="Times New Roman"/>
      <w:sz w:val="24"/>
      <w:lang w:eastAsia="ru-RU"/>
    </w:rPr>
  </w:style>
  <w:style w:type="character" w:styleId="Style13" w:customStyle="1">
    <w:name w:val="Текст выноски Знак"/>
    <w:basedOn w:val="DefaultParagraphFont"/>
    <w:link w:val="ab"/>
    <w:uiPriority w:val="99"/>
    <w:semiHidden/>
    <w:qFormat/>
    <w:rsid w:val="00b87630"/>
    <w:rPr>
      <w:rFonts w:ascii="Segoe UI" w:hAnsi="Segoe UI" w:eastAsia="Arial Unicode MS" w:cs="Segoe UI"/>
      <w:color w:val="000000"/>
      <w:sz w:val="18"/>
      <w:szCs w:val="18"/>
      <w:lang w:eastAsia="ru-RU"/>
    </w:rPr>
  </w:style>
  <w:style w:type="character" w:styleId="Style14" w:customStyle="1">
    <w:name w:val="нормальный текст Знак"/>
    <w:basedOn w:val="DefaultParagraphFont"/>
    <w:link w:val="ad"/>
    <w:qFormat/>
    <w:rsid w:val="00f30c70"/>
    <w:rPr>
      <w:rFonts w:ascii="Times New Roman" w:hAnsi="Times New Roman" w:eastAsia="Arial Unicode MS" w:cs="Times New Roman"/>
      <w:color w:val="000000"/>
      <w:sz w:val="24"/>
      <w:szCs w:val="24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b85a0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3d4c9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Style15" w:customStyle="1">
    <w:name w:val="Обычный текст Знак"/>
    <w:basedOn w:val="DefaultParagraphFont"/>
    <w:link w:val="af"/>
    <w:qFormat/>
    <w:rsid w:val="003d4c9f"/>
    <w:rPr>
      <w:rFonts w:ascii="Times New Roman" w:hAnsi="Times New Roman" w:eastAsia="Arial Unicode MS" w:cs="Times New Roman"/>
      <w:color w:val="000000"/>
      <w:sz w:val="24"/>
      <w:szCs w:val="24"/>
      <w:lang w:eastAsia="ar-SA"/>
    </w:rPr>
  </w:style>
  <w:style w:type="character" w:styleId="Style16" w:customStyle="1">
    <w:name w:val="Верхний колонтитул Знак"/>
    <w:basedOn w:val="DefaultParagraphFont"/>
    <w:link w:val="af1"/>
    <w:uiPriority w:val="99"/>
    <w:qFormat/>
    <w:rsid w:val="009544f3"/>
    <w:rPr>
      <w:rFonts w:ascii="Arial Unicode MS" w:hAnsi="Arial Unicode MS" w:eastAsia="Arial Unicode MS" w:cs="Arial Unicode MS"/>
      <w:color w:val="000000"/>
      <w:sz w:val="24"/>
      <w:szCs w:val="24"/>
      <w:lang w:eastAsia="ru-RU"/>
    </w:rPr>
  </w:style>
  <w:style w:type="character" w:styleId="Style17" w:customStyle="1">
    <w:name w:val="Нижний колонтитул Знак"/>
    <w:basedOn w:val="DefaultParagraphFont"/>
    <w:link w:val="af3"/>
    <w:uiPriority w:val="99"/>
    <w:qFormat/>
    <w:rsid w:val="009544f3"/>
    <w:rPr>
      <w:rFonts w:ascii="Arial Unicode MS" w:hAnsi="Arial Unicode MS" w:eastAsia="Arial Unicode MS" w:cs="Arial Unicode MS"/>
      <w:color w:val="000000"/>
      <w:sz w:val="24"/>
      <w:szCs w:val="24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f4cb9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f6"/>
    <w:uiPriority w:val="99"/>
    <w:semiHidden/>
    <w:qFormat/>
    <w:rsid w:val="009f4cb9"/>
    <w:rPr>
      <w:rFonts w:ascii="Arial Unicode MS" w:hAnsi="Arial Unicode MS" w:eastAsia="Arial Unicode MS" w:cs="Arial Unicode MS"/>
      <w:color w:val="000000"/>
      <w:sz w:val="20"/>
      <w:szCs w:val="20"/>
      <w:lang w:eastAsia="ru-RU"/>
    </w:rPr>
  </w:style>
  <w:style w:type="character" w:styleId="Style19" w:customStyle="1">
    <w:name w:val="Тема примечания Знак"/>
    <w:basedOn w:val="Style18"/>
    <w:link w:val="af8"/>
    <w:uiPriority w:val="99"/>
    <w:semiHidden/>
    <w:qFormat/>
    <w:rsid w:val="009f4cb9"/>
    <w:rPr>
      <w:rFonts w:ascii="Arial Unicode MS" w:hAnsi="Arial Unicode MS" w:eastAsia="Arial Unicode MS" w:cs="Arial Unicode MS"/>
      <w:b/>
      <w:bCs/>
      <w:color w:val="000000"/>
      <w:sz w:val="20"/>
      <w:szCs w:val="20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ad6ec6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">
    <w:name w:val="Footnote Text"/>
    <w:basedOn w:val="Normal"/>
    <w:link w:val="a5"/>
    <w:uiPriority w:val="99"/>
    <w:semiHidden/>
    <w:unhideWhenUsed/>
    <w:rsid w:val="00794046"/>
    <w:pPr/>
    <w:rPr>
      <w:rFonts w:ascii="Calibri" w:hAnsi="Calibri" w:eastAsia="Calibri" w:cs="Times New Roman"/>
      <w:color w:val="auto"/>
      <w:sz w:val="20"/>
      <w:szCs w:val="20"/>
      <w:lang w:eastAsia="en-US"/>
    </w:rPr>
  </w:style>
  <w:style w:type="paragraph" w:styleId="ListParagraph">
    <w:name w:val="List Paragraph"/>
    <w:basedOn w:val="Normal"/>
    <w:link w:val="a7"/>
    <w:qFormat/>
    <w:rsid w:val="00794046"/>
    <w:pPr>
      <w:spacing w:lineRule="auto" w:line="360" w:before="40" w:after="40"/>
      <w:ind w:left="720" w:firstLine="709"/>
      <w:contextualSpacing/>
      <w:jc w:val="both"/>
    </w:pPr>
    <w:rPr>
      <w:rFonts w:ascii="Times New Roman" w:hAnsi="Times New Roman" w:eastAsia="Times New Roman" w:cs="Times New Roman"/>
      <w:color w:val="auto"/>
      <w:szCs w:val="22"/>
    </w:rPr>
  </w:style>
  <w:style w:type="paragraph" w:styleId="11" w:customStyle="1">
    <w:name w:val="Абзац списка1"/>
    <w:basedOn w:val="Normal"/>
    <w:qFormat/>
    <w:rsid w:val="00e04c90"/>
    <w:pPr>
      <w:ind w:left="720" w:hanging="0"/>
    </w:pPr>
    <w:rPr>
      <w:rFonts w:ascii="Times New Roman" w:hAnsi="Times New Roman" w:eastAsia="Calibri" w:cs="Times New Roman"/>
      <w:color w:val="auto"/>
    </w:rPr>
  </w:style>
  <w:style w:type="paragraph" w:styleId="Default" w:customStyle="1">
    <w:name w:val="Default"/>
    <w:qFormat/>
    <w:rsid w:val="00350ddd"/>
    <w:pPr>
      <w:widowControl/>
      <w:bidi w:val="0"/>
      <w:spacing w:lineRule="auto" w:line="240" w:before="0" w:after="0"/>
      <w:jc w:val="left"/>
    </w:pPr>
    <w:rPr>
      <w:rFonts w:ascii="Tahoma" w:hAnsi="Tahoma" w:eastAsia="Calibri" w:cs="Tahoma"/>
      <w:color w:val="000000"/>
      <w:kern w:val="0"/>
      <w:sz w:val="24"/>
      <w:szCs w:val="24"/>
      <w:lang w:eastAsia="ru-RU" w:val="ru-RU" w:bidi="ar-SA"/>
    </w:rPr>
  </w:style>
  <w:style w:type="paragraph" w:styleId="0" w:customStyle="1">
    <w:name w:val="!Таблица 0 текст"/>
    <w:basedOn w:val="Normal"/>
    <w:qFormat/>
    <w:rsid w:val="00583300"/>
    <w:pPr>
      <w:spacing w:before="0" w:after="60"/>
    </w:pPr>
    <w:rPr>
      <w:rFonts w:ascii="Times New Roman" w:hAnsi="Times New Roman" w:eastAsia="Times New Roman" w:cs="Times New Roman"/>
      <w:color w:val="auto"/>
      <w:sz w:val="16"/>
      <w:szCs w:val="16"/>
    </w:rPr>
  </w:style>
  <w:style w:type="paragraph" w:styleId="Style20" w:customStyle="1">
    <w:name w:val="!Таблица"/>
    <w:basedOn w:val="Normal"/>
    <w:qFormat/>
    <w:rsid w:val="00583300"/>
    <w:pPr/>
    <w:rPr>
      <w:rFonts w:ascii="Times New Roman" w:hAnsi="Times New Roman" w:eastAsia="Times New Roman" w:cs="Times New Roman"/>
      <w:sz w:val="16"/>
      <w:szCs w:val="16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b87630"/>
    <w:pPr/>
    <w:rPr>
      <w:rFonts w:ascii="Segoe UI" w:hAnsi="Segoe UI" w:cs="Segoe UI"/>
      <w:sz w:val="18"/>
      <w:szCs w:val="18"/>
    </w:rPr>
  </w:style>
  <w:style w:type="paragraph" w:styleId="Style21" w:customStyle="1">
    <w:name w:val="нормальный текст"/>
    <w:basedOn w:val="Normal"/>
    <w:link w:val="ae"/>
    <w:qFormat/>
    <w:rsid w:val="00f30c70"/>
    <w:pPr>
      <w:spacing w:lineRule="auto" w:line="360"/>
      <w:ind w:firstLine="709"/>
      <w:jc w:val="both"/>
    </w:pPr>
    <w:rPr>
      <w:rFonts w:ascii="Times New Roman" w:hAnsi="Times New Roman" w:cs="Times New Roman"/>
    </w:rPr>
  </w:style>
  <w:style w:type="paragraph" w:styleId="Style22" w:customStyle="1">
    <w:name w:val="Обычный текст"/>
    <w:basedOn w:val="Normal"/>
    <w:link w:val="af0"/>
    <w:qFormat/>
    <w:rsid w:val="003d4c9f"/>
    <w:pPr>
      <w:spacing w:lineRule="auto" w:line="360"/>
      <w:ind w:firstLine="709"/>
      <w:jc w:val="both"/>
    </w:pPr>
    <w:rPr>
      <w:rFonts w:ascii="Times New Roman" w:hAnsi="Times New Roman" w:cs="Times New Roman"/>
      <w:lang w:eastAsia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2"/>
    <w:uiPriority w:val="99"/>
    <w:unhideWhenUsed/>
    <w:rsid w:val="009544f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4"/>
    <w:uiPriority w:val="99"/>
    <w:unhideWhenUsed/>
    <w:rsid w:val="009544f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af7"/>
    <w:uiPriority w:val="99"/>
    <w:semiHidden/>
    <w:unhideWhenUsed/>
    <w:qFormat/>
    <w:rsid w:val="009f4cb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9"/>
    <w:uiPriority w:val="99"/>
    <w:semiHidden/>
    <w:unhideWhenUsed/>
    <w:qFormat/>
    <w:rsid w:val="009f4cb9"/>
    <w:pPr/>
    <w:rPr>
      <w:b/>
      <w:bCs/>
    </w:rPr>
  </w:style>
  <w:style w:type="paragraph" w:styleId="ConsPlusNonformat" w:customStyle="1">
    <w:name w:val="ConsPlusNonformat"/>
    <w:qFormat/>
    <w:rsid w:val="00ad6ec6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eastAsia="ar-SA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a475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uiPriority w:val="59"/>
    <w:rsid w:val="00362e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3C5CE-727D-45B9-9346-156BF01D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Application>LibreOffice/7.0.3.1$MacOSX_X86_64 LibreOffice_project/d7547858d014d4cf69878db179d326fc3483e082</Application>
  <Pages>1</Pages>
  <Words>176</Words>
  <Characters>1326</Characters>
  <CharactersWithSpaces>1478</CharactersWithSpaces>
  <Paragraphs>25</Paragraphs>
  <Company>Группа компаний "КРЕДО-С"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2018-02-12T08:15:00Z</dcterms:created>
  <dc:creator>Симак Дмитрий</dc:creator>
  <dc:description>exif_MSED_307ba595b1324f163aa5ec39b348941755714ae8b4c083b96ad6b54af601e01d</dc:description>
  <dc:language>en-US</dc:language>
  <cp:lastModifiedBy/>
  <cp:lastPrinted>2018-03-07T11:04:00Z</cp:lastPrinted>
  <dcterms:modified xsi:type="dcterms:W3CDTF">2021-02-26T11:13:02Z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Группа компаний "КРЕДО-С"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