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B02B4" w14:textId="51D14108" w:rsidR="00B10813" w:rsidRPr="00B10813" w:rsidRDefault="00B10813" w:rsidP="00B10813">
      <w:pPr>
        <w:tabs>
          <w:tab w:val="left" w:pos="1368"/>
        </w:tabs>
        <w:jc w:val="center"/>
        <w:rPr>
          <w:rFonts w:ascii="Arial" w:hAnsi="Arial" w:cs="Arial"/>
          <w:sz w:val="32"/>
          <w:szCs w:val="32"/>
        </w:rPr>
      </w:pPr>
      <w:r w:rsidRPr="00B10813">
        <w:rPr>
          <w:rFonts w:ascii="Arial" w:hAnsi="Arial" w:cs="Arial"/>
          <w:sz w:val="32"/>
          <w:szCs w:val="32"/>
        </w:rPr>
        <w:t>UNIVERSIDAD DE LAS FUERZAS ARMADAS ‘ESPE’</w:t>
      </w:r>
    </w:p>
    <w:p w14:paraId="6D03599A" w14:textId="77777777" w:rsidR="00B10813" w:rsidRPr="00B10813" w:rsidRDefault="00B10813" w:rsidP="00B10813">
      <w:pPr>
        <w:tabs>
          <w:tab w:val="left" w:pos="1368"/>
        </w:tabs>
        <w:jc w:val="center"/>
        <w:rPr>
          <w:rFonts w:ascii="Arial" w:hAnsi="Arial" w:cs="Arial"/>
          <w:sz w:val="32"/>
          <w:szCs w:val="32"/>
        </w:rPr>
      </w:pPr>
    </w:p>
    <w:p w14:paraId="34915B37" w14:textId="77777777" w:rsidR="00B10813" w:rsidRPr="00B10813" w:rsidRDefault="00B10813" w:rsidP="00B10813">
      <w:pPr>
        <w:tabs>
          <w:tab w:val="left" w:pos="1368"/>
        </w:tabs>
        <w:jc w:val="center"/>
        <w:rPr>
          <w:rFonts w:ascii="Arial" w:hAnsi="Arial" w:cs="Arial"/>
          <w:sz w:val="32"/>
          <w:szCs w:val="32"/>
        </w:rPr>
      </w:pPr>
      <w:r w:rsidRPr="00B10813">
        <w:rPr>
          <w:rFonts w:ascii="Arial" w:hAnsi="Arial" w:cs="Arial"/>
          <w:sz w:val="32"/>
          <w:szCs w:val="32"/>
        </w:rPr>
        <w:t>Departamento de Ciencias de la Computación</w:t>
      </w:r>
    </w:p>
    <w:p w14:paraId="47650C25" w14:textId="77777777" w:rsidR="00B10813" w:rsidRPr="00B10813" w:rsidRDefault="00B10813" w:rsidP="00B10813">
      <w:pPr>
        <w:tabs>
          <w:tab w:val="left" w:pos="1368"/>
        </w:tabs>
        <w:jc w:val="center"/>
        <w:rPr>
          <w:rFonts w:ascii="Arial" w:hAnsi="Arial" w:cs="Arial"/>
          <w:sz w:val="32"/>
          <w:szCs w:val="32"/>
        </w:rPr>
      </w:pPr>
    </w:p>
    <w:p w14:paraId="0A8FC601" w14:textId="77777777" w:rsidR="00B10813" w:rsidRPr="00B10813" w:rsidRDefault="00B10813" w:rsidP="00B10813">
      <w:pPr>
        <w:tabs>
          <w:tab w:val="left" w:pos="1368"/>
        </w:tabs>
        <w:jc w:val="center"/>
        <w:rPr>
          <w:rFonts w:ascii="Arial" w:hAnsi="Arial" w:cs="Arial"/>
          <w:sz w:val="32"/>
          <w:szCs w:val="32"/>
        </w:rPr>
      </w:pPr>
      <w:r w:rsidRPr="00B10813">
        <w:rPr>
          <w:rFonts w:ascii="Arial" w:hAnsi="Arial" w:cs="Arial"/>
          <w:sz w:val="32"/>
          <w:szCs w:val="32"/>
        </w:rPr>
        <w:t>Ingeniería en tecnologías de la información</w:t>
      </w:r>
    </w:p>
    <w:p w14:paraId="48ABD0AE" w14:textId="77777777" w:rsidR="00B10813" w:rsidRPr="00B10813" w:rsidRDefault="00B10813" w:rsidP="00B10813">
      <w:pPr>
        <w:tabs>
          <w:tab w:val="left" w:pos="1368"/>
        </w:tabs>
        <w:jc w:val="center"/>
        <w:rPr>
          <w:rFonts w:ascii="Arial" w:hAnsi="Arial" w:cs="Arial"/>
          <w:sz w:val="32"/>
          <w:szCs w:val="32"/>
        </w:rPr>
      </w:pPr>
    </w:p>
    <w:p w14:paraId="02718585" w14:textId="77777777" w:rsidR="00B10813" w:rsidRPr="00B10813" w:rsidRDefault="00B10813" w:rsidP="00B10813">
      <w:pPr>
        <w:tabs>
          <w:tab w:val="left" w:pos="1368"/>
        </w:tabs>
        <w:jc w:val="center"/>
        <w:rPr>
          <w:rFonts w:ascii="Arial" w:hAnsi="Arial" w:cs="Arial"/>
          <w:sz w:val="32"/>
          <w:szCs w:val="32"/>
        </w:rPr>
      </w:pPr>
      <w:r w:rsidRPr="00B10813">
        <w:rPr>
          <w:rFonts w:ascii="Arial" w:hAnsi="Arial" w:cs="Arial"/>
          <w:sz w:val="32"/>
          <w:szCs w:val="32"/>
        </w:rPr>
        <w:t>A.M. de Sistemas NRC-29293</w:t>
      </w:r>
    </w:p>
    <w:p w14:paraId="581BFEC8" w14:textId="77777777" w:rsidR="00B10813" w:rsidRPr="00B10813" w:rsidRDefault="00B10813" w:rsidP="00B10813">
      <w:pPr>
        <w:tabs>
          <w:tab w:val="left" w:pos="1368"/>
        </w:tabs>
        <w:jc w:val="center"/>
        <w:rPr>
          <w:rFonts w:ascii="Arial" w:hAnsi="Arial" w:cs="Arial"/>
          <w:sz w:val="32"/>
          <w:szCs w:val="32"/>
        </w:rPr>
      </w:pPr>
    </w:p>
    <w:p w14:paraId="450A12BA" w14:textId="77777777" w:rsidR="00B10813" w:rsidRPr="00B10813" w:rsidRDefault="00B10813" w:rsidP="00B10813">
      <w:pPr>
        <w:tabs>
          <w:tab w:val="left" w:pos="1368"/>
        </w:tabs>
        <w:jc w:val="center"/>
        <w:rPr>
          <w:rFonts w:ascii="Arial" w:hAnsi="Arial" w:cs="Arial"/>
          <w:sz w:val="32"/>
          <w:szCs w:val="32"/>
        </w:rPr>
      </w:pPr>
      <w:r w:rsidRPr="00B10813">
        <w:rPr>
          <w:rFonts w:ascii="Arial" w:hAnsi="Arial" w:cs="Arial"/>
          <w:sz w:val="32"/>
          <w:szCs w:val="32"/>
        </w:rPr>
        <w:t>ACTIVIDAD 3</w:t>
      </w:r>
    </w:p>
    <w:p w14:paraId="2E7D52C5" w14:textId="77777777" w:rsidR="00B10813" w:rsidRPr="00B10813" w:rsidRDefault="00B10813" w:rsidP="00B10813">
      <w:pPr>
        <w:tabs>
          <w:tab w:val="left" w:pos="1368"/>
        </w:tabs>
        <w:jc w:val="center"/>
        <w:rPr>
          <w:rFonts w:ascii="Arial" w:hAnsi="Arial" w:cs="Arial"/>
          <w:sz w:val="32"/>
          <w:szCs w:val="32"/>
        </w:rPr>
      </w:pPr>
    </w:p>
    <w:p w14:paraId="18DD2A4F" w14:textId="77777777" w:rsidR="00B10813" w:rsidRPr="00B10813" w:rsidRDefault="00B10813" w:rsidP="00B10813">
      <w:pPr>
        <w:tabs>
          <w:tab w:val="left" w:pos="1368"/>
        </w:tabs>
        <w:jc w:val="center"/>
        <w:rPr>
          <w:rFonts w:ascii="Arial" w:hAnsi="Arial" w:cs="Arial"/>
          <w:sz w:val="32"/>
          <w:szCs w:val="32"/>
        </w:rPr>
      </w:pPr>
      <w:r w:rsidRPr="00B10813">
        <w:rPr>
          <w:rFonts w:ascii="Arial" w:hAnsi="Arial" w:cs="Arial"/>
          <w:sz w:val="32"/>
          <w:szCs w:val="32"/>
        </w:rPr>
        <w:t>Integrantes:</w:t>
      </w:r>
    </w:p>
    <w:p w14:paraId="77ACCAE6" w14:textId="77777777" w:rsidR="00B10813" w:rsidRPr="00B10813" w:rsidRDefault="00B10813" w:rsidP="00B10813">
      <w:pPr>
        <w:tabs>
          <w:tab w:val="left" w:pos="1368"/>
        </w:tabs>
        <w:jc w:val="center"/>
        <w:rPr>
          <w:rFonts w:ascii="Arial" w:hAnsi="Arial" w:cs="Arial"/>
          <w:sz w:val="32"/>
          <w:szCs w:val="32"/>
        </w:rPr>
      </w:pPr>
    </w:p>
    <w:p w14:paraId="3AF0CE38" w14:textId="77777777" w:rsidR="00B10813" w:rsidRPr="00B10813" w:rsidRDefault="00B10813" w:rsidP="00B10813">
      <w:pPr>
        <w:pStyle w:val="Prrafodelista"/>
        <w:numPr>
          <w:ilvl w:val="0"/>
          <w:numId w:val="32"/>
        </w:numPr>
        <w:tabs>
          <w:tab w:val="left" w:pos="1368"/>
        </w:tabs>
        <w:spacing w:after="160" w:line="259" w:lineRule="auto"/>
        <w:jc w:val="center"/>
        <w:rPr>
          <w:rFonts w:ascii="Arial" w:hAnsi="Arial" w:cs="Arial"/>
          <w:sz w:val="32"/>
          <w:szCs w:val="32"/>
        </w:rPr>
      </w:pPr>
      <w:r w:rsidRPr="00B10813">
        <w:rPr>
          <w:rFonts w:ascii="Arial" w:hAnsi="Arial" w:cs="Arial"/>
          <w:sz w:val="32"/>
          <w:szCs w:val="32"/>
        </w:rPr>
        <w:t>Christopher Joel Armas Piarpuezan</w:t>
      </w:r>
    </w:p>
    <w:p w14:paraId="43240D24" w14:textId="77777777" w:rsidR="00B10813" w:rsidRPr="00B10813" w:rsidRDefault="00B10813" w:rsidP="00B10813">
      <w:pPr>
        <w:pStyle w:val="Prrafodelista"/>
        <w:numPr>
          <w:ilvl w:val="0"/>
          <w:numId w:val="32"/>
        </w:numPr>
        <w:tabs>
          <w:tab w:val="left" w:pos="1368"/>
        </w:tabs>
        <w:spacing w:after="160" w:line="259" w:lineRule="auto"/>
        <w:jc w:val="center"/>
        <w:rPr>
          <w:rFonts w:ascii="Arial" w:hAnsi="Arial" w:cs="Arial"/>
          <w:sz w:val="32"/>
          <w:szCs w:val="32"/>
        </w:rPr>
      </w:pPr>
      <w:r w:rsidRPr="00B10813">
        <w:rPr>
          <w:rFonts w:ascii="Arial" w:hAnsi="Arial" w:cs="Arial"/>
          <w:sz w:val="32"/>
          <w:szCs w:val="32"/>
        </w:rPr>
        <w:t>Daniel Alexis Quilca Andrade</w:t>
      </w:r>
    </w:p>
    <w:p w14:paraId="5918ECE7" w14:textId="77777777" w:rsidR="00B10813" w:rsidRPr="00B10813" w:rsidRDefault="00B10813" w:rsidP="00B10813">
      <w:pPr>
        <w:pStyle w:val="Prrafodelista"/>
        <w:numPr>
          <w:ilvl w:val="0"/>
          <w:numId w:val="32"/>
        </w:numPr>
        <w:tabs>
          <w:tab w:val="left" w:pos="1368"/>
        </w:tabs>
        <w:spacing w:after="160" w:line="259" w:lineRule="auto"/>
        <w:jc w:val="center"/>
        <w:rPr>
          <w:rFonts w:ascii="Arial" w:hAnsi="Arial" w:cs="Arial"/>
          <w:sz w:val="32"/>
          <w:szCs w:val="32"/>
        </w:rPr>
      </w:pPr>
      <w:r w:rsidRPr="00B10813">
        <w:rPr>
          <w:rFonts w:ascii="Arial" w:hAnsi="Arial" w:cs="Arial"/>
          <w:sz w:val="32"/>
          <w:szCs w:val="32"/>
        </w:rPr>
        <w:t>Isaac Sebastián Proaño Panchi</w:t>
      </w:r>
    </w:p>
    <w:p w14:paraId="2C45370E" w14:textId="77777777" w:rsidR="00B10813" w:rsidRPr="00B10813" w:rsidRDefault="00B10813" w:rsidP="00B10813">
      <w:pPr>
        <w:pStyle w:val="Prrafodelista"/>
        <w:numPr>
          <w:ilvl w:val="0"/>
          <w:numId w:val="32"/>
        </w:numPr>
        <w:tabs>
          <w:tab w:val="left" w:pos="1368"/>
        </w:tabs>
        <w:spacing w:after="160" w:line="259" w:lineRule="auto"/>
        <w:jc w:val="center"/>
        <w:rPr>
          <w:rFonts w:ascii="Arial" w:hAnsi="Arial" w:cs="Arial"/>
          <w:sz w:val="32"/>
          <w:szCs w:val="32"/>
        </w:rPr>
      </w:pPr>
      <w:r w:rsidRPr="00B10813">
        <w:rPr>
          <w:rFonts w:ascii="Arial" w:hAnsi="Arial" w:cs="Arial"/>
          <w:sz w:val="32"/>
          <w:szCs w:val="32"/>
        </w:rPr>
        <w:t>Camila Nicole Shiguango Valverde</w:t>
      </w:r>
    </w:p>
    <w:p w14:paraId="765DE574" w14:textId="77777777" w:rsidR="00B10813" w:rsidRPr="00B10813" w:rsidRDefault="00B10813" w:rsidP="00B10813">
      <w:pPr>
        <w:tabs>
          <w:tab w:val="left" w:pos="1368"/>
        </w:tabs>
        <w:jc w:val="center"/>
        <w:rPr>
          <w:rFonts w:ascii="Arial" w:hAnsi="Arial" w:cs="Arial"/>
          <w:sz w:val="32"/>
          <w:szCs w:val="32"/>
        </w:rPr>
      </w:pPr>
    </w:p>
    <w:p w14:paraId="0B389D63" w14:textId="77777777" w:rsidR="00B10813" w:rsidRPr="00B10813" w:rsidRDefault="00B10813" w:rsidP="00B10813">
      <w:pPr>
        <w:tabs>
          <w:tab w:val="left" w:pos="1368"/>
        </w:tabs>
        <w:jc w:val="center"/>
        <w:rPr>
          <w:rFonts w:ascii="Arial" w:hAnsi="Arial" w:cs="Arial"/>
          <w:sz w:val="32"/>
          <w:szCs w:val="32"/>
        </w:rPr>
      </w:pPr>
      <w:r w:rsidRPr="00B10813">
        <w:rPr>
          <w:rFonts w:ascii="Arial" w:hAnsi="Arial" w:cs="Arial"/>
          <w:sz w:val="32"/>
          <w:szCs w:val="32"/>
        </w:rPr>
        <w:t>DOCENTE:</w:t>
      </w:r>
    </w:p>
    <w:p w14:paraId="15FA9764" w14:textId="33B108BE" w:rsidR="00B10813" w:rsidRDefault="00B10813" w:rsidP="00B10813">
      <w:pPr>
        <w:tabs>
          <w:tab w:val="left" w:pos="1368"/>
        </w:tabs>
        <w:jc w:val="center"/>
        <w:rPr>
          <w:rFonts w:ascii="Arial" w:hAnsi="Arial" w:cs="Arial"/>
          <w:sz w:val="32"/>
          <w:szCs w:val="32"/>
        </w:rPr>
      </w:pPr>
      <w:r w:rsidRPr="00B10813">
        <w:rPr>
          <w:rFonts w:ascii="Arial" w:hAnsi="Arial" w:cs="Arial"/>
          <w:sz w:val="32"/>
          <w:szCs w:val="32"/>
        </w:rPr>
        <w:t>Ing. Hernán Jácome</w:t>
      </w:r>
    </w:p>
    <w:p w14:paraId="29A933F9" w14:textId="77777777" w:rsidR="00B10813" w:rsidRPr="00B10813" w:rsidRDefault="00B10813" w:rsidP="00B10813">
      <w:pPr>
        <w:tabs>
          <w:tab w:val="left" w:pos="1368"/>
        </w:tabs>
        <w:jc w:val="center"/>
        <w:rPr>
          <w:rFonts w:ascii="Arial" w:hAnsi="Arial" w:cs="Arial"/>
          <w:sz w:val="32"/>
          <w:szCs w:val="32"/>
        </w:rPr>
      </w:pPr>
    </w:p>
    <w:p w14:paraId="4DCB0711" w14:textId="40A4FB6B" w:rsidR="00BA2957" w:rsidRDefault="00BA2957" w:rsidP="00B10813">
      <w:pPr>
        <w:rPr>
          <w:rFonts w:ascii="Arial" w:hAnsi="Arial" w:cs="Arial"/>
          <w:b/>
          <w:bCs/>
          <w:sz w:val="24"/>
          <w:szCs w:val="24"/>
        </w:rPr>
      </w:pPr>
    </w:p>
    <w:p w14:paraId="7734CBCB" w14:textId="1DAA0FF9" w:rsidR="00381EF5" w:rsidRPr="00B10813" w:rsidRDefault="00381EF5" w:rsidP="002B2414">
      <w:pPr>
        <w:pStyle w:val="Prrafodelista"/>
        <w:numPr>
          <w:ilvl w:val="0"/>
          <w:numId w:val="8"/>
        </w:numPr>
        <w:spacing w:before="100" w:beforeAutospacing="1" w:after="100" w:afterAutospacing="1" w:line="360" w:lineRule="auto"/>
        <w:ind w:left="714" w:hanging="357"/>
        <w:jc w:val="both"/>
        <w:rPr>
          <w:rFonts w:ascii="Arial" w:eastAsia="Times New Roman" w:hAnsi="Arial" w:cs="Arial"/>
          <w:b/>
          <w:bCs/>
          <w:sz w:val="28"/>
          <w:szCs w:val="24"/>
          <w:lang w:val="es-ES" w:eastAsia="es-ES"/>
        </w:rPr>
      </w:pPr>
      <w:r w:rsidRPr="00B10813">
        <w:rPr>
          <w:rFonts w:ascii="Arial" w:hAnsi="Arial" w:cs="Arial"/>
          <w:b/>
          <w:bCs/>
          <w:sz w:val="24"/>
        </w:rPr>
        <w:lastRenderedPageBreak/>
        <w:t xml:space="preserve">Como actividad de aprendizaje, los estudiantes analizarán un caso simulado en el que una empresa sufre una interrupción crítica de sus sistemas, con el fin de aplicar los conceptos estudiados. En </w:t>
      </w:r>
      <w:r w:rsidR="00640BA0" w:rsidRPr="00B10813">
        <w:rPr>
          <w:rFonts w:ascii="Arial" w:hAnsi="Arial" w:cs="Arial"/>
          <w:b/>
          <w:bCs/>
          <w:sz w:val="24"/>
        </w:rPr>
        <w:t>el grupo</w:t>
      </w:r>
      <w:r w:rsidRPr="00B10813">
        <w:rPr>
          <w:rFonts w:ascii="Arial" w:hAnsi="Arial" w:cs="Arial"/>
          <w:b/>
          <w:bCs/>
          <w:sz w:val="24"/>
        </w:rPr>
        <w:t>, deberán identificar el tipo de desastre ocurrido y elaborar una descripción del DRP ade</w:t>
      </w:r>
      <w:r w:rsidR="007350C5" w:rsidRPr="00B10813">
        <w:rPr>
          <w:rFonts w:ascii="Arial" w:hAnsi="Arial" w:cs="Arial"/>
          <w:b/>
          <w:bCs/>
          <w:sz w:val="24"/>
        </w:rPr>
        <w:t>cuado para atenderlo, explicar</w:t>
      </w:r>
      <w:r w:rsidRPr="00B10813">
        <w:rPr>
          <w:rFonts w:ascii="Arial" w:hAnsi="Arial" w:cs="Arial"/>
          <w:b/>
          <w:bCs/>
          <w:sz w:val="24"/>
        </w:rPr>
        <w:t xml:space="preserve"> claramente su objetivo y la importancia de contar con este plan dentro de la organización. Posteriormente, relacionarán el incidente con la planificación de la continuidad del negocio (BCP), analizando su relevancia para mantener funciones esenciales durante la interrupción, determinando qué elementos debería incluir el plan y cómo se reflejan los componentes clave de resiliencia, recuperación </w:t>
      </w:r>
      <w:r w:rsidR="00640BA0" w:rsidRPr="00B10813">
        <w:rPr>
          <w:rFonts w:ascii="Arial" w:hAnsi="Arial" w:cs="Arial"/>
          <w:b/>
          <w:bCs/>
          <w:sz w:val="24"/>
        </w:rPr>
        <w:t>y contingencia. Finalmente, el</w:t>
      </w:r>
      <w:r w:rsidR="004365AD" w:rsidRPr="00B10813">
        <w:rPr>
          <w:rFonts w:ascii="Arial" w:hAnsi="Arial" w:cs="Arial"/>
          <w:b/>
          <w:bCs/>
          <w:sz w:val="24"/>
        </w:rPr>
        <w:t xml:space="preserve"> grupo incluirá</w:t>
      </w:r>
      <w:r w:rsidRPr="00B10813">
        <w:rPr>
          <w:rFonts w:ascii="Arial" w:hAnsi="Arial" w:cs="Arial"/>
          <w:b/>
          <w:bCs/>
          <w:sz w:val="24"/>
        </w:rPr>
        <w:t xml:space="preserve"> sus conclusiones, promoviendo la comprensión integral de cómo el DRP y la BCP se complementan para garantizar la operatividad empresarial ante desastres.</w:t>
      </w:r>
    </w:p>
    <w:p w14:paraId="20337330" w14:textId="472C07F5" w:rsidR="006D305D" w:rsidRDefault="006D305D" w:rsidP="006D305D">
      <w:pPr>
        <w:spacing w:before="100" w:beforeAutospacing="1" w:after="100" w:afterAutospacing="1" w:line="360" w:lineRule="auto"/>
        <w:ind w:left="714"/>
        <w:jc w:val="both"/>
        <w:rPr>
          <w:rFonts w:ascii="Arial" w:eastAsia="Times New Roman" w:hAnsi="Arial" w:cs="Arial"/>
          <w:sz w:val="28"/>
          <w:szCs w:val="24"/>
          <w:lang w:val="es-ES" w:eastAsia="es-ES"/>
        </w:rPr>
      </w:pPr>
    </w:p>
    <w:p w14:paraId="0BC4AC39" w14:textId="77777777" w:rsidR="006D305D" w:rsidRPr="006D305D" w:rsidRDefault="006D305D" w:rsidP="006D305D">
      <w:pPr>
        <w:spacing w:before="100" w:beforeAutospacing="1" w:after="100" w:afterAutospacing="1" w:line="360" w:lineRule="auto"/>
        <w:ind w:left="714"/>
        <w:jc w:val="both"/>
        <w:rPr>
          <w:rFonts w:ascii="Arial" w:eastAsia="Times New Roman" w:hAnsi="Arial" w:cs="Arial"/>
          <w:sz w:val="24"/>
          <w:szCs w:val="24"/>
          <w:lang w:eastAsia="es-ES"/>
        </w:rPr>
      </w:pPr>
      <w:r w:rsidRPr="006D305D">
        <w:rPr>
          <w:rFonts w:ascii="Arial" w:eastAsia="Times New Roman" w:hAnsi="Arial" w:cs="Arial"/>
          <w:b/>
          <w:bCs/>
          <w:sz w:val="24"/>
          <w:szCs w:val="24"/>
          <w:lang w:eastAsia="es-ES"/>
        </w:rPr>
        <w:t>Empresa sufre una interrupción crítica de sus sistemas</w:t>
      </w:r>
    </w:p>
    <w:p w14:paraId="5EF03D07" w14:textId="77777777" w:rsidR="006D305D" w:rsidRPr="006D305D" w:rsidRDefault="006D305D" w:rsidP="006D305D">
      <w:pPr>
        <w:spacing w:before="100" w:beforeAutospacing="1" w:after="100" w:afterAutospacing="1" w:line="360" w:lineRule="auto"/>
        <w:ind w:left="714"/>
        <w:jc w:val="both"/>
        <w:rPr>
          <w:rFonts w:ascii="Arial" w:eastAsia="Times New Roman" w:hAnsi="Arial" w:cs="Arial"/>
          <w:sz w:val="24"/>
          <w:szCs w:val="24"/>
          <w:lang w:eastAsia="es-ES"/>
        </w:rPr>
      </w:pPr>
      <w:r w:rsidRPr="006D305D">
        <w:rPr>
          <w:rFonts w:ascii="Arial" w:eastAsia="Times New Roman" w:hAnsi="Arial" w:cs="Arial"/>
          <w:b/>
          <w:bCs/>
          <w:sz w:val="24"/>
          <w:szCs w:val="24"/>
          <w:lang w:eastAsia="es-ES"/>
        </w:rPr>
        <w:t>SEGPRO</w:t>
      </w:r>
    </w:p>
    <w:p w14:paraId="416219CC" w14:textId="2BEAC940" w:rsidR="006D305D" w:rsidRPr="006D305D" w:rsidRDefault="006D305D" w:rsidP="006D305D">
      <w:pPr>
        <w:spacing w:before="100" w:beforeAutospacing="1" w:after="100" w:afterAutospacing="1" w:line="360" w:lineRule="auto"/>
        <w:ind w:left="714"/>
        <w:jc w:val="both"/>
        <w:rPr>
          <w:rFonts w:ascii="Arial" w:eastAsia="Times New Roman" w:hAnsi="Arial" w:cs="Arial"/>
          <w:sz w:val="24"/>
          <w:szCs w:val="24"/>
          <w:lang w:eastAsia="es-ES"/>
        </w:rPr>
      </w:pPr>
      <w:r w:rsidRPr="006D305D">
        <w:rPr>
          <w:rFonts w:ascii="Arial" w:eastAsia="Times New Roman" w:hAnsi="Arial" w:cs="Arial"/>
          <w:sz w:val="24"/>
          <w:szCs w:val="24"/>
          <w:lang w:eastAsia="es-ES"/>
        </w:rPr>
        <w:t>La transformación digital ha llevado a las organizaciones a depender cada vez más de sus sistemas de información. Desde un enfoque teórico, esta dependencia se puede entender a través del concepto de interconectividad crítica, que sugiere que la falla de un solo sistema puede provocar una serie de problemas en cadena, SEGPRO, es una empresa opera en el ámbito de la seguridad y vigilancia corporativa, enfrenta estos riesgos debido a su uso intensivo de plataformas digitales para monitoreo, comunicación y almacenamiento. </w:t>
      </w:r>
    </w:p>
    <w:p w14:paraId="6B84824B" w14:textId="77777777" w:rsidR="006D305D" w:rsidRPr="006D305D" w:rsidRDefault="006D305D" w:rsidP="006D305D">
      <w:pPr>
        <w:spacing w:before="100" w:beforeAutospacing="1" w:after="100" w:afterAutospacing="1" w:line="360" w:lineRule="auto"/>
        <w:ind w:left="714"/>
        <w:jc w:val="both"/>
        <w:rPr>
          <w:rFonts w:ascii="Arial" w:eastAsia="Times New Roman" w:hAnsi="Arial" w:cs="Arial"/>
          <w:sz w:val="24"/>
          <w:szCs w:val="24"/>
          <w:lang w:eastAsia="es-ES"/>
        </w:rPr>
      </w:pPr>
      <w:r w:rsidRPr="006D305D">
        <w:rPr>
          <w:rFonts w:ascii="Arial" w:eastAsia="Times New Roman" w:hAnsi="Arial" w:cs="Arial"/>
          <w:b/>
          <w:bCs/>
          <w:sz w:val="24"/>
          <w:szCs w:val="24"/>
          <w:lang w:eastAsia="es-ES"/>
        </w:rPr>
        <w:t>Identificación del desastre tecnológico en SEGPRO</w:t>
      </w:r>
    </w:p>
    <w:p w14:paraId="5587799F" w14:textId="7819ACED" w:rsidR="006D305D" w:rsidRPr="006D305D" w:rsidRDefault="006D305D" w:rsidP="006D305D">
      <w:pPr>
        <w:spacing w:before="100" w:beforeAutospacing="1" w:after="100" w:afterAutospacing="1" w:line="360" w:lineRule="auto"/>
        <w:ind w:left="714"/>
        <w:jc w:val="both"/>
        <w:rPr>
          <w:rFonts w:ascii="Arial" w:eastAsia="Times New Roman" w:hAnsi="Arial" w:cs="Arial"/>
          <w:sz w:val="24"/>
          <w:szCs w:val="24"/>
          <w:lang w:eastAsia="es-ES"/>
        </w:rPr>
      </w:pPr>
      <w:r w:rsidRPr="006D305D">
        <w:rPr>
          <w:rFonts w:ascii="Arial" w:eastAsia="Times New Roman" w:hAnsi="Arial" w:cs="Arial"/>
          <w:sz w:val="24"/>
          <w:szCs w:val="24"/>
          <w:lang w:eastAsia="es-ES"/>
        </w:rPr>
        <w:lastRenderedPageBreak/>
        <w:t>El evento que hemos seleccionado es un ataque de Ransomware, ya que, según la ciberseguridad, el Ransomware se clasifica como una de las amenazas avanzadas persistentes, además debido a su habilidad para infiltrarse en sistemas, cifrar información y paralizar infraestructuras críticas.</w:t>
      </w:r>
    </w:p>
    <w:p w14:paraId="4951A4B3" w14:textId="4320FF8C" w:rsidR="006D305D" w:rsidRPr="006D305D" w:rsidRDefault="006D305D" w:rsidP="006D305D">
      <w:pPr>
        <w:spacing w:before="100" w:beforeAutospacing="1" w:after="100" w:afterAutospacing="1" w:line="360" w:lineRule="auto"/>
        <w:ind w:left="714"/>
        <w:jc w:val="both"/>
        <w:rPr>
          <w:rFonts w:ascii="Arial" w:eastAsia="Times New Roman" w:hAnsi="Arial" w:cs="Arial"/>
          <w:sz w:val="24"/>
          <w:szCs w:val="24"/>
          <w:lang w:eastAsia="es-ES"/>
        </w:rPr>
      </w:pPr>
      <w:r w:rsidRPr="006D305D">
        <w:rPr>
          <w:rFonts w:ascii="Arial" w:eastAsia="Times New Roman" w:hAnsi="Arial" w:cs="Arial"/>
          <w:sz w:val="24"/>
          <w:szCs w:val="24"/>
          <w:lang w:eastAsia="es-ES"/>
        </w:rPr>
        <w:t>Los marcos teóricos para el análisis de incidentes consideran este tipo de ataque como un desastre tecnológico de agresión deliberada, que afecta tanto la disponibilidad como la integridad y confidencialidad de los datos, las teorías de gestión del riesgo identifican estas amenazas como de alto impacto y alta probabilidad, especialmente en organizaciones que dependen de datos en tiempo real, como es el caso de SEGPRO</w:t>
      </w:r>
    </w:p>
    <w:p w14:paraId="5C283BFF" w14:textId="77777777" w:rsidR="006D305D" w:rsidRPr="006D305D" w:rsidRDefault="006D305D" w:rsidP="006D305D">
      <w:pPr>
        <w:spacing w:before="100" w:beforeAutospacing="1" w:after="100" w:afterAutospacing="1" w:line="360" w:lineRule="auto"/>
        <w:ind w:left="714"/>
        <w:jc w:val="both"/>
        <w:rPr>
          <w:rFonts w:ascii="Arial" w:eastAsia="Times New Roman" w:hAnsi="Arial" w:cs="Arial"/>
          <w:sz w:val="24"/>
          <w:szCs w:val="24"/>
          <w:lang w:eastAsia="es-ES"/>
        </w:rPr>
      </w:pPr>
      <w:r w:rsidRPr="006D305D">
        <w:rPr>
          <w:rFonts w:ascii="Arial" w:eastAsia="Times New Roman" w:hAnsi="Arial" w:cs="Arial"/>
          <w:b/>
          <w:bCs/>
          <w:sz w:val="24"/>
          <w:szCs w:val="24"/>
          <w:lang w:eastAsia="es-ES"/>
        </w:rPr>
        <w:t>Fundamentos teóricos del DRP</w:t>
      </w:r>
    </w:p>
    <w:p w14:paraId="0E927EBB" w14:textId="77777777" w:rsidR="006D305D" w:rsidRPr="006D305D" w:rsidRDefault="006D305D" w:rsidP="006D305D">
      <w:pPr>
        <w:spacing w:before="100" w:beforeAutospacing="1" w:after="100" w:afterAutospacing="1" w:line="360" w:lineRule="auto"/>
        <w:ind w:left="714"/>
        <w:jc w:val="both"/>
        <w:rPr>
          <w:rFonts w:ascii="Arial" w:eastAsia="Times New Roman" w:hAnsi="Arial" w:cs="Arial"/>
          <w:sz w:val="24"/>
          <w:szCs w:val="24"/>
          <w:lang w:eastAsia="es-ES"/>
        </w:rPr>
      </w:pPr>
      <w:r w:rsidRPr="006D305D">
        <w:rPr>
          <w:rFonts w:ascii="Arial" w:eastAsia="Times New Roman" w:hAnsi="Arial" w:cs="Arial"/>
          <w:sz w:val="24"/>
          <w:szCs w:val="24"/>
          <w:lang w:eastAsia="es-ES"/>
        </w:rPr>
        <w:t>El DRP se basa en estándares internacionales como ISO/IEC 27031 e ISO 22301, que ofrecen directrices para la preparación y recuperación de infraestructuras tecnológicas. Desde un punto de vista teórico, el DRP es una parte esencial del ciclo de vida de la gestión de continuidad, que incluye etapas de análisis, diseño, implementación y mejora continua. </w:t>
      </w:r>
    </w:p>
    <w:p w14:paraId="25147E4A" w14:textId="77777777" w:rsidR="006D305D" w:rsidRPr="006D305D" w:rsidRDefault="006D305D" w:rsidP="006D305D">
      <w:pPr>
        <w:spacing w:before="100" w:beforeAutospacing="1" w:after="100" w:afterAutospacing="1" w:line="360" w:lineRule="auto"/>
        <w:ind w:left="714"/>
        <w:jc w:val="both"/>
        <w:rPr>
          <w:rFonts w:ascii="Arial" w:eastAsia="Times New Roman" w:hAnsi="Arial" w:cs="Arial"/>
          <w:sz w:val="24"/>
          <w:szCs w:val="24"/>
          <w:lang w:eastAsia="es-ES"/>
        </w:rPr>
      </w:pPr>
    </w:p>
    <w:p w14:paraId="1E3D92C2" w14:textId="77777777" w:rsidR="006D305D" w:rsidRPr="006D305D" w:rsidRDefault="006D305D" w:rsidP="006D305D">
      <w:pPr>
        <w:spacing w:before="100" w:beforeAutospacing="1" w:after="100" w:afterAutospacing="1" w:line="360" w:lineRule="auto"/>
        <w:ind w:left="714"/>
        <w:jc w:val="both"/>
        <w:rPr>
          <w:rFonts w:ascii="Arial" w:eastAsia="Times New Roman" w:hAnsi="Arial" w:cs="Arial"/>
          <w:sz w:val="24"/>
          <w:szCs w:val="24"/>
          <w:lang w:eastAsia="es-ES"/>
        </w:rPr>
      </w:pPr>
      <w:r w:rsidRPr="006D305D">
        <w:rPr>
          <w:rFonts w:ascii="Arial" w:eastAsia="Times New Roman" w:hAnsi="Arial" w:cs="Arial"/>
          <w:b/>
          <w:bCs/>
          <w:sz w:val="24"/>
          <w:szCs w:val="24"/>
          <w:lang w:eastAsia="es-ES"/>
        </w:rPr>
        <w:t>Los principios que sustentan el DRP son:</w:t>
      </w:r>
    </w:p>
    <w:p w14:paraId="3B33E6F5" w14:textId="77777777" w:rsidR="006D305D" w:rsidRPr="00B10813" w:rsidRDefault="006D305D" w:rsidP="00B10813">
      <w:pPr>
        <w:pStyle w:val="Prrafodelista"/>
        <w:numPr>
          <w:ilvl w:val="0"/>
          <w:numId w:val="29"/>
        </w:numPr>
        <w:spacing w:before="100" w:beforeAutospacing="1" w:after="100" w:afterAutospacing="1" w:line="360" w:lineRule="auto"/>
        <w:jc w:val="both"/>
        <w:rPr>
          <w:rFonts w:ascii="Arial" w:eastAsia="Times New Roman" w:hAnsi="Arial" w:cs="Arial"/>
          <w:sz w:val="24"/>
          <w:szCs w:val="24"/>
          <w:lang w:eastAsia="es-ES"/>
        </w:rPr>
      </w:pPr>
      <w:r w:rsidRPr="00B10813">
        <w:rPr>
          <w:rFonts w:ascii="Arial" w:eastAsia="Times New Roman" w:hAnsi="Arial" w:cs="Arial"/>
          <w:sz w:val="24"/>
          <w:szCs w:val="24"/>
          <w:lang w:eastAsia="es-ES"/>
        </w:rPr>
        <w:t>Redundancia tecnológica: se busca evitar puntos únicos de falla mediante el uso de servidores espejo, redes alternativas y sistemas replicados.</w:t>
      </w:r>
    </w:p>
    <w:p w14:paraId="51300D9C" w14:textId="77777777" w:rsidR="006D305D" w:rsidRPr="00B10813" w:rsidRDefault="006D305D" w:rsidP="00B10813">
      <w:pPr>
        <w:pStyle w:val="Prrafodelista"/>
        <w:numPr>
          <w:ilvl w:val="0"/>
          <w:numId w:val="29"/>
        </w:numPr>
        <w:spacing w:before="100" w:beforeAutospacing="1" w:after="100" w:afterAutospacing="1" w:line="360" w:lineRule="auto"/>
        <w:jc w:val="both"/>
        <w:rPr>
          <w:rFonts w:ascii="Arial" w:eastAsia="Times New Roman" w:hAnsi="Arial" w:cs="Arial"/>
          <w:sz w:val="24"/>
          <w:szCs w:val="24"/>
          <w:lang w:eastAsia="es-ES"/>
        </w:rPr>
      </w:pPr>
      <w:r w:rsidRPr="00B10813">
        <w:rPr>
          <w:rFonts w:ascii="Arial" w:eastAsia="Times New Roman" w:hAnsi="Arial" w:cs="Arial"/>
          <w:sz w:val="24"/>
          <w:szCs w:val="24"/>
          <w:lang w:eastAsia="es-ES"/>
        </w:rPr>
        <w:t>Resiliencia sistémica: es la capacidad de un sistema para seguir operando incluso en condiciones adversas.</w:t>
      </w:r>
    </w:p>
    <w:p w14:paraId="3B86F3E3" w14:textId="4A836006" w:rsidR="006D305D" w:rsidRPr="00B10813" w:rsidRDefault="006D305D" w:rsidP="00B10813">
      <w:pPr>
        <w:pStyle w:val="Prrafodelista"/>
        <w:numPr>
          <w:ilvl w:val="0"/>
          <w:numId w:val="29"/>
        </w:numPr>
        <w:spacing w:before="100" w:beforeAutospacing="1" w:after="100" w:afterAutospacing="1" w:line="360" w:lineRule="auto"/>
        <w:jc w:val="both"/>
        <w:rPr>
          <w:rFonts w:ascii="Arial" w:eastAsia="Times New Roman" w:hAnsi="Arial" w:cs="Arial"/>
          <w:sz w:val="24"/>
          <w:szCs w:val="24"/>
          <w:lang w:eastAsia="es-ES"/>
        </w:rPr>
      </w:pPr>
      <w:r w:rsidRPr="00B10813">
        <w:rPr>
          <w:rFonts w:ascii="Arial" w:eastAsia="Times New Roman" w:hAnsi="Arial" w:cs="Arial"/>
          <w:sz w:val="24"/>
          <w:szCs w:val="24"/>
          <w:lang w:eastAsia="es-ES"/>
        </w:rPr>
        <w:t>Recuperación estructurada: se trata de una metodología que se basa en fases definidas, como contención, erradicación y restauración.</w:t>
      </w:r>
    </w:p>
    <w:p w14:paraId="4347199D" w14:textId="77777777" w:rsidR="006D305D" w:rsidRPr="006D305D" w:rsidRDefault="006D305D" w:rsidP="006D305D">
      <w:pPr>
        <w:spacing w:before="100" w:beforeAutospacing="1" w:after="100" w:afterAutospacing="1" w:line="360" w:lineRule="auto"/>
        <w:ind w:left="714"/>
        <w:jc w:val="both"/>
        <w:rPr>
          <w:rFonts w:ascii="Arial" w:eastAsia="Times New Roman" w:hAnsi="Arial" w:cs="Arial"/>
          <w:sz w:val="24"/>
          <w:szCs w:val="24"/>
          <w:lang w:eastAsia="es-ES"/>
        </w:rPr>
      </w:pPr>
      <w:r w:rsidRPr="006D305D">
        <w:rPr>
          <w:rFonts w:ascii="Arial" w:eastAsia="Times New Roman" w:hAnsi="Arial" w:cs="Arial"/>
          <w:b/>
          <w:bCs/>
          <w:sz w:val="24"/>
          <w:szCs w:val="24"/>
          <w:lang w:eastAsia="es-ES"/>
        </w:rPr>
        <w:t> Elementos teóricos clave del DRP</w:t>
      </w:r>
    </w:p>
    <w:p w14:paraId="19AE872F" w14:textId="77777777" w:rsidR="006D305D" w:rsidRPr="006D305D" w:rsidRDefault="006D305D" w:rsidP="006D305D">
      <w:pPr>
        <w:spacing w:before="100" w:beforeAutospacing="1" w:after="100" w:afterAutospacing="1" w:line="360" w:lineRule="auto"/>
        <w:ind w:left="714"/>
        <w:jc w:val="both"/>
        <w:rPr>
          <w:rFonts w:ascii="Arial" w:eastAsia="Times New Roman" w:hAnsi="Arial" w:cs="Arial"/>
          <w:sz w:val="24"/>
          <w:szCs w:val="24"/>
          <w:lang w:eastAsia="es-ES"/>
        </w:rPr>
      </w:pPr>
      <w:r w:rsidRPr="006D305D">
        <w:rPr>
          <w:rFonts w:ascii="Arial" w:eastAsia="Times New Roman" w:hAnsi="Arial" w:cs="Arial"/>
          <w:sz w:val="24"/>
          <w:szCs w:val="24"/>
          <w:lang w:eastAsia="es-ES"/>
        </w:rPr>
        <w:lastRenderedPageBreak/>
        <w:t>Los elementos esenciales del DRP están íntimamente relacionados con modelos de recuperación que se encuentran en las teorías de seguridad informática. Algunos de los más destacados son:</w:t>
      </w:r>
    </w:p>
    <w:p w14:paraId="5784E62C" w14:textId="77777777" w:rsidR="006D305D" w:rsidRPr="006D305D" w:rsidRDefault="006D305D" w:rsidP="00B10813">
      <w:pPr>
        <w:spacing w:before="100" w:beforeAutospacing="1" w:after="100" w:afterAutospacing="1" w:line="360" w:lineRule="auto"/>
        <w:ind w:left="714" w:firstLine="702"/>
        <w:jc w:val="both"/>
        <w:rPr>
          <w:rFonts w:ascii="Arial" w:eastAsia="Times New Roman" w:hAnsi="Arial" w:cs="Arial"/>
          <w:sz w:val="24"/>
          <w:szCs w:val="24"/>
          <w:lang w:eastAsia="es-ES"/>
        </w:rPr>
      </w:pPr>
      <w:r w:rsidRPr="006D305D">
        <w:rPr>
          <w:rFonts w:ascii="Arial" w:eastAsia="Times New Roman" w:hAnsi="Arial" w:cs="Arial"/>
          <w:sz w:val="24"/>
          <w:szCs w:val="24"/>
          <w:lang w:eastAsia="es-ES"/>
        </w:rPr>
        <w:t>a) Evaluación de riesgos: se apoya en metodologías como OCTAVE, NIST o análisis cualitativo/cuantitativo para identificar vulnerabilidades.</w:t>
      </w:r>
    </w:p>
    <w:p w14:paraId="207F067F" w14:textId="77777777" w:rsidR="006D305D" w:rsidRPr="006D305D" w:rsidRDefault="006D305D" w:rsidP="00B10813">
      <w:pPr>
        <w:spacing w:before="100" w:beforeAutospacing="1" w:after="100" w:afterAutospacing="1" w:line="360" w:lineRule="auto"/>
        <w:ind w:left="714" w:firstLine="702"/>
        <w:jc w:val="both"/>
        <w:rPr>
          <w:rFonts w:ascii="Arial" w:eastAsia="Times New Roman" w:hAnsi="Arial" w:cs="Arial"/>
          <w:sz w:val="24"/>
          <w:szCs w:val="24"/>
          <w:lang w:eastAsia="es-ES"/>
        </w:rPr>
      </w:pPr>
      <w:r w:rsidRPr="006D305D">
        <w:rPr>
          <w:rFonts w:ascii="Arial" w:eastAsia="Times New Roman" w:hAnsi="Arial" w:cs="Arial"/>
          <w:sz w:val="24"/>
          <w:szCs w:val="24"/>
          <w:lang w:eastAsia="es-ES"/>
        </w:rPr>
        <w:t>b) RTO y RPO: son conceptos teóricos fundamentales. El RTO (Recovery Time Objective) indica cuánto tiempo puede estar un sistema fuera de servicio sin que esto cause problemas graves. Por otro lado, el RPO (Recovery Point Objective) establece la cantidad máxima de datos que la organización está dispuesta a perder.</w:t>
      </w:r>
    </w:p>
    <w:p w14:paraId="4428E7D0" w14:textId="77777777" w:rsidR="006D305D" w:rsidRPr="006D305D" w:rsidRDefault="006D305D" w:rsidP="00B10813">
      <w:pPr>
        <w:spacing w:before="100" w:beforeAutospacing="1" w:after="100" w:afterAutospacing="1" w:line="360" w:lineRule="auto"/>
        <w:ind w:left="714" w:firstLine="702"/>
        <w:jc w:val="both"/>
        <w:rPr>
          <w:rFonts w:ascii="Arial" w:eastAsia="Times New Roman" w:hAnsi="Arial" w:cs="Arial"/>
          <w:sz w:val="24"/>
          <w:szCs w:val="24"/>
          <w:lang w:eastAsia="es-ES"/>
        </w:rPr>
      </w:pPr>
      <w:r w:rsidRPr="006D305D">
        <w:rPr>
          <w:rFonts w:ascii="Arial" w:eastAsia="Times New Roman" w:hAnsi="Arial" w:cs="Arial"/>
          <w:sz w:val="24"/>
          <w:szCs w:val="24"/>
          <w:lang w:eastAsia="es-ES"/>
        </w:rPr>
        <w:t>c) Estrategias de respaldo: fundamentadas en teorías de protección de datos, incluyen copias de seguridad completas, incrementales, diferenciales y la regla 3-2-1 (tres copias, dos tipos de almacenamiento, una copia fuera del sitio).</w:t>
      </w:r>
    </w:p>
    <w:p w14:paraId="705200CF" w14:textId="77777777" w:rsidR="006D305D" w:rsidRPr="006D305D" w:rsidRDefault="006D305D" w:rsidP="00B10813">
      <w:pPr>
        <w:spacing w:before="100" w:beforeAutospacing="1" w:after="100" w:afterAutospacing="1" w:line="360" w:lineRule="auto"/>
        <w:ind w:left="714" w:firstLine="702"/>
        <w:jc w:val="both"/>
        <w:rPr>
          <w:rFonts w:ascii="Arial" w:eastAsia="Times New Roman" w:hAnsi="Arial" w:cs="Arial"/>
          <w:sz w:val="24"/>
          <w:szCs w:val="24"/>
          <w:lang w:eastAsia="es-ES"/>
        </w:rPr>
      </w:pPr>
      <w:r w:rsidRPr="006D305D">
        <w:rPr>
          <w:rFonts w:ascii="Arial" w:eastAsia="Times New Roman" w:hAnsi="Arial" w:cs="Arial"/>
          <w:sz w:val="24"/>
          <w:szCs w:val="24"/>
          <w:lang w:eastAsia="es-ES"/>
        </w:rPr>
        <w:t>d) Plan de restauración: es un procedimiento guiado que sigue la metodología de “recuperación progresiva”, lo que significa que primero se restauran los servicios esenciales antes de abordar los complementarios.</w:t>
      </w:r>
    </w:p>
    <w:p w14:paraId="14F5F4C5" w14:textId="77777777" w:rsidR="006D305D" w:rsidRPr="006D305D" w:rsidRDefault="006D305D" w:rsidP="006D305D">
      <w:pPr>
        <w:spacing w:before="100" w:beforeAutospacing="1" w:after="100" w:afterAutospacing="1" w:line="360" w:lineRule="auto"/>
        <w:ind w:left="714"/>
        <w:jc w:val="both"/>
        <w:rPr>
          <w:rFonts w:ascii="Arial" w:eastAsia="Times New Roman" w:hAnsi="Arial" w:cs="Arial"/>
          <w:sz w:val="24"/>
          <w:szCs w:val="24"/>
          <w:lang w:eastAsia="es-ES"/>
        </w:rPr>
      </w:pPr>
    </w:p>
    <w:p w14:paraId="3ABBEEE0" w14:textId="77777777" w:rsidR="006D305D" w:rsidRPr="006D305D" w:rsidRDefault="006D305D" w:rsidP="006D305D">
      <w:pPr>
        <w:spacing w:before="100" w:beforeAutospacing="1" w:after="100" w:afterAutospacing="1" w:line="360" w:lineRule="auto"/>
        <w:ind w:left="714"/>
        <w:jc w:val="both"/>
        <w:rPr>
          <w:rFonts w:ascii="Arial" w:eastAsia="Times New Roman" w:hAnsi="Arial" w:cs="Arial"/>
          <w:sz w:val="24"/>
          <w:szCs w:val="24"/>
          <w:lang w:eastAsia="es-ES"/>
        </w:rPr>
      </w:pPr>
      <w:r w:rsidRPr="006D305D">
        <w:rPr>
          <w:rFonts w:ascii="Arial" w:eastAsia="Times New Roman" w:hAnsi="Arial" w:cs="Arial"/>
          <w:b/>
          <w:bCs/>
          <w:sz w:val="24"/>
          <w:szCs w:val="24"/>
          <w:lang w:eastAsia="es-ES"/>
        </w:rPr>
        <w:t>Aplicación del DRP al caso de SEGPRO</w:t>
      </w:r>
    </w:p>
    <w:p w14:paraId="56C7E1E3" w14:textId="77777777" w:rsidR="006D305D" w:rsidRPr="006D305D" w:rsidRDefault="006D305D" w:rsidP="006D305D">
      <w:pPr>
        <w:spacing w:before="100" w:beforeAutospacing="1" w:after="100" w:afterAutospacing="1" w:line="360" w:lineRule="auto"/>
        <w:ind w:left="714"/>
        <w:jc w:val="both"/>
        <w:rPr>
          <w:rFonts w:ascii="Arial" w:eastAsia="Times New Roman" w:hAnsi="Arial" w:cs="Arial"/>
          <w:sz w:val="24"/>
          <w:szCs w:val="24"/>
          <w:lang w:eastAsia="es-ES"/>
        </w:rPr>
      </w:pPr>
      <w:r w:rsidRPr="006D305D">
        <w:rPr>
          <w:rFonts w:ascii="Arial" w:eastAsia="Times New Roman" w:hAnsi="Arial" w:cs="Arial"/>
          <w:sz w:val="24"/>
          <w:szCs w:val="24"/>
          <w:lang w:eastAsia="es-ES"/>
        </w:rPr>
        <w:t xml:space="preserve">Cuando aplicamos la teoría del DRP a SEGPRO, la activación sigue un proceso claro: primero detectamos, luego analizamos, después contenemos, erradicamos y finalmente nos recuperamos. Los modelos de respuesta a incidentes sugieren que es crucial capturar evidencias, aislar las redes afectadas, bloquear los vectores de ataque y restaurar desde copias de seguridad confiables. La recuperación debe apoyarse en sistemas que ya han sido validados para evitar cualquier reinfección. Además, desde la perspectiva </w:t>
      </w:r>
      <w:r w:rsidRPr="006D305D">
        <w:rPr>
          <w:rFonts w:ascii="Arial" w:eastAsia="Times New Roman" w:hAnsi="Arial" w:cs="Arial"/>
          <w:sz w:val="24"/>
          <w:szCs w:val="24"/>
          <w:lang w:eastAsia="es-ES"/>
        </w:rPr>
        <w:lastRenderedPageBreak/>
        <w:t>de la mejora continua, es recomendable realizar un análisis post-incidente para actualizar políticas, procedimientos y controles.</w:t>
      </w:r>
    </w:p>
    <w:p w14:paraId="4D31AB7D" w14:textId="77777777" w:rsidR="006D305D" w:rsidRPr="006D305D" w:rsidRDefault="006D305D" w:rsidP="006D305D">
      <w:pPr>
        <w:spacing w:before="100" w:beforeAutospacing="1" w:after="100" w:afterAutospacing="1" w:line="360" w:lineRule="auto"/>
        <w:ind w:left="714"/>
        <w:jc w:val="both"/>
        <w:rPr>
          <w:rFonts w:ascii="Arial" w:eastAsia="Times New Roman" w:hAnsi="Arial" w:cs="Arial"/>
          <w:sz w:val="24"/>
          <w:szCs w:val="24"/>
          <w:lang w:eastAsia="es-ES"/>
        </w:rPr>
      </w:pPr>
      <w:r w:rsidRPr="006D305D">
        <w:rPr>
          <w:rFonts w:ascii="Arial" w:eastAsia="Times New Roman" w:hAnsi="Arial" w:cs="Arial"/>
          <w:b/>
          <w:bCs/>
          <w:sz w:val="24"/>
          <w:szCs w:val="24"/>
          <w:lang w:eastAsia="es-ES"/>
        </w:rPr>
        <w:t> Elementos clave del BCP en SEGPRO</w:t>
      </w:r>
    </w:p>
    <w:p w14:paraId="058CB514" w14:textId="77777777" w:rsidR="006D305D" w:rsidRPr="006D305D" w:rsidRDefault="006D305D" w:rsidP="00B10813">
      <w:pPr>
        <w:spacing w:before="100" w:beforeAutospacing="1" w:after="100" w:afterAutospacing="1" w:line="360" w:lineRule="auto"/>
        <w:ind w:left="714" w:firstLine="702"/>
        <w:jc w:val="both"/>
        <w:rPr>
          <w:rFonts w:ascii="Arial" w:eastAsia="Times New Roman" w:hAnsi="Arial" w:cs="Arial"/>
          <w:sz w:val="24"/>
          <w:szCs w:val="24"/>
          <w:lang w:eastAsia="es-ES"/>
        </w:rPr>
      </w:pPr>
      <w:r w:rsidRPr="006D305D">
        <w:rPr>
          <w:rFonts w:ascii="Arial" w:eastAsia="Times New Roman" w:hAnsi="Arial" w:cs="Arial"/>
          <w:sz w:val="24"/>
          <w:szCs w:val="24"/>
          <w:lang w:eastAsia="es-ES"/>
        </w:rPr>
        <w:t>a) BIA (Análisis de Impacto en el Negocio): es una herramienta teórica que ayuda a identificar los procesos críticos, a determinar las interdependencias y a evaluar los impactos tanto económicos como operativos.</w:t>
      </w:r>
    </w:p>
    <w:p w14:paraId="020B6B81" w14:textId="77777777" w:rsidR="006D305D" w:rsidRPr="006D305D" w:rsidRDefault="006D305D" w:rsidP="00B10813">
      <w:pPr>
        <w:spacing w:before="100" w:beforeAutospacing="1" w:after="100" w:afterAutospacing="1" w:line="360" w:lineRule="auto"/>
        <w:ind w:left="714" w:firstLine="702"/>
        <w:jc w:val="both"/>
        <w:rPr>
          <w:rFonts w:ascii="Arial" w:eastAsia="Times New Roman" w:hAnsi="Arial" w:cs="Arial"/>
          <w:sz w:val="24"/>
          <w:szCs w:val="24"/>
          <w:lang w:eastAsia="es-ES"/>
        </w:rPr>
      </w:pPr>
      <w:r w:rsidRPr="006D305D">
        <w:rPr>
          <w:rFonts w:ascii="Arial" w:eastAsia="Times New Roman" w:hAnsi="Arial" w:cs="Arial"/>
          <w:sz w:val="24"/>
          <w:szCs w:val="24"/>
          <w:lang w:eastAsia="es-ES"/>
        </w:rPr>
        <w:t>b) Estrategias de continuidad: basadas en la teoría de redundancia operativa, se centran en asegurar la continuidad de los servicios esenciales a través de sistemas alternativos o procedimientos manuales.</w:t>
      </w:r>
    </w:p>
    <w:p w14:paraId="0B27DFED" w14:textId="77777777" w:rsidR="006D305D" w:rsidRPr="006D305D" w:rsidRDefault="006D305D" w:rsidP="00B10813">
      <w:pPr>
        <w:spacing w:before="100" w:beforeAutospacing="1" w:after="100" w:afterAutospacing="1" w:line="360" w:lineRule="auto"/>
        <w:ind w:left="714" w:firstLine="702"/>
        <w:jc w:val="both"/>
        <w:rPr>
          <w:rFonts w:ascii="Arial" w:eastAsia="Times New Roman" w:hAnsi="Arial" w:cs="Arial"/>
          <w:sz w:val="24"/>
          <w:szCs w:val="24"/>
          <w:lang w:eastAsia="es-ES"/>
        </w:rPr>
      </w:pPr>
      <w:r w:rsidRPr="006D305D">
        <w:rPr>
          <w:rFonts w:ascii="Arial" w:eastAsia="Times New Roman" w:hAnsi="Arial" w:cs="Arial"/>
          <w:sz w:val="24"/>
          <w:szCs w:val="24"/>
          <w:lang w:eastAsia="es-ES"/>
        </w:rPr>
        <w:t>c) Recursos humanos: desde la perspectiva de la teoría organizacional, la continuidad depende de contar con equipos bien capacitados y roles claramente definidos.</w:t>
      </w:r>
    </w:p>
    <w:p w14:paraId="13C63316" w14:textId="77777777" w:rsidR="006D305D" w:rsidRPr="006D305D" w:rsidRDefault="006D305D" w:rsidP="00B10813">
      <w:pPr>
        <w:spacing w:before="100" w:beforeAutospacing="1" w:after="100" w:afterAutospacing="1" w:line="360" w:lineRule="auto"/>
        <w:ind w:left="714" w:firstLine="702"/>
        <w:jc w:val="both"/>
        <w:rPr>
          <w:rFonts w:ascii="Arial" w:eastAsia="Times New Roman" w:hAnsi="Arial" w:cs="Arial"/>
          <w:sz w:val="24"/>
          <w:szCs w:val="24"/>
          <w:lang w:eastAsia="es-ES"/>
        </w:rPr>
      </w:pPr>
      <w:r w:rsidRPr="006D305D">
        <w:rPr>
          <w:rFonts w:ascii="Arial" w:eastAsia="Times New Roman" w:hAnsi="Arial" w:cs="Arial"/>
          <w:sz w:val="24"/>
          <w:szCs w:val="24"/>
          <w:lang w:eastAsia="es-ES"/>
        </w:rPr>
        <w:t>d) Comunicación: apoyada en la teoría de gestión de crisis, establece protocolos claros para evitar la desinformación y minimizar el impacto en la confianza del cliente.</w:t>
      </w:r>
    </w:p>
    <w:p w14:paraId="35A28F00" w14:textId="77777777" w:rsidR="006D305D" w:rsidRPr="006D305D" w:rsidRDefault="006D305D" w:rsidP="006D305D">
      <w:pPr>
        <w:spacing w:before="100" w:beforeAutospacing="1" w:after="100" w:afterAutospacing="1" w:line="360" w:lineRule="auto"/>
        <w:ind w:left="714"/>
        <w:jc w:val="both"/>
        <w:rPr>
          <w:rFonts w:ascii="Arial" w:eastAsia="Times New Roman" w:hAnsi="Arial" w:cs="Arial"/>
          <w:sz w:val="24"/>
          <w:szCs w:val="24"/>
          <w:lang w:eastAsia="es-ES"/>
        </w:rPr>
      </w:pPr>
      <w:r w:rsidRPr="006D305D">
        <w:rPr>
          <w:rFonts w:ascii="Arial" w:eastAsia="Times New Roman" w:hAnsi="Arial" w:cs="Arial"/>
          <w:b/>
          <w:bCs/>
          <w:sz w:val="24"/>
          <w:szCs w:val="24"/>
          <w:lang w:eastAsia="es-ES"/>
        </w:rPr>
        <w:t>Relación teórica entre DRP, BCP y resiliencia organizacional</w:t>
      </w:r>
    </w:p>
    <w:p w14:paraId="3854D08C" w14:textId="77777777" w:rsidR="006D305D" w:rsidRPr="006D305D" w:rsidRDefault="006D305D" w:rsidP="006D305D">
      <w:pPr>
        <w:spacing w:before="100" w:beforeAutospacing="1" w:after="100" w:afterAutospacing="1" w:line="360" w:lineRule="auto"/>
        <w:ind w:left="714"/>
        <w:jc w:val="both"/>
        <w:rPr>
          <w:rFonts w:ascii="Arial" w:eastAsia="Times New Roman" w:hAnsi="Arial" w:cs="Arial"/>
          <w:sz w:val="24"/>
          <w:szCs w:val="24"/>
          <w:lang w:eastAsia="es-ES"/>
        </w:rPr>
      </w:pPr>
      <w:r w:rsidRPr="006D305D">
        <w:rPr>
          <w:rFonts w:ascii="Arial" w:eastAsia="Times New Roman" w:hAnsi="Arial" w:cs="Arial"/>
          <w:sz w:val="24"/>
          <w:szCs w:val="24"/>
          <w:lang w:eastAsia="es-ES"/>
        </w:rPr>
        <w:t> La resiliencia organizacional es un concepto que ha captado la atención en el ámbito de la administración moderna. Se refiere a la habilidad de una organización para enfrentar desafíos, adaptarse a ellos y recuperarse. </w:t>
      </w:r>
    </w:p>
    <w:p w14:paraId="28D16F6A" w14:textId="77777777" w:rsidR="006D305D" w:rsidRPr="006D305D" w:rsidRDefault="006D305D" w:rsidP="006D305D">
      <w:pPr>
        <w:spacing w:before="100" w:beforeAutospacing="1" w:after="100" w:afterAutospacing="1" w:line="360" w:lineRule="auto"/>
        <w:ind w:left="714"/>
        <w:jc w:val="both"/>
        <w:rPr>
          <w:rFonts w:ascii="Arial" w:eastAsia="Times New Roman" w:hAnsi="Arial" w:cs="Arial"/>
          <w:sz w:val="24"/>
          <w:szCs w:val="24"/>
          <w:lang w:eastAsia="es-ES"/>
        </w:rPr>
      </w:pPr>
      <w:r w:rsidRPr="006D305D">
        <w:rPr>
          <w:rFonts w:ascii="Arial" w:eastAsia="Times New Roman" w:hAnsi="Arial" w:cs="Arial"/>
          <w:sz w:val="24"/>
          <w:szCs w:val="24"/>
          <w:lang w:eastAsia="es-ES"/>
        </w:rPr>
        <w:t>La resiliencia se basa en tres pilares fundamentales</w:t>
      </w:r>
    </w:p>
    <w:p w14:paraId="05AC0636" w14:textId="6E316C3E" w:rsidR="006D305D" w:rsidRPr="00B10813" w:rsidRDefault="006D305D" w:rsidP="00B10813">
      <w:pPr>
        <w:pStyle w:val="Prrafodelista"/>
        <w:numPr>
          <w:ilvl w:val="0"/>
          <w:numId w:val="31"/>
        </w:numPr>
        <w:spacing w:before="100" w:beforeAutospacing="1" w:after="100" w:afterAutospacing="1" w:line="360" w:lineRule="auto"/>
        <w:jc w:val="both"/>
        <w:rPr>
          <w:rFonts w:ascii="Arial" w:eastAsia="Times New Roman" w:hAnsi="Arial" w:cs="Arial"/>
          <w:sz w:val="24"/>
          <w:szCs w:val="24"/>
          <w:lang w:eastAsia="es-ES"/>
        </w:rPr>
      </w:pPr>
      <w:r w:rsidRPr="00B10813">
        <w:rPr>
          <w:rFonts w:ascii="Arial" w:eastAsia="Times New Roman" w:hAnsi="Arial" w:cs="Arial"/>
          <w:sz w:val="24"/>
          <w:szCs w:val="24"/>
          <w:lang w:eastAsia="es-ES"/>
        </w:rPr>
        <w:t>Anticipación: prepararse a través de un análisis de riesgos y la implementación de planes preventivos.</w:t>
      </w:r>
    </w:p>
    <w:p w14:paraId="3376EAC8" w14:textId="52DC2C87" w:rsidR="006D305D" w:rsidRPr="00B10813" w:rsidRDefault="006D305D" w:rsidP="00B10813">
      <w:pPr>
        <w:pStyle w:val="Prrafodelista"/>
        <w:numPr>
          <w:ilvl w:val="0"/>
          <w:numId w:val="31"/>
        </w:numPr>
        <w:spacing w:before="100" w:beforeAutospacing="1" w:after="100" w:afterAutospacing="1" w:line="360" w:lineRule="auto"/>
        <w:jc w:val="both"/>
        <w:rPr>
          <w:rFonts w:ascii="Arial" w:eastAsia="Times New Roman" w:hAnsi="Arial" w:cs="Arial"/>
          <w:sz w:val="24"/>
          <w:szCs w:val="24"/>
          <w:lang w:eastAsia="es-ES"/>
        </w:rPr>
      </w:pPr>
      <w:r w:rsidRPr="00B10813">
        <w:rPr>
          <w:rFonts w:ascii="Arial" w:eastAsia="Times New Roman" w:hAnsi="Arial" w:cs="Arial"/>
          <w:sz w:val="24"/>
          <w:szCs w:val="24"/>
          <w:lang w:eastAsia="es-ES"/>
        </w:rPr>
        <w:t>Resistencia: la capacidad de seguir operando incluso bajo presión.</w:t>
      </w:r>
    </w:p>
    <w:p w14:paraId="7419D817" w14:textId="4D9F8A1E" w:rsidR="006D305D" w:rsidRPr="00B10813" w:rsidRDefault="006D305D" w:rsidP="00B10813">
      <w:pPr>
        <w:pStyle w:val="Prrafodelista"/>
        <w:numPr>
          <w:ilvl w:val="0"/>
          <w:numId w:val="31"/>
        </w:numPr>
        <w:spacing w:before="100" w:beforeAutospacing="1" w:after="100" w:afterAutospacing="1" w:line="360" w:lineRule="auto"/>
        <w:jc w:val="both"/>
        <w:rPr>
          <w:rFonts w:ascii="Arial" w:eastAsia="Times New Roman" w:hAnsi="Arial" w:cs="Arial"/>
          <w:sz w:val="24"/>
          <w:szCs w:val="24"/>
          <w:lang w:eastAsia="es-ES"/>
        </w:rPr>
      </w:pPr>
      <w:r w:rsidRPr="00B10813">
        <w:rPr>
          <w:rFonts w:ascii="Arial" w:eastAsia="Times New Roman" w:hAnsi="Arial" w:cs="Arial"/>
          <w:sz w:val="24"/>
          <w:szCs w:val="24"/>
          <w:lang w:eastAsia="es-ES"/>
        </w:rPr>
        <w:t>Recuperación: el proceso de volver a la normalidad de manera ordenada.</w:t>
      </w:r>
    </w:p>
    <w:p w14:paraId="1E83D79A" w14:textId="6BFB4B64" w:rsidR="006D305D" w:rsidRPr="006D305D" w:rsidRDefault="006D305D" w:rsidP="006D305D">
      <w:pPr>
        <w:spacing w:before="100" w:beforeAutospacing="1" w:after="100" w:afterAutospacing="1" w:line="360" w:lineRule="auto"/>
        <w:ind w:left="714"/>
        <w:jc w:val="both"/>
        <w:rPr>
          <w:rFonts w:ascii="Arial" w:eastAsia="Times New Roman" w:hAnsi="Arial" w:cs="Arial"/>
          <w:sz w:val="24"/>
          <w:szCs w:val="24"/>
          <w:lang w:eastAsia="es-ES"/>
        </w:rPr>
      </w:pPr>
      <w:r w:rsidRPr="006D305D">
        <w:rPr>
          <w:rFonts w:ascii="Arial" w:eastAsia="Times New Roman" w:hAnsi="Arial" w:cs="Arial"/>
          <w:sz w:val="24"/>
          <w:szCs w:val="24"/>
          <w:lang w:eastAsia="es-ES"/>
        </w:rPr>
        <w:lastRenderedPageBreak/>
        <w:t>Desde esta óptica, el DRP refuerza la recuperación tecnológica, mientras que el BCP asegura que la operación continúe sin interrupciones. Ambos son interdependientes y se integran en un modelo teórico de gestión integral de continuidad.</w:t>
      </w:r>
    </w:p>
    <w:p w14:paraId="42F3027E" w14:textId="77777777" w:rsidR="006D305D" w:rsidRPr="006D305D" w:rsidRDefault="006D305D" w:rsidP="006D305D">
      <w:pPr>
        <w:spacing w:before="100" w:beforeAutospacing="1" w:after="100" w:afterAutospacing="1" w:line="360" w:lineRule="auto"/>
        <w:ind w:left="714"/>
        <w:jc w:val="both"/>
        <w:rPr>
          <w:rFonts w:ascii="Arial" w:eastAsia="Times New Roman" w:hAnsi="Arial" w:cs="Arial"/>
          <w:sz w:val="24"/>
          <w:szCs w:val="24"/>
          <w:lang w:eastAsia="es-ES"/>
        </w:rPr>
      </w:pPr>
      <w:r w:rsidRPr="006D305D">
        <w:rPr>
          <w:rFonts w:ascii="Arial" w:eastAsia="Times New Roman" w:hAnsi="Arial" w:cs="Arial"/>
          <w:sz w:val="24"/>
          <w:szCs w:val="24"/>
          <w:lang w:eastAsia="es-ES"/>
        </w:rPr>
        <w:t>Las teorías sobre la continuidad del negocio, la gestión del riesgo y la resiliencia organizacional nos muestran que tener un Plan de Recuperación ante Desastres (DRP) y un Plan de Continuidad del Negocio (BCP) bien diseñado es crucial para minimizar los efectos de desastres tecnológicos. Dado su enfoque operativo, SEGPRO necesita contar con planes que estén bien estructurados y basados en estándares internacionales. Juntos, estos planes permiten manejar interrupciones de manera efectiva, reduciendo su impacto y garantizando que las operaciones sigan funcionando.</w:t>
      </w:r>
    </w:p>
    <w:p w14:paraId="3F7B17C4" w14:textId="77777777" w:rsidR="00065FFF" w:rsidRPr="006D305D" w:rsidRDefault="00065FFF" w:rsidP="006D305D">
      <w:pPr>
        <w:spacing w:after="0" w:line="360" w:lineRule="auto"/>
        <w:jc w:val="both"/>
        <w:rPr>
          <w:rFonts w:ascii="Arial" w:hAnsi="Arial" w:cs="Arial"/>
          <w:b/>
          <w:bCs/>
          <w:sz w:val="28"/>
          <w:szCs w:val="24"/>
        </w:rPr>
      </w:pPr>
    </w:p>
    <w:p w14:paraId="704B9F21" w14:textId="77777777" w:rsidR="00364DF3" w:rsidRPr="00B10813" w:rsidRDefault="00364DF3" w:rsidP="00364DF3">
      <w:pPr>
        <w:pStyle w:val="Prrafodelista"/>
        <w:numPr>
          <w:ilvl w:val="0"/>
          <w:numId w:val="8"/>
        </w:numPr>
        <w:spacing w:after="0" w:line="360" w:lineRule="auto"/>
        <w:jc w:val="both"/>
        <w:rPr>
          <w:rFonts w:ascii="Arial" w:hAnsi="Arial" w:cs="Arial"/>
          <w:b/>
          <w:bCs/>
          <w:sz w:val="28"/>
        </w:rPr>
      </w:pPr>
      <w:r w:rsidRPr="00B10813">
        <w:rPr>
          <w:rFonts w:ascii="Arial" w:hAnsi="Arial" w:cs="Arial"/>
          <w:b/>
          <w:bCs/>
          <w:sz w:val="24"/>
        </w:rPr>
        <w:t xml:space="preserve">Como actividad de aprendizaje, analizarán el proceso completo de creación de un </w:t>
      </w:r>
      <w:r w:rsidRPr="00B10813">
        <w:rPr>
          <w:rStyle w:val="Textoennegrita"/>
          <w:rFonts w:ascii="Arial" w:hAnsi="Arial" w:cs="Arial"/>
          <w:b w:val="0"/>
          <w:bCs w:val="0"/>
          <w:sz w:val="24"/>
        </w:rPr>
        <w:t>Plan de Recuperación de Desastres de TI (DRP de TI)</w:t>
      </w:r>
      <w:r w:rsidRPr="00B10813">
        <w:rPr>
          <w:rFonts w:ascii="Arial" w:hAnsi="Arial" w:cs="Arial"/>
          <w:b/>
          <w:bCs/>
          <w:sz w:val="24"/>
        </w:rPr>
        <w:t xml:space="preserve">. En </w:t>
      </w:r>
      <w:r w:rsidR="00762852" w:rsidRPr="00B10813">
        <w:rPr>
          <w:rFonts w:ascii="Arial" w:hAnsi="Arial" w:cs="Arial"/>
          <w:b/>
          <w:bCs/>
          <w:sz w:val="24"/>
        </w:rPr>
        <w:t>el grupo imaginar</w:t>
      </w:r>
      <w:r w:rsidRPr="00B10813">
        <w:rPr>
          <w:rFonts w:ascii="Arial" w:hAnsi="Arial" w:cs="Arial"/>
          <w:b/>
          <w:bCs/>
          <w:sz w:val="24"/>
        </w:rPr>
        <w:t xml:space="preserve">, </w:t>
      </w:r>
      <w:r w:rsidR="00762852" w:rsidRPr="00B10813">
        <w:rPr>
          <w:rFonts w:ascii="Arial" w:hAnsi="Arial" w:cs="Arial"/>
          <w:b/>
          <w:bCs/>
          <w:sz w:val="24"/>
        </w:rPr>
        <w:t xml:space="preserve">que </w:t>
      </w:r>
      <w:r w:rsidRPr="00B10813">
        <w:rPr>
          <w:rFonts w:ascii="Arial" w:hAnsi="Arial" w:cs="Arial"/>
          <w:b/>
          <w:bCs/>
          <w:sz w:val="24"/>
        </w:rPr>
        <w:t>se les presentará un escenario donde una infraestructura tecnológica sufre una interrupción severa, y deberán diseñar un plan básico que incluya la identificación de sistemas críticos, la definición de estrategias de recuperación, y la estructura ideal recomendada por NIST para un DRP de TI. Posteriormente, siguiendo la guía de implementación, deberán describir los pasos necesarios para poner en marcha ese plan, desde la recolección de información técnica hasta las pruebas, ajustes y mantenimiento de</w:t>
      </w:r>
      <w:r w:rsidR="00FC502F" w:rsidRPr="00B10813">
        <w:rPr>
          <w:rFonts w:ascii="Arial" w:hAnsi="Arial" w:cs="Arial"/>
          <w:b/>
          <w:bCs/>
          <w:sz w:val="24"/>
        </w:rPr>
        <w:t>l mismo. Finalmente, el</w:t>
      </w:r>
      <w:r w:rsidR="00762852" w:rsidRPr="00B10813">
        <w:rPr>
          <w:rFonts w:ascii="Arial" w:hAnsi="Arial" w:cs="Arial"/>
          <w:b/>
          <w:bCs/>
          <w:sz w:val="24"/>
        </w:rPr>
        <w:t xml:space="preserve"> grupo</w:t>
      </w:r>
      <w:r w:rsidRPr="00B10813">
        <w:rPr>
          <w:rFonts w:ascii="Arial" w:hAnsi="Arial" w:cs="Arial"/>
          <w:b/>
          <w:bCs/>
          <w:sz w:val="24"/>
        </w:rPr>
        <w:t xml:space="preserve"> comparará su propuesta con el modelo teórico, identificando brechas y justificando sus decisiones para asegurar una recuperación efectiva de los servicios TIC.</w:t>
      </w:r>
    </w:p>
    <w:p w14:paraId="18A474F4" w14:textId="77777777" w:rsidR="006D305D" w:rsidRDefault="006D305D" w:rsidP="006D305D">
      <w:pPr>
        <w:pStyle w:val="Prrafodelista"/>
        <w:rPr>
          <w:rFonts w:ascii="Arial" w:hAnsi="Arial" w:cs="Arial"/>
          <w:sz w:val="28"/>
        </w:rPr>
      </w:pPr>
    </w:p>
    <w:p w14:paraId="4A34BE42" w14:textId="6AC81397" w:rsidR="006D305D" w:rsidRPr="00B10813" w:rsidRDefault="006D305D" w:rsidP="006D305D">
      <w:pPr>
        <w:pStyle w:val="Prrafodelista"/>
        <w:jc w:val="both"/>
        <w:rPr>
          <w:rFonts w:ascii="Arial" w:hAnsi="Arial" w:cs="Arial"/>
          <w:b/>
          <w:bCs/>
          <w:sz w:val="24"/>
          <w:szCs w:val="24"/>
        </w:rPr>
      </w:pPr>
      <w:r w:rsidRPr="00B10813">
        <w:rPr>
          <w:rFonts w:ascii="Arial" w:hAnsi="Arial" w:cs="Arial"/>
          <w:b/>
          <w:bCs/>
          <w:sz w:val="24"/>
          <w:szCs w:val="24"/>
        </w:rPr>
        <w:t>Análisis del proceso completo de creación de un DRP</w:t>
      </w:r>
    </w:p>
    <w:p w14:paraId="6473BD72" w14:textId="77777777" w:rsidR="006D305D" w:rsidRPr="006D305D" w:rsidRDefault="006D305D" w:rsidP="006D305D">
      <w:pPr>
        <w:pStyle w:val="Prrafodelista"/>
        <w:jc w:val="both"/>
        <w:rPr>
          <w:rFonts w:ascii="Arial" w:hAnsi="Arial" w:cs="Arial"/>
          <w:sz w:val="24"/>
          <w:szCs w:val="24"/>
        </w:rPr>
      </w:pPr>
      <w:r w:rsidRPr="006D305D">
        <w:rPr>
          <w:rFonts w:ascii="Arial" w:hAnsi="Arial" w:cs="Arial"/>
          <w:sz w:val="24"/>
          <w:szCs w:val="24"/>
        </w:rPr>
        <w:t xml:space="preserve">La elaboración de un Plan de Recuperación de Desastres (DRP) implica un proceso organizado que permite garantizar la continuidad operativa ante fallas </w:t>
      </w:r>
      <w:r w:rsidRPr="006D305D">
        <w:rPr>
          <w:rFonts w:ascii="Arial" w:hAnsi="Arial" w:cs="Arial"/>
          <w:sz w:val="24"/>
          <w:szCs w:val="24"/>
        </w:rPr>
        <w:lastRenderedPageBreak/>
        <w:t>o incidentes severos. El análisis se basó en un escenario hipotético donde la infraestructura tecnológica sufre una interrupción grave.</w:t>
      </w:r>
    </w:p>
    <w:p w14:paraId="4737A597" w14:textId="77777777" w:rsidR="006D305D" w:rsidRPr="006D305D" w:rsidRDefault="006D305D" w:rsidP="006D305D">
      <w:pPr>
        <w:pStyle w:val="Prrafodelista"/>
        <w:jc w:val="both"/>
        <w:rPr>
          <w:rFonts w:ascii="Arial" w:hAnsi="Arial" w:cs="Arial"/>
          <w:sz w:val="24"/>
          <w:szCs w:val="24"/>
        </w:rPr>
      </w:pPr>
    </w:p>
    <w:p w14:paraId="3CD87044" w14:textId="77777777" w:rsidR="006D305D" w:rsidRPr="00B10813" w:rsidRDefault="006D305D" w:rsidP="006D305D">
      <w:pPr>
        <w:pStyle w:val="Prrafodelista"/>
        <w:jc w:val="both"/>
        <w:rPr>
          <w:rFonts w:ascii="Arial" w:hAnsi="Arial" w:cs="Arial"/>
          <w:b/>
          <w:bCs/>
          <w:sz w:val="24"/>
          <w:szCs w:val="24"/>
        </w:rPr>
      </w:pPr>
      <w:r w:rsidRPr="00B10813">
        <w:rPr>
          <w:rFonts w:ascii="Arial" w:hAnsi="Arial" w:cs="Arial"/>
          <w:b/>
          <w:bCs/>
          <w:sz w:val="24"/>
          <w:szCs w:val="24"/>
        </w:rPr>
        <w:t>Identificación de sistemas y procesos críticos:</w:t>
      </w:r>
    </w:p>
    <w:p w14:paraId="5657B572" w14:textId="670D290B" w:rsidR="006D305D" w:rsidRPr="00B10813" w:rsidRDefault="006D305D" w:rsidP="00B10813">
      <w:pPr>
        <w:pStyle w:val="Prrafodelista"/>
        <w:numPr>
          <w:ilvl w:val="1"/>
          <w:numId w:val="27"/>
        </w:numPr>
        <w:jc w:val="both"/>
        <w:rPr>
          <w:rFonts w:ascii="Arial" w:hAnsi="Arial" w:cs="Arial"/>
          <w:sz w:val="24"/>
          <w:szCs w:val="24"/>
        </w:rPr>
      </w:pPr>
      <w:r w:rsidRPr="00B10813">
        <w:rPr>
          <w:rFonts w:ascii="Arial" w:hAnsi="Arial" w:cs="Arial"/>
          <w:sz w:val="24"/>
          <w:szCs w:val="24"/>
        </w:rPr>
        <w:t>Sistemas de ventas y facturación.</w:t>
      </w:r>
    </w:p>
    <w:p w14:paraId="7DD8C0F5" w14:textId="7EEC8487" w:rsidR="006D305D" w:rsidRPr="00B10813" w:rsidRDefault="006D305D" w:rsidP="00B10813">
      <w:pPr>
        <w:pStyle w:val="Prrafodelista"/>
        <w:numPr>
          <w:ilvl w:val="1"/>
          <w:numId w:val="27"/>
        </w:numPr>
        <w:jc w:val="both"/>
        <w:rPr>
          <w:rFonts w:ascii="Arial" w:hAnsi="Arial" w:cs="Arial"/>
          <w:sz w:val="24"/>
          <w:szCs w:val="24"/>
        </w:rPr>
      </w:pPr>
      <w:r w:rsidRPr="00B10813">
        <w:rPr>
          <w:rFonts w:ascii="Arial" w:hAnsi="Arial" w:cs="Arial"/>
          <w:sz w:val="24"/>
          <w:szCs w:val="24"/>
        </w:rPr>
        <w:t>Bases de datos SQL Server y PostgreSQL.</w:t>
      </w:r>
    </w:p>
    <w:p w14:paraId="7F6F8271" w14:textId="52A520B5" w:rsidR="006D305D" w:rsidRPr="00B10813" w:rsidRDefault="006D305D" w:rsidP="00B10813">
      <w:pPr>
        <w:pStyle w:val="Prrafodelista"/>
        <w:numPr>
          <w:ilvl w:val="1"/>
          <w:numId w:val="27"/>
        </w:numPr>
        <w:jc w:val="both"/>
        <w:rPr>
          <w:rFonts w:ascii="Arial" w:hAnsi="Arial" w:cs="Arial"/>
          <w:sz w:val="24"/>
          <w:szCs w:val="24"/>
        </w:rPr>
      </w:pPr>
      <w:r w:rsidRPr="00B10813">
        <w:rPr>
          <w:rFonts w:ascii="Arial" w:hAnsi="Arial" w:cs="Arial"/>
          <w:sz w:val="24"/>
          <w:szCs w:val="24"/>
        </w:rPr>
        <w:t>Sistema de inventarios.</w:t>
      </w:r>
    </w:p>
    <w:p w14:paraId="73EC2A99" w14:textId="23E4AEBA" w:rsidR="006D305D" w:rsidRPr="00B10813" w:rsidRDefault="006D305D" w:rsidP="00B10813">
      <w:pPr>
        <w:pStyle w:val="Prrafodelista"/>
        <w:numPr>
          <w:ilvl w:val="1"/>
          <w:numId w:val="27"/>
        </w:numPr>
        <w:jc w:val="both"/>
        <w:rPr>
          <w:rFonts w:ascii="Arial" w:hAnsi="Arial" w:cs="Arial"/>
          <w:sz w:val="24"/>
          <w:szCs w:val="24"/>
        </w:rPr>
      </w:pPr>
      <w:r w:rsidRPr="00B10813">
        <w:rPr>
          <w:rFonts w:ascii="Arial" w:hAnsi="Arial" w:cs="Arial"/>
          <w:sz w:val="24"/>
          <w:szCs w:val="24"/>
        </w:rPr>
        <w:t>Servidores de producción.</w:t>
      </w:r>
    </w:p>
    <w:p w14:paraId="462B3208" w14:textId="170FC96C" w:rsidR="006D305D" w:rsidRPr="00B10813" w:rsidRDefault="006D305D" w:rsidP="00B10813">
      <w:pPr>
        <w:pStyle w:val="Prrafodelista"/>
        <w:numPr>
          <w:ilvl w:val="1"/>
          <w:numId w:val="27"/>
        </w:numPr>
        <w:jc w:val="both"/>
        <w:rPr>
          <w:rFonts w:ascii="Arial" w:hAnsi="Arial" w:cs="Arial"/>
          <w:sz w:val="24"/>
          <w:szCs w:val="24"/>
        </w:rPr>
      </w:pPr>
      <w:r w:rsidRPr="00B10813">
        <w:rPr>
          <w:rFonts w:ascii="Arial" w:hAnsi="Arial" w:cs="Arial"/>
          <w:sz w:val="24"/>
          <w:szCs w:val="24"/>
        </w:rPr>
        <w:t>Servicios de red e Internet.</w:t>
      </w:r>
    </w:p>
    <w:p w14:paraId="022B3FE4" w14:textId="53AF0262" w:rsidR="006D305D" w:rsidRPr="00B10813" w:rsidRDefault="006D305D" w:rsidP="00B10813">
      <w:pPr>
        <w:pStyle w:val="Prrafodelista"/>
        <w:numPr>
          <w:ilvl w:val="1"/>
          <w:numId w:val="27"/>
        </w:numPr>
        <w:jc w:val="both"/>
        <w:rPr>
          <w:rFonts w:ascii="Arial" w:hAnsi="Arial" w:cs="Arial"/>
          <w:sz w:val="24"/>
          <w:szCs w:val="24"/>
        </w:rPr>
      </w:pPr>
      <w:r w:rsidRPr="00B10813">
        <w:rPr>
          <w:rFonts w:ascii="Arial" w:hAnsi="Arial" w:cs="Arial"/>
          <w:sz w:val="24"/>
          <w:szCs w:val="24"/>
        </w:rPr>
        <w:t>CRM de atención al cliente.</w:t>
      </w:r>
    </w:p>
    <w:p w14:paraId="503EBF48" w14:textId="77777777" w:rsidR="006D305D" w:rsidRPr="006D305D" w:rsidRDefault="006D305D" w:rsidP="006D305D">
      <w:pPr>
        <w:pStyle w:val="Prrafodelista"/>
        <w:jc w:val="both"/>
        <w:rPr>
          <w:rFonts w:ascii="Arial" w:hAnsi="Arial" w:cs="Arial"/>
          <w:sz w:val="24"/>
          <w:szCs w:val="24"/>
        </w:rPr>
      </w:pPr>
    </w:p>
    <w:p w14:paraId="123D0281" w14:textId="77777777" w:rsidR="006D305D" w:rsidRPr="006D305D" w:rsidRDefault="006D305D" w:rsidP="006D305D">
      <w:pPr>
        <w:pStyle w:val="Prrafodelista"/>
        <w:jc w:val="both"/>
        <w:rPr>
          <w:rFonts w:ascii="Arial" w:hAnsi="Arial" w:cs="Arial"/>
          <w:sz w:val="24"/>
          <w:szCs w:val="24"/>
        </w:rPr>
      </w:pPr>
      <w:r w:rsidRPr="006D305D">
        <w:rPr>
          <w:rFonts w:ascii="Arial" w:hAnsi="Arial" w:cs="Arial"/>
          <w:sz w:val="24"/>
          <w:szCs w:val="24"/>
        </w:rPr>
        <w:t>Se definieron RTO entre 4 y 12 horas y RPO entre 1 y 6 horas según criticidad.</w:t>
      </w:r>
    </w:p>
    <w:p w14:paraId="4995D512" w14:textId="77777777" w:rsidR="006D305D" w:rsidRPr="006D305D" w:rsidRDefault="006D305D" w:rsidP="006D305D">
      <w:pPr>
        <w:pStyle w:val="Prrafodelista"/>
        <w:jc w:val="both"/>
        <w:rPr>
          <w:rFonts w:ascii="Arial" w:hAnsi="Arial" w:cs="Arial"/>
          <w:sz w:val="24"/>
          <w:szCs w:val="24"/>
        </w:rPr>
      </w:pPr>
    </w:p>
    <w:p w14:paraId="141BF4F3" w14:textId="77777777" w:rsidR="006D305D" w:rsidRPr="006D305D" w:rsidRDefault="006D305D" w:rsidP="006D305D">
      <w:pPr>
        <w:pStyle w:val="Prrafodelista"/>
        <w:jc w:val="both"/>
        <w:rPr>
          <w:rFonts w:ascii="Arial" w:hAnsi="Arial" w:cs="Arial"/>
          <w:sz w:val="24"/>
          <w:szCs w:val="24"/>
        </w:rPr>
      </w:pPr>
    </w:p>
    <w:p w14:paraId="0F90C6DA" w14:textId="77777777" w:rsidR="006D305D" w:rsidRPr="00B10813" w:rsidRDefault="006D305D" w:rsidP="006D305D">
      <w:pPr>
        <w:pStyle w:val="Prrafodelista"/>
        <w:jc w:val="both"/>
        <w:rPr>
          <w:rFonts w:ascii="Arial" w:hAnsi="Arial" w:cs="Arial"/>
          <w:b/>
          <w:bCs/>
          <w:sz w:val="24"/>
          <w:szCs w:val="24"/>
        </w:rPr>
      </w:pPr>
      <w:r w:rsidRPr="00B10813">
        <w:rPr>
          <w:rFonts w:ascii="Arial" w:hAnsi="Arial" w:cs="Arial"/>
          <w:b/>
          <w:bCs/>
          <w:sz w:val="24"/>
          <w:szCs w:val="24"/>
        </w:rPr>
        <w:t>2. Diseño del Plan Básico de Recuperación de Desastres</w:t>
      </w:r>
    </w:p>
    <w:p w14:paraId="402951FE" w14:textId="77777777" w:rsidR="006D305D" w:rsidRPr="006D305D" w:rsidRDefault="006D305D" w:rsidP="006D305D">
      <w:pPr>
        <w:pStyle w:val="Prrafodelista"/>
        <w:jc w:val="both"/>
        <w:rPr>
          <w:rFonts w:ascii="Arial" w:hAnsi="Arial" w:cs="Arial"/>
          <w:sz w:val="24"/>
          <w:szCs w:val="24"/>
        </w:rPr>
      </w:pPr>
      <w:r w:rsidRPr="006D305D">
        <w:rPr>
          <w:rFonts w:ascii="Arial" w:hAnsi="Arial" w:cs="Arial"/>
          <w:sz w:val="24"/>
          <w:szCs w:val="24"/>
        </w:rPr>
        <w:t>Incluye estrategias como:</w:t>
      </w:r>
    </w:p>
    <w:p w14:paraId="0C3B4AFA" w14:textId="4EA03638" w:rsidR="006D305D" w:rsidRPr="006D305D" w:rsidRDefault="006D305D" w:rsidP="006D305D">
      <w:pPr>
        <w:pStyle w:val="Prrafodelista"/>
        <w:numPr>
          <w:ilvl w:val="1"/>
          <w:numId w:val="12"/>
        </w:numPr>
        <w:jc w:val="both"/>
        <w:rPr>
          <w:rFonts w:ascii="Arial" w:hAnsi="Arial" w:cs="Arial"/>
          <w:sz w:val="24"/>
          <w:szCs w:val="24"/>
        </w:rPr>
      </w:pPr>
      <w:r w:rsidRPr="006D305D">
        <w:rPr>
          <w:rFonts w:ascii="Arial" w:hAnsi="Arial" w:cs="Arial"/>
          <w:sz w:val="24"/>
          <w:szCs w:val="24"/>
        </w:rPr>
        <w:t>Sitio alterno duplicado.</w:t>
      </w:r>
    </w:p>
    <w:p w14:paraId="59B81A28" w14:textId="734CE8C5" w:rsidR="006D305D" w:rsidRPr="006D305D" w:rsidRDefault="006D305D" w:rsidP="006D305D">
      <w:pPr>
        <w:pStyle w:val="Prrafodelista"/>
        <w:numPr>
          <w:ilvl w:val="1"/>
          <w:numId w:val="12"/>
        </w:numPr>
        <w:jc w:val="both"/>
        <w:rPr>
          <w:rFonts w:ascii="Arial" w:hAnsi="Arial" w:cs="Arial"/>
          <w:sz w:val="24"/>
          <w:szCs w:val="24"/>
        </w:rPr>
      </w:pPr>
      <w:r w:rsidRPr="006D305D">
        <w:rPr>
          <w:rFonts w:ascii="Arial" w:hAnsi="Arial" w:cs="Arial"/>
          <w:sz w:val="24"/>
          <w:szCs w:val="24"/>
        </w:rPr>
        <w:t>Hot Site, Warm Site y Cold Site.</w:t>
      </w:r>
    </w:p>
    <w:p w14:paraId="06D0595C" w14:textId="688AB304" w:rsidR="006D305D" w:rsidRPr="006D305D" w:rsidRDefault="006D305D" w:rsidP="006D305D">
      <w:pPr>
        <w:pStyle w:val="Prrafodelista"/>
        <w:numPr>
          <w:ilvl w:val="1"/>
          <w:numId w:val="12"/>
        </w:numPr>
        <w:jc w:val="both"/>
        <w:rPr>
          <w:rFonts w:ascii="Arial" w:hAnsi="Arial" w:cs="Arial"/>
          <w:sz w:val="24"/>
          <w:szCs w:val="24"/>
        </w:rPr>
      </w:pPr>
      <w:r w:rsidRPr="006D305D">
        <w:rPr>
          <w:rFonts w:ascii="Arial" w:hAnsi="Arial" w:cs="Arial"/>
          <w:sz w:val="24"/>
          <w:szCs w:val="24"/>
        </w:rPr>
        <w:t>Respaldos incrementales y completos.</w:t>
      </w:r>
    </w:p>
    <w:p w14:paraId="0200D653" w14:textId="2C029E8F" w:rsidR="006D305D" w:rsidRPr="006D305D" w:rsidRDefault="006D305D" w:rsidP="006D305D">
      <w:pPr>
        <w:pStyle w:val="Prrafodelista"/>
        <w:numPr>
          <w:ilvl w:val="1"/>
          <w:numId w:val="12"/>
        </w:numPr>
        <w:jc w:val="both"/>
        <w:rPr>
          <w:rFonts w:ascii="Arial" w:hAnsi="Arial" w:cs="Arial"/>
          <w:sz w:val="24"/>
          <w:szCs w:val="24"/>
        </w:rPr>
      </w:pPr>
      <w:r w:rsidRPr="006D305D">
        <w:rPr>
          <w:rFonts w:ascii="Arial" w:hAnsi="Arial" w:cs="Arial"/>
          <w:sz w:val="24"/>
          <w:szCs w:val="24"/>
        </w:rPr>
        <w:t>Redundancia de red e Internet.</w:t>
      </w:r>
    </w:p>
    <w:p w14:paraId="752ACE98" w14:textId="77777777" w:rsidR="006D305D" w:rsidRPr="006D305D" w:rsidRDefault="006D305D" w:rsidP="006D305D">
      <w:pPr>
        <w:pStyle w:val="Prrafodelista"/>
        <w:jc w:val="both"/>
        <w:rPr>
          <w:rFonts w:ascii="Arial" w:hAnsi="Arial" w:cs="Arial"/>
          <w:sz w:val="24"/>
          <w:szCs w:val="24"/>
        </w:rPr>
      </w:pPr>
    </w:p>
    <w:p w14:paraId="06449004" w14:textId="77777777" w:rsidR="006D305D" w:rsidRPr="006D305D" w:rsidRDefault="006D305D" w:rsidP="006D305D">
      <w:pPr>
        <w:pStyle w:val="Prrafodelista"/>
        <w:jc w:val="both"/>
        <w:rPr>
          <w:rFonts w:ascii="Arial" w:hAnsi="Arial" w:cs="Arial"/>
          <w:sz w:val="24"/>
          <w:szCs w:val="24"/>
        </w:rPr>
      </w:pPr>
      <w:r w:rsidRPr="006D305D">
        <w:rPr>
          <w:rFonts w:ascii="Arial" w:hAnsi="Arial" w:cs="Arial"/>
          <w:sz w:val="24"/>
          <w:szCs w:val="24"/>
        </w:rPr>
        <w:t>Roles y responsabilidades:</w:t>
      </w:r>
    </w:p>
    <w:p w14:paraId="0F559823" w14:textId="0B9A72A3" w:rsidR="006D305D" w:rsidRPr="006D305D" w:rsidRDefault="006D305D" w:rsidP="006D305D">
      <w:pPr>
        <w:pStyle w:val="Prrafodelista"/>
        <w:numPr>
          <w:ilvl w:val="1"/>
          <w:numId w:val="12"/>
        </w:numPr>
        <w:jc w:val="both"/>
        <w:rPr>
          <w:rFonts w:ascii="Arial" w:hAnsi="Arial" w:cs="Arial"/>
          <w:sz w:val="24"/>
          <w:szCs w:val="24"/>
        </w:rPr>
      </w:pPr>
      <w:r w:rsidRPr="006D305D">
        <w:rPr>
          <w:rFonts w:ascii="Arial" w:hAnsi="Arial" w:cs="Arial"/>
          <w:sz w:val="24"/>
          <w:szCs w:val="24"/>
        </w:rPr>
        <w:t>Comité de Recuperación de TI.</w:t>
      </w:r>
    </w:p>
    <w:p w14:paraId="61BA3068" w14:textId="3F2C93C2" w:rsidR="006D305D" w:rsidRPr="006D305D" w:rsidRDefault="006D305D" w:rsidP="006D305D">
      <w:pPr>
        <w:pStyle w:val="Prrafodelista"/>
        <w:numPr>
          <w:ilvl w:val="1"/>
          <w:numId w:val="12"/>
        </w:numPr>
        <w:jc w:val="both"/>
        <w:rPr>
          <w:rFonts w:ascii="Arial" w:hAnsi="Arial" w:cs="Arial"/>
          <w:sz w:val="24"/>
          <w:szCs w:val="24"/>
        </w:rPr>
      </w:pPr>
      <w:r w:rsidRPr="006D305D">
        <w:rPr>
          <w:rFonts w:ascii="Arial" w:hAnsi="Arial" w:cs="Arial"/>
          <w:sz w:val="24"/>
          <w:szCs w:val="24"/>
        </w:rPr>
        <w:t>Líder de Respuesta a Incidentes.</w:t>
      </w:r>
    </w:p>
    <w:p w14:paraId="3EE000BD" w14:textId="2C2D4A53" w:rsidR="006D305D" w:rsidRPr="006D305D" w:rsidRDefault="006D305D" w:rsidP="006D305D">
      <w:pPr>
        <w:pStyle w:val="Prrafodelista"/>
        <w:numPr>
          <w:ilvl w:val="1"/>
          <w:numId w:val="12"/>
        </w:numPr>
        <w:jc w:val="both"/>
        <w:rPr>
          <w:rFonts w:ascii="Arial" w:hAnsi="Arial" w:cs="Arial"/>
          <w:sz w:val="24"/>
          <w:szCs w:val="24"/>
        </w:rPr>
      </w:pPr>
      <w:r w:rsidRPr="006D305D">
        <w:rPr>
          <w:rFonts w:ascii="Arial" w:hAnsi="Arial" w:cs="Arial"/>
          <w:sz w:val="24"/>
          <w:szCs w:val="24"/>
        </w:rPr>
        <w:t>Equipos técnicos y de comunicaciones.</w:t>
      </w:r>
    </w:p>
    <w:p w14:paraId="32892F46" w14:textId="77777777" w:rsidR="006D305D" w:rsidRPr="006D305D" w:rsidRDefault="006D305D" w:rsidP="006D305D">
      <w:pPr>
        <w:pStyle w:val="Prrafodelista"/>
        <w:jc w:val="both"/>
        <w:rPr>
          <w:rFonts w:ascii="Arial" w:hAnsi="Arial" w:cs="Arial"/>
          <w:sz w:val="24"/>
          <w:szCs w:val="24"/>
        </w:rPr>
      </w:pPr>
    </w:p>
    <w:p w14:paraId="53E75763" w14:textId="77777777" w:rsidR="006D305D" w:rsidRPr="006D305D" w:rsidRDefault="006D305D" w:rsidP="006D305D">
      <w:pPr>
        <w:pStyle w:val="Prrafodelista"/>
        <w:jc w:val="both"/>
        <w:rPr>
          <w:rFonts w:ascii="Arial" w:hAnsi="Arial" w:cs="Arial"/>
          <w:sz w:val="24"/>
          <w:szCs w:val="24"/>
        </w:rPr>
      </w:pPr>
      <w:r w:rsidRPr="006D305D">
        <w:rPr>
          <w:rFonts w:ascii="Arial" w:hAnsi="Arial" w:cs="Arial"/>
          <w:sz w:val="24"/>
          <w:szCs w:val="24"/>
        </w:rPr>
        <w:t>Estructura basada en NIST SP 800-34:</w:t>
      </w:r>
    </w:p>
    <w:p w14:paraId="1B252662" w14:textId="77777777" w:rsidR="006D305D" w:rsidRPr="006D305D" w:rsidRDefault="006D305D" w:rsidP="006D305D">
      <w:pPr>
        <w:pStyle w:val="Prrafodelista"/>
        <w:numPr>
          <w:ilvl w:val="0"/>
          <w:numId w:val="19"/>
        </w:numPr>
        <w:jc w:val="both"/>
        <w:rPr>
          <w:rFonts w:ascii="Arial" w:hAnsi="Arial" w:cs="Arial"/>
          <w:sz w:val="24"/>
          <w:szCs w:val="24"/>
        </w:rPr>
      </w:pPr>
      <w:r w:rsidRPr="006D305D">
        <w:rPr>
          <w:rFonts w:ascii="Arial" w:hAnsi="Arial" w:cs="Arial"/>
          <w:sz w:val="24"/>
          <w:szCs w:val="24"/>
        </w:rPr>
        <w:t>Propósito del DRP.</w:t>
      </w:r>
    </w:p>
    <w:p w14:paraId="7B3E3831" w14:textId="77777777" w:rsidR="006D305D" w:rsidRPr="006D305D" w:rsidRDefault="006D305D" w:rsidP="006D305D">
      <w:pPr>
        <w:pStyle w:val="Prrafodelista"/>
        <w:numPr>
          <w:ilvl w:val="0"/>
          <w:numId w:val="19"/>
        </w:numPr>
        <w:jc w:val="both"/>
        <w:rPr>
          <w:rFonts w:ascii="Arial" w:hAnsi="Arial" w:cs="Arial"/>
          <w:sz w:val="24"/>
          <w:szCs w:val="24"/>
        </w:rPr>
      </w:pPr>
      <w:r w:rsidRPr="006D305D">
        <w:rPr>
          <w:rFonts w:ascii="Arial" w:hAnsi="Arial" w:cs="Arial"/>
          <w:sz w:val="24"/>
          <w:szCs w:val="24"/>
        </w:rPr>
        <w:t>Roles.</w:t>
      </w:r>
    </w:p>
    <w:p w14:paraId="1CFEB1A7" w14:textId="77777777" w:rsidR="006D305D" w:rsidRPr="006D305D" w:rsidRDefault="006D305D" w:rsidP="006D305D">
      <w:pPr>
        <w:pStyle w:val="Prrafodelista"/>
        <w:numPr>
          <w:ilvl w:val="0"/>
          <w:numId w:val="19"/>
        </w:numPr>
        <w:jc w:val="both"/>
        <w:rPr>
          <w:rFonts w:ascii="Arial" w:hAnsi="Arial" w:cs="Arial"/>
          <w:sz w:val="24"/>
          <w:szCs w:val="24"/>
        </w:rPr>
      </w:pPr>
      <w:r w:rsidRPr="006D305D">
        <w:rPr>
          <w:rFonts w:ascii="Arial" w:hAnsi="Arial" w:cs="Arial"/>
          <w:sz w:val="24"/>
          <w:szCs w:val="24"/>
        </w:rPr>
        <w:t>Inventarios.</w:t>
      </w:r>
    </w:p>
    <w:p w14:paraId="71F22543" w14:textId="77777777" w:rsidR="006D305D" w:rsidRPr="006D305D" w:rsidRDefault="006D305D" w:rsidP="006D305D">
      <w:pPr>
        <w:pStyle w:val="Prrafodelista"/>
        <w:numPr>
          <w:ilvl w:val="0"/>
          <w:numId w:val="19"/>
        </w:numPr>
        <w:jc w:val="both"/>
        <w:rPr>
          <w:rFonts w:ascii="Arial" w:hAnsi="Arial" w:cs="Arial"/>
          <w:sz w:val="24"/>
          <w:szCs w:val="24"/>
        </w:rPr>
      </w:pPr>
      <w:r w:rsidRPr="006D305D">
        <w:rPr>
          <w:rFonts w:ascii="Arial" w:hAnsi="Arial" w:cs="Arial"/>
          <w:sz w:val="24"/>
          <w:szCs w:val="24"/>
        </w:rPr>
        <w:t>BIA.</w:t>
      </w:r>
    </w:p>
    <w:p w14:paraId="718C741F" w14:textId="77777777" w:rsidR="006D305D" w:rsidRPr="006D305D" w:rsidRDefault="006D305D" w:rsidP="006D305D">
      <w:pPr>
        <w:pStyle w:val="Prrafodelista"/>
        <w:numPr>
          <w:ilvl w:val="0"/>
          <w:numId w:val="19"/>
        </w:numPr>
        <w:jc w:val="both"/>
        <w:rPr>
          <w:rFonts w:ascii="Arial" w:hAnsi="Arial" w:cs="Arial"/>
          <w:sz w:val="24"/>
          <w:szCs w:val="24"/>
        </w:rPr>
      </w:pPr>
      <w:r w:rsidRPr="006D305D">
        <w:rPr>
          <w:rFonts w:ascii="Arial" w:hAnsi="Arial" w:cs="Arial"/>
          <w:sz w:val="24"/>
          <w:szCs w:val="24"/>
        </w:rPr>
        <w:t>Riesgos.</w:t>
      </w:r>
    </w:p>
    <w:p w14:paraId="344FC1F9" w14:textId="77777777" w:rsidR="006D305D" w:rsidRPr="006D305D" w:rsidRDefault="006D305D" w:rsidP="006D305D">
      <w:pPr>
        <w:pStyle w:val="Prrafodelista"/>
        <w:numPr>
          <w:ilvl w:val="0"/>
          <w:numId w:val="19"/>
        </w:numPr>
        <w:jc w:val="both"/>
        <w:rPr>
          <w:rFonts w:ascii="Arial" w:hAnsi="Arial" w:cs="Arial"/>
          <w:sz w:val="24"/>
          <w:szCs w:val="24"/>
        </w:rPr>
      </w:pPr>
      <w:r w:rsidRPr="006D305D">
        <w:rPr>
          <w:rFonts w:ascii="Arial" w:hAnsi="Arial" w:cs="Arial"/>
          <w:sz w:val="24"/>
          <w:szCs w:val="24"/>
        </w:rPr>
        <w:t>Estrategias.</w:t>
      </w:r>
    </w:p>
    <w:p w14:paraId="72D138E8" w14:textId="77777777" w:rsidR="006D305D" w:rsidRPr="006D305D" w:rsidRDefault="006D305D" w:rsidP="006D305D">
      <w:pPr>
        <w:pStyle w:val="Prrafodelista"/>
        <w:numPr>
          <w:ilvl w:val="0"/>
          <w:numId w:val="19"/>
        </w:numPr>
        <w:jc w:val="both"/>
        <w:rPr>
          <w:rFonts w:ascii="Arial" w:hAnsi="Arial" w:cs="Arial"/>
          <w:sz w:val="24"/>
          <w:szCs w:val="24"/>
        </w:rPr>
      </w:pPr>
      <w:r w:rsidRPr="006D305D">
        <w:rPr>
          <w:rFonts w:ascii="Arial" w:hAnsi="Arial" w:cs="Arial"/>
          <w:sz w:val="24"/>
          <w:szCs w:val="24"/>
        </w:rPr>
        <w:t>Respaldos.</w:t>
      </w:r>
    </w:p>
    <w:p w14:paraId="5F81191C" w14:textId="77777777" w:rsidR="006D305D" w:rsidRPr="006D305D" w:rsidRDefault="006D305D" w:rsidP="006D305D">
      <w:pPr>
        <w:pStyle w:val="Prrafodelista"/>
        <w:numPr>
          <w:ilvl w:val="0"/>
          <w:numId w:val="19"/>
        </w:numPr>
        <w:jc w:val="both"/>
        <w:rPr>
          <w:rFonts w:ascii="Arial" w:hAnsi="Arial" w:cs="Arial"/>
          <w:sz w:val="24"/>
          <w:szCs w:val="24"/>
        </w:rPr>
      </w:pPr>
      <w:r w:rsidRPr="006D305D">
        <w:rPr>
          <w:rFonts w:ascii="Arial" w:hAnsi="Arial" w:cs="Arial"/>
          <w:sz w:val="24"/>
          <w:szCs w:val="24"/>
        </w:rPr>
        <w:t>Comunicación.</w:t>
      </w:r>
    </w:p>
    <w:p w14:paraId="76AD38AF" w14:textId="77777777" w:rsidR="006D305D" w:rsidRPr="006D305D" w:rsidRDefault="006D305D" w:rsidP="006D305D">
      <w:pPr>
        <w:pStyle w:val="Prrafodelista"/>
        <w:numPr>
          <w:ilvl w:val="0"/>
          <w:numId w:val="19"/>
        </w:numPr>
        <w:jc w:val="both"/>
        <w:rPr>
          <w:rFonts w:ascii="Arial" w:hAnsi="Arial" w:cs="Arial"/>
          <w:sz w:val="24"/>
          <w:szCs w:val="24"/>
        </w:rPr>
      </w:pPr>
      <w:r w:rsidRPr="006D305D">
        <w:rPr>
          <w:rFonts w:ascii="Arial" w:hAnsi="Arial" w:cs="Arial"/>
          <w:sz w:val="24"/>
          <w:szCs w:val="24"/>
        </w:rPr>
        <w:t>Procedimientos.</w:t>
      </w:r>
    </w:p>
    <w:p w14:paraId="6E6498E4" w14:textId="77777777" w:rsidR="006D305D" w:rsidRPr="006D305D" w:rsidRDefault="006D305D" w:rsidP="006D305D">
      <w:pPr>
        <w:pStyle w:val="Prrafodelista"/>
        <w:numPr>
          <w:ilvl w:val="0"/>
          <w:numId w:val="19"/>
        </w:numPr>
        <w:jc w:val="both"/>
        <w:rPr>
          <w:rFonts w:ascii="Arial" w:hAnsi="Arial" w:cs="Arial"/>
          <w:sz w:val="24"/>
          <w:szCs w:val="24"/>
        </w:rPr>
      </w:pPr>
      <w:r w:rsidRPr="006D305D">
        <w:rPr>
          <w:rFonts w:ascii="Arial" w:hAnsi="Arial" w:cs="Arial"/>
          <w:sz w:val="24"/>
          <w:szCs w:val="24"/>
        </w:rPr>
        <w:t>Pruebas.</w:t>
      </w:r>
    </w:p>
    <w:p w14:paraId="42C9FA78" w14:textId="244A64D5" w:rsidR="006D305D" w:rsidRPr="006D305D" w:rsidRDefault="006D305D" w:rsidP="006D305D">
      <w:pPr>
        <w:pStyle w:val="Prrafodelista"/>
        <w:numPr>
          <w:ilvl w:val="0"/>
          <w:numId w:val="19"/>
        </w:numPr>
        <w:jc w:val="both"/>
        <w:rPr>
          <w:rFonts w:ascii="Arial" w:hAnsi="Arial" w:cs="Arial"/>
          <w:sz w:val="24"/>
          <w:szCs w:val="24"/>
        </w:rPr>
      </w:pPr>
      <w:r w:rsidRPr="006D305D">
        <w:rPr>
          <w:rFonts w:ascii="Arial" w:hAnsi="Arial" w:cs="Arial"/>
          <w:sz w:val="24"/>
          <w:szCs w:val="24"/>
        </w:rPr>
        <w:t>Mantenimiento.</w:t>
      </w:r>
    </w:p>
    <w:p w14:paraId="599A972C" w14:textId="77777777" w:rsidR="006D305D" w:rsidRPr="006D305D" w:rsidRDefault="006D305D" w:rsidP="006D305D">
      <w:pPr>
        <w:pStyle w:val="Prrafodelista"/>
        <w:jc w:val="both"/>
        <w:rPr>
          <w:rFonts w:ascii="Arial" w:hAnsi="Arial" w:cs="Arial"/>
          <w:sz w:val="24"/>
          <w:szCs w:val="24"/>
        </w:rPr>
      </w:pPr>
    </w:p>
    <w:p w14:paraId="1AA65B10" w14:textId="77777777" w:rsidR="006D305D" w:rsidRPr="006D305D" w:rsidRDefault="006D305D" w:rsidP="006D305D">
      <w:pPr>
        <w:pStyle w:val="Prrafodelista"/>
        <w:jc w:val="both"/>
        <w:rPr>
          <w:rFonts w:ascii="Arial" w:hAnsi="Arial" w:cs="Arial"/>
          <w:sz w:val="24"/>
          <w:szCs w:val="24"/>
        </w:rPr>
      </w:pPr>
    </w:p>
    <w:p w14:paraId="7B0033C0" w14:textId="77777777" w:rsidR="006D305D" w:rsidRPr="006D305D" w:rsidRDefault="006D305D" w:rsidP="00B10813">
      <w:pPr>
        <w:pStyle w:val="Prrafodelista"/>
        <w:ind w:firstLine="360"/>
        <w:jc w:val="both"/>
        <w:rPr>
          <w:rFonts w:ascii="Arial" w:hAnsi="Arial" w:cs="Arial"/>
          <w:sz w:val="24"/>
          <w:szCs w:val="24"/>
        </w:rPr>
      </w:pPr>
      <w:r w:rsidRPr="006D305D">
        <w:rPr>
          <w:rFonts w:ascii="Arial" w:hAnsi="Arial" w:cs="Arial"/>
          <w:sz w:val="24"/>
          <w:szCs w:val="24"/>
        </w:rPr>
        <w:t>3. Pasos para la Implementación del DRP (NIST)</w:t>
      </w:r>
    </w:p>
    <w:p w14:paraId="51CE3CC4" w14:textId="0A4C8FA1" w:rsidR="006D305D" w:rsidRPr="006D305D" w:rsidRDefault="006D305D" w:rsidP="00B10813">
      <w:pPr>
        <w:pStyle w:val="Prrafodelista"/>
        <w:numPr>
          <w:ilvl w:val="2"/>
          <w:numId w:val="23"/>
        </w:numPr>
        <w:jc w:val="both"/>
        <w:rPr>
          <w:rFonts w:ascii="Arial" w:hAnsi="Arial" w:cs="Arial"/>
          <w:sz w:val="24"/>
          <w:szCs w:val="24"/>
        </w:rPr>
      </w:pPr>
      <w:r w:rsidRPr="006D305D">
        <w:rPr>
          <w:rFonts w:ascii="Arial" w:hAnsi="Arial" w:cs="Arial"/>
          <w:sz w:val="24"/>
          <w:szCs w:val="24"/>
        </w:rPr>
        <w:lastRenderedPageBreak/>
        <w:t>Recolección de información técnica.</w:t>
      </w:r>
    </w:p>
    <w:p w14:paraId="6FFE1A52" w14:textId="362EB80E" w:rsidR="006D305D" w:rsidRPr="006D305D" w:rsidRDefault="006D305D" w:rsidP="00B10813">
      <w:pPr>
        <w:pStyle w:val="Prrafodelista"/>
        <w:numPr>
          <w:ilvl w:val="2"/>
          <w:numId w:val="23"/>
        </w:numPr>
        <w:jc w:val="both"/>
        <w:rPr>
          <w:rFonts w:ascii="Arial" w:hAnsi="Arial" w:cs="Arial"/>
          <w:sz w:val="24"/>
          <w:szCs w:val="24"/>
        </w:rPr>
      </w:pPr>
      <w:r w:rsidRPr="006D305D">
        <w:rPr>
          <w:rFonts w:ascii="Arial" w:hAnsi="Arial" w:cs="Arial"/>
          <w:sz w:val="24"/>
          <w:szCs w:val="24"/>
        </w:rPr>
        <w:t>Procedimientos de respaldo.</w:t>
      </w:r>
    </w:p>
    <w:p w14:paraId="0244A3F2" w14:textId="3957BD24" w:rsidR="006D305D" w:rsidRPr="006D305D" w:rsidRDefault="006D305D" w:rsidP="00B10813">
      <w:pPr>
        <w:pStyle w:val="Prrafodelista"/>
        <w:numPr>
          <w:ilvl w:val="2"/>
          <w:numId w:val="23"/>
        </w:numPr>
        <w:jc w:val="both"/>
        <w:rPr>
          <w:rFonts w:ascii="Arial" w:hAnsi="Arial" w:cs="Arial"/>
          <w:sz w:val="24"/>
          <w:szCs w:val="24"/>
        </w:rPr>
      </w:pPr>
      <w:r w:rsidRPr="006D305D">
        <w:rPr>
          <w:rFonts w:ascii="Arial" w:hAnsi="Arial" w:cs="Arial"/>
          <w:sz w:val="24"/>
          <w:szCs w:val="24"/>
        </w:rPr>
        <w:t>Activación de estrategias de recuperación.</w:t>
      </w:r>
    </w:p>
    <w:p w14:paraId="1E521A9C" w14:textId="75FFCF90" w:rsidR="006D305D" w:rsidRPr="006D305D" w:rsidRDefault="006D305D" w:rsidP="00B10813">
      <w:pPr>
        <w:pStyle w:val="Prrafodelista"/>
        <w:numPr>
          <w:ilvl w:val="2"/>
          <w:numId w:val="23"/>
        </w:numPr>
        <w:jc w:val="both"/>
        <w:rPr>
          <w:rFonts w:ascii="Arial" w:hAnsi="Arial" w:cs="Arial"/>
          <w:sz w:val="24"/>
          <w:szCs w:val="24"/>
        </w:rPr>
      </w:pPr>
      <w:r w:rsidRPr="006D305D">
        <w:rPr>
          <w:rFonts w:ascii="Arial" w:hAnsi="Arial" w:cs="Arial"/>
          <w:sz w:val="24"/>
          <w:szCs w:val="24"/>
        </w:rPr>
        <w:t>Pruebas de escritorio, parciales y completas.</w:t>
      </w:r>
    </w:p>
    <w:p w14:paraId="4ED3A625" w14:textId="71CABE12" w:rsidR="006D305D" w:rsidRPr="006D305D" w:rsidRDefault="006D305D" w:rsidP="00B10813">
      <w:pPr>
        <w:pStyle w:val="Prrafodelista"/>
        <w:numPr>
          <w:ilvl w:val="2"/>
          <w:numId w:val="23"/>
        </w:numPr>
        <w:jc w:val="both"/>
        <w:rPr>
          <w:rFonts w:ascii="Arial" w:hAnsi="Arial" w:cs="Arial"/>
          <w:sz w:val="24"/>
          <w:szCs w:val="24"/>
        </w:rPr>
      </w:pPr>
      <w:r w:rsidRPr="006D305D">
        <w:rPr>
          <w:rFonts w:ascii="Arial" w:hAnsi="Arial" w:cs="Arial"/>
          <w:sz w:val="24"/>
          <w:szCs w:val="24"/>
        </w:rPr>
        <w:t>Ajustes y mejoras.</w:t>
      </w:r>
    </w:p>
    <w:p w14:paraId="2899B142" w14:textId="09EAB500" w:rsidR="006D305D" w:rsidRPr="006D305D" w:rsidRDefault="006D305D" w:rsidP="00B10813">
      <w:pPr>
        <w:pStyle w:val="Prrafodelista"/>
        <w:numPr>
          <w:ilvl w:val="2"/>
          <w:numId w:val="23"/>
        </w:numPr>
        <w:jc w:val="both"/>
        <w:rPr>
          <w:rFonts w:ascii="Arial" w:hAnsi="Arial" w:cs="Arial"/>
          <w:sz w:val="24"/>
          <w:szCs w:val="24"/>
        </w:rPr>
      </w:pPr>
      <w:r w:rsidRPr="006D305D">
        <w:rPr>
          <w:rFonts w:ascii="Arial" w:hAnsi="Arial" w:cs="Arial"/>
          <w:sz w:val="24"/>
          <w:szCs w:val="24"/>
        </w:rPr>
        <w:t>Mantenimiento del DRP.</w:t>
      </w:r>
    </w:p>
    <w:p w14:paraId="2B320652" w14:textId="77777777" w:rsidR="006D305D" w:rsidRPr="006D305D" w:rsidRDefault="006D305D" w:rsidP="006D305D">
      <w:pPr>
        <w:pStyle w:val="Prrafodelista"/>
        <w:jc w:val="both"/>
        <w:rPr>
          <w:rFonts w:ascii="Arial" w:hAnsi="Arial" w:cs="Arial"/>
          <w:sz w:val="24"/>
          <w:szCs w:val="24"/>
        </w:rPr>
      </w:pPr>
    </w:p>
    <w:p w14:paraId="39294D5C" w14:textId="77777777" w:rsidR="006D305D" w:rsidRPr="006D305D" w:rsidRDefault="006D305D" w:rsidP="006D305D">
      <w:pPr>
        <w:pStyle w:val="Prrafodelista"/>
        <w:jc w:val="both"/>
        <w:rPr>
          <w:rFonts w:ascii="Arial" w:hAnsi="Arial" w:cs="Arial"/>
          <w:sz w:val="24"/>
          <w:szCs w:val="24"/>
        </w:rPr>
      </w:pPr>
    </w:p>
    <w:p w14:paraId="00898689" w14:textId="77777777" w:rsidR="006D305D" w:rsidRPr="006D305D" w:rsidRDefault="006D305D" w:rsidP="006D305D">
      <w:pPr>
        <w:pStyle w:val="Prrafodelista"/>
        <w:jc w:val="both"/>
        <w:rPr>
          <w:rFonts w:ascii="Arial" w:hAnsi="Arial" w:cs="Arial"/>
          <w:sz w:val="24"/>
          <w:szCs w:val="24"/>
        </w:rPr>
      </w:pPr>
    </w:p>
    <w:p w14:paraId="36FAED84" w14:textId="77777777" w:rsidR="006D305D" w:rsidRPr="00B10813" w:rsidRDefault="006D305D" w:rsidP="00B10813">
      <w:pPr>
        <w:pStyle w:val="Prrafodelista"/>
        <w:ind w:firstLine="360"/>
        <w:jc w:val="both"/>
        <w:rPr>
          <w:rFonts w:ascii="Arial" w:hAnsi="Arial" w:cs="Arial"/>
          <w:b/>
          <w:bCs/>
          <w:sz w:val="24"/>
          <w:szCs w:val="24"/>
        </w:rPr>
      </w:pPr>
      <w:r w:rsidRPr="00B10813">
        <w:rPr>
          <w:rFonts w:ascii="Arial" w:hAnsi="Arial" w:cs="Arial"/>
          <w:b/>
          <w:bCs/>
          <w:sz w:val="24"/>
          <w:szCs w:val="24"/>
        </w:rPr>
        <w:t>4. Comparación entre la Propuesta del Grupo y el Modelo NIST</w:t>
      </w:r>
    </w:p>
    <w:p w14:paraId="5376C030" w14:textId="77777777" w:rsidR="006D305D" w:rsidRPr="00B10813" w:rsidRDefault="006D305D" w:rsidP="006D305D">
      <w:pPr>
        <w:pStyle w:val="Prrafodelista"/>
        <w:jc w:val="both"/>
        <w:rPr>
          <w:rFonts w:ascii="Arial" w:hAnsi="Arial" w:cs="Arial"/>
          <w:b/>
          <w:bCs/>
          <w:sz w:val="24"/>
          <w:szCs w:val="24"/>
        </w:rPr>
      </w:pPr>
      <w:r w:rsidRPr="00B10813">
        <w:rPr>
          <w:rFonts w:ascii="Arial" w:hAnsi="Arial" w:cs="Arial"/>
          <w:b/>
          <w:bCs/>
          <w:sz w:val="24"/>
          <w:szCs w:val="24"/>
        </w:rPr>
        <w:t>Coincidencias:</w:t>
      </w:r>
    </w:p>
    <w:p w14:paraId="0DB7D193" w14:textId="5A86D9C6" w:rsidR="006D305D" w:rsidRPr="006D305D" w:rsidRDefault="006D305D" w:rsidP="00B10813">
      <w:pPr>
        <w:pStyle w:val="Prrafodelista"/>
        <w:numPr>
          <w:ilvl w:val="2"/>
          <w:numId w:val="25"/>
        </w:numPr>
        <w:jc w:val="both"/>
        <w:rPr>
          <w:rFonts w:ascii="Arial" w:hAnsi="Arial" w:cs="Arial"/>
          <w:sz w:val="24"/>
          <w:szCs w:val="24"/>
        </w:rPr>
      </w:pPr>
      <w:r w:rsidRPr="006D305D">
        <w:rPr>
          <w:rFonts w:ascii="Arial" w:hAnsi="Arial" w:cs="Arial"/>
          <w:sz w:val="24"/>
          <w:szCs w:val="24"/>
        </w:rPr>
        <w:t>Identificación correcta de criticidad.</w:t>
      </w:r>
    </w:p>
    <w:p w14:paraId="5FEFA99A" w14:textId="025D6D81" w:rsidR="006D305D" w:rsidRPr="006D305D" w:rsidRDefault="006D305D" w:rsidP="00B10813">
      <w:pPr>
        <w:pStyle w:val="Prrafodelista"/>
        <w:numPr>
          <w:ilvl w:val="2"/>
          <w:numId w:val="25"/>
        </w:numPr>
        <w:jc w:val="both"/>
        <w:rPr>
          <w:rFonts w:ascii="Arial" w:hAnsi="Arial" w:cs="Arial"/>
          <w:sz w:val="24"/>
          <w:szCs w:val="24"/>
        </w:rPr>
      </w:pPr>
      <w:r w:rsidRPr="006D305D">
        <w:rPr>
          <w:rFonts w:ascii="Arial" w:hAnsi="Arial" w:cs="Arial"/>
          <w:sz w:val="24"/>
          <w:szCs w:val="24"/>
        </w:rPr>
        <w:t>RTO/RPO adecuados.</w:t>
      </w:r>
    </w:p>
    <w:p w14:paraId="084A5170" w14:textId="553EA8E8" w:rsidR="006D305D" w:rsidRPr="006D305D" w:rsidRDefault="006D305D" w:rsidP="00B10813">
      <w:pPr>
        <w:pStyle w:val="Prrafodelista"/>
        <w:numPr>
          <w:ilvl w:val="2"/>
          <w:numId w:val="25"/>
        </w:numPr>
        <w:jc w:val="both"/>
        <w:rPr>
          <w:rFonts w:ascii="Arial" w:hAnsi="Arial" w:cs="Arial"/>
          <w:sz w:val="24"/>
          <w:szCs w:val="24"/>
        </w:rPr>
      </w:pPr>
      <w:r w:rsidRPr="006D305D">
        <w:rPr>
          <w:rFonts w:ascii="Arial" w:hAnsi="Arial" w:cs="Arial"/>
          <w:sz w:val="24"/>
          <w:szCs w:val="24"/>
        </w:rPr>
        <w:t>Estrategias recomendadas.</w:t>
      </w:r>
    </w:p>
    <w:p w14:paraId="2622FD05" w14:textId="5FE2AB37" w:rsidR="006D305D" w:rsidRPr="006D305D" w:rsidRDefault="006D305D" w:rsidP="00B10813">
      <w:pPr>
        <w:pStyle w:val="Prrafodelista"/>
        <w:numPr>
          <w:ilvl w:val="2"/>
          <w:numId w:val="25"/>
        </w:numPr>
        <w:jc w:val="both"/>
        <w:rPr>
          <w:rFonts w:ascii="Arial" w:hAnsi="Arial" w:cs="Arial"/>
          <w:sz w:val="24"/>
          <w:szCs w:val="24"/>
        </w:rPr>
      </w:pPr>
      <w:r w:rsidRPr="006D305D">
        <w:rPr>
          <w:rFonts w:ascii="Arial" w:hAnsi="Arial" w:cs="Arial"/>
          <w:sz w:val="24"/>
          <w:szCs w:val="24"/>
        </w:rPr>
        <w:t>Estructura alineada al NIST.</w:t>
      </w:r>
    </w:p>
    <w:p w14:paraId="27517FA9" w14:textId="77777777" w:rsidR="006D305D" w:rsidRPr="006D305D" w:rsidRDefault="006D305D" w:rsidP="006D305D">
      <w:pPr>
        <w:pStyle w:val="Prrafodelista"/>
        <w:jc w:val="both"/>
        <w:rPr>
          <w:rFonts w:ascii="Arial" w:hAnsi="Arial" w:cs="Arial"/>
          <w:sz w:val="24"/>
          <w:szCs w:val="24"/>
        </w:rPr>
      </w:pPr>
    </w:p>
    <w:p w14:paraId="7C9B3DDF" w14:textId="77777777" w:rsidR="006D305D" w:rsidRPr="006D305D" w:rsidRDefault="006D305D" w:rsidP="006D305D">
      <w:pPr>
        <w:pStyle w:val="Prrafodelista"/>
        <w:jc w:val="both"/>
        <w:rPr>
          <w:rFonts w:ascii="Arial" w:hAnsi="Arial" w:cs="Arial"/>
          <w:sz w:val="24"/>
          <w:szCs w:val="24"/>
        </w:rPr>
      </w:pPr>
      <w:r w:rsidRPr="006D305D">
        <w:rPr>
          <w:rFonts w:ascii="Arial" w:hAnsi="Arial" w:cs="Arial"/>
          <w:sz w:val="24"/>
          <w:szCs w:val="24"/>
        </w:rPr>
        <w:t>Brechas:</w:t>
      </w:r>
    </w:p>
    <w:p w14:paraId="6AA19F27" w14:textId="46EB76C2" w:rsidR="006D305D" w:rsidRPr="006D305D" w:rsidRDefault="006D305D" w:rsidP="00B10813">
      <w:pPr>
        <w:pStyle w:val="Prrafodelista"/>
        <w:numPr>
          <w:ilvl w:val="2"/>
          <w:numId w:val="24"/>
        </w:numPr>
        <w:jc w:val="both"/>
        <w:rPr>
          <w:rFonts w:ascii="Arial" w:hAnsi="Arial" w:cs="Arial"/>
          <w:sz w:val="24"/>
          <w:szCs w:val="24"/>
        </w:rPr>
      </w:pPr>
      <w:r w:rsidRPr="006D305D">
        <w:rPr>
          <w:rFonts w:ascii="Arial" w:hAnsi="Arial" w:cs="Arial"/>
          <w:sz w:val="24"/>
          <w:szCs w:val="24"/>
        </w:rPr>
        <w:t>Procedimientos detallados faltantes.</w:t>
      </w:r>
    </w:p>
    <w:p w14:paraId="556380D8" w14:textId="5237C5D2" w:rsidR="006D305D" w:rsidRPr="006D305D" w:rsidRDefault="006D305D" w:rsidP="00B10813">
      <w:pPr>
        <w:pStyle w:val="Prrafodelista"/>
        <w:numPr>
          <w:ilvl w:val="2"/>
          <w:numId w:val="24"/>
        </w:numPr>
        <w:jc w:val="both"/>
        <w:rPr>
          <w:rFonts w:ascii="Arial" w:hAnsi="Arial" w:cs="Arial"/>
          <w:sz w:val="24"/>
          <w:szCs w:val="24"/>
        </w:rPr>
      </w:pPr>
      <w:r w:rsidRPr="006D305D">
        <w:rPr>
          <w:rFonts w:ascii="Arial" w:hAnsi="Arial" w:cs="Arial"/>
          <w:sz w:val="24"/>
          <w:szCs w:val="24"/>
        </w:rPr>
        <w:t>Falta política formal de comunicación.</w:t>
      </w:r>
    </w:p>
    <w:p w14:paraId="6552CAF7" w14:textId="40ACEC7F" w:rsidR="006D305D" w:rsidRPr="006D305D" w:rsidRDefault="006D305D" w:rsidP="00B10813">
      <w:pPr>
        <w:pStyle w:val="Prrafodelista"/>
        <w:numPr>
          <w:ilvl w:val="2"/>
          <w:numId w:val="24"/>
        </w:numPr>
        <w:jc w:val="both"/>
        <w:rPr>
          <w:rFonts w:ascii="Arial" w:hAnsi="Arial" w:cs="Arial"/>
          <w:sz w:val="24"/>
          <w:szCs w:val="24"/>
        </w:rPr>
      </w:pPr>
      <w:r w:rsidRPr="006D305D">
        <w:rPr>
          <w:rFonts w:ascii="Arial" w:hAnsi="Arial" w:cs="Arial"/>
          <w:sz w:val="24"/>
          <w:szCs w:val="24"/>
        </w:rPr>
        <w:t>No se definieron métricas de evaluación.</w:t>
      </w:r>
    </w:p>
    <w:p w14:paraId="3441402C" w14:textId="44F98A7F" w:rsidR="006D305D" w:rsidRPr="006D305D" w:rsidRDefault="006D305D" w:rsidP="00B10813">
      <w:pPr>
        <w:pStyle w:val="Prrafodelista"/>
        <w:numPr>
          <w:ilvl w:val="2"/>
          <w:numId w:val="24"/>
        </w:numPr>
        <w:jc w:val="both"/>
        <w:rPr>
          <w:rFonts w:ascii="Arial" w:hAnsi="Arial" w:cs="Arial"/>
          <w:sz w:val="24"/>
          <w:szCs w:val="24"/>
        </w:rPr>
      </w:pPr>
      <w:r w:rsidRPr="006D305D">
        <w:rPr>
          <w:rFonts w:ascii="Arial" w:hAnsi="Arial" w:cs="Arial"/>
          <w:sz w:val="24"/>
          <w:szCs w:val="24"/>
        </w:rPr>
        <w:t>No se incluyó cronograma de pruebas.</w:t>
      </w:r>
    </w:p>
    <w:p w14:paraId="464794AD" w14:textId="77777777" w:rsidR="006D305D" w:rsidRPr="006D305D" w:rsidRDefault="006D305D" w:rsidP="006D305D">
      <w:pPr>
        <w:pStyle w:val="Prrafodelista"/>
        <w:jc w:val="both"/>
        <w:rPr>
          <w:rFonts w:ascii="Arial" w:hAnsi="Arial" w:cs="Arial"/>
          <w:sz w:val="24"/>
          <w:szCs w:val="24"/>
        </w:rPr>
      </w:pPr>
    </w:p>
    <w:p w14:paraId="431F8FA2" w14:textId="77777777" w:rsidR="006D305D" w:rsidRPr="006D305D" w:rsidRDefault="006D305D" w:rsidP="006D305D">
      <w:pPr>
        <w:pStyle w:val="Prrafodelista"/>
        <w:jc w:val="both"/>
        <w:rPr>
          <w:rFonts w:ascii="Arial" w:hAnsi="Arial" w:cs="Arial"/>
          <w:sz w:val="24"/>
          <w:szCs w:val="24"/>
        </w:rPr>
      </w:pPr>
      <w:r w:rsidRPr="006D305D">
        <w:rPr>
          <w:rFonts w:ascii="Arial" w:hAnsi="Arial" w:cs="Arial"/>
          <w:sz w:val="24"/>
          <w:szCs w:val="24"/>
        </w:rPr>
        <w:t>Justificación:</w:t>
      </w:r>
    </w:p>
    <w:p w14:paraId="2CD60B13" w14:textId="63989377" w:rsidR="006D305D" w:rsidRPr="006D305D" w:rsidRDefault="006D305D" w:rsidP="00B10813">
      <w:pPr>
        <w:pStyle w:val="Prrafodelista"/>
        <w:numPr>
          <w:ilvl w:val="2"/>
          <w:numId w:val="26"/>
        </w:numPr>
        <w:jc w:val="both"/>
        <w:rPr>
          <w:rFonts w:ascii="Arial" w:hAnsi="Arial" w:cs="Arial"/>
          <w:sz w:val="24"/>
          <w:szCs w:val="24"/>
        </w:rPr>
      </w:pPr>
      <w:r w:rsidRPr="006D305D">
        <w:rPr>
          <w:rFonts w:ascii="Arial" w:hAnsi="Arial" w:cs="Arial"/>
          <w:sz w:val="24"/>
          <w:szCs w:val="24"/>
        </w:rPr>
        <w:t>Priorización de procesos comerciales por impacto.</w:t>
      </w:r>
    </w:p>
    <w:p w14:paraId="2A73ADD9" w14:textId="0C338DC2" w:rsidR="006D305D" w:rsidRPr="006D305D" w:rsidRDefault="006D305D" w:rsidP="00B10813">
      <w:pPr>
        <w:pStyle w:val="Prrafodelista"/>
        <w:numPr>
          <w:ilvl w:val="2"/>
          <w:numId w:val="26"/>
        </w:numPr>
        <w:jc w:val="both"/>
        <w:rPr>
          <w:rFonts w:ascii="Arial" w:hAnsi="Arial" w:cs="Arial"/>
          <w:sz w:val="24"/>
          <w:szCs w:val="24"/>
        </w:rPr>
      </w:pPr>
      <w:r w:rsidRPr="006D305D">
        <w:rPr>
          <w:rFonts w:ascii="Arial" w:hAnsi="Arial" w:cs="Arial"/>
          <w:sz w:val="24"/>
          <w:szCs w:val="24"/>
        </w:rPr>
        <w:t>Enfoque complementario ISO 27005 + NIST.</w:t>
      </w:r>
    </w:p>
    <w:p w14:paraId="32E11E6C" w14:textId="30D205C6" w:rsidR="006D305D" w:rsidRPr="006D305D" w:rsidRDefault="006D305D" w:rsidP="00B10813">
      <w:pPr>
        <w:pStyle w:val="Prrafodelista"/>
        <w:numPr>
          <w:ilvl w:val="2"/>
          <w:numId w:val="26"/>
        </w:numPr>
        <w:jc w:val="both"/>
        <w:rPr>
          <w:rFonts w:ascii="Arial" w:hAnsi="Arial" w:cs="Arial"/>
          <w:sz w:val="24"/>
          <w:szCs w:val="24"/>
        </w:rPr>
      </w:pPr>
      <w:r w:rsidRPr="006D305D">
        <w:rPr>
          <w:rFonts w:ascii="Arial" w:hAnsi="Arial" w:cs="Arial"/>
          <w:sz w:val="24"/>
          <w:szCs w:val="24"/>
        </w:rPr>
        <w:t>Nivel adecuado para un DRP inicial académico.</w:t>
      </w:r>
    </w:p>
    <w:p w14:paraId="0158DEBE" w14:textId="77777777" w:rsidR="006D305D" w:rsidRPr="006D305D" w:rsidRDefault="006D305D" w:rsidP="006D305D">
      <w:pPr>
        <w:pStyle w:val="Prrafodelista"/>
        <w:jc w:val="both"/>
        <w:rPr>
          <w:rFonts w:ascii="Arial" w:hAnsi="Arial" w:cs="Arial"/>
          <w:sz w:val="24"/>
          <w:szCs w:val="24"/>
        </w:rPr>
      </w:pPr>
    </w:p>
    <w:p w14:paraId="4965D9C4" w14:textId="77777777" w:rsidR="006D305D" w:rsidRPr="006D305D" w:rsidRDefault="006D305D" w:rsidP="006D305D">
      <w:pPr>
        <w:pStyle w:val="Prrafodelista"/>
        <w:jc w:val="both"/>
        <w:rPr>
          <w:rFonts w:ascii="Arial" w:hAnsi="Arial" w:cs="Arial"/>
          <w:sz w:val="24"/>
          <w:szCs w:val="24"/>
        </w:rPr>
      </w:pPr>
    </w:p>
    <w:p w14:paraId="63601DA0" w14:textId="77777777" w:rsidR="006D305D" w:rsidRPr="006D305D" w:rsidRDefault="006D305D" w:rsidP="006D305D">
      <w:pPr>
        <w:pStyle w:val="Prrafodelista"/>
        <w:jc w:val="both"/>
        <w:rPr>
          <w:rFonts w:ascii="Arial" w:hAnsi="Arial" w:cs="Arial"/>
          <w:sz w:val="24"/>
          <w:szCs w:val="24"/>
        </w:rPr>
      </w:pPr>
    </w:p>
    <w:p w14:paraId="795D7E3B" w14:textId="77777777" w:rsidR="006D305D" w:rsidRPr="006D305D" w:rsidRDefault="006D305D" w:rsidP="006D305D">
      <w:pPr>
        <w:pStyle w:val="Prrafodelista"/>
        <w:jc w:val="both"/>
        <w:rPr>
          <w:rFonts w:ascii="Arial" w:hAnsi="Arial" w:cs="Arial"/>
          <w:sz w:val="24"/>
          <w:szCs w:val="24"/>
        </w:rPr>
      </w:pPr>
      <w:r w:rsidRPr="006D305D">
        <w:rPr>
          <w:rFonts w:ascii="Arial" w:hAnsi="Arial" w:cs="Arial"/>
          <w:sz w:val="24"/>
          <w:szCs w:val="24"/>
        </w:rPr>
        <w:t>Conclusión:</w:t>
      </w:r>
    </w:p>
    <w:p w14:paraId="2024A888" w14:textId="12C087FC" w:rsidR="00D4682B" w:rsidRPr="006D305D" w:rsidRDefault="006D305D" w:rsidP="006D305D">
      <w:pPr>
        <w:pStyle w:val="Prrafodelista"/>
        <w:jc w:val="both"/>
        <w:rPr>
          <w:rFonts w:ascii="Arial" w:hAnsi="Arial" w:cs="Arial"/>
          <w:sz w:val="24"/>
          <w:szCs w:val="24"/>
        </w:rPr>
      </w:pPr>
      <w:r w:rsidRPr="006D305D">
        <w:rPr>
          <w:rFonts w:ascii="Arial" w:hAnsi="Arial" w:cs="Arial"/>
          <w:sz w:val="24"/>
          <w:szCs w:val="24"/>
        </w:rPr>
        <w:t>El grupo elaboró un DRP básico pero completo, alineado al NIST, con identificación de brechas y decisiones justificadas.</w:t>
      </w:r>
    </w:p>
    <w:p w14:paraId="0DD65CAD" w14:textId="77777777" w:rsidR="006D305D" w:rsidRPr="00D4682B" w:rsidRDefault="006D305D" w:rsidP="00D4682B">
      <w:pPr>
        <w:pStyle w:val="Prrafodelista"/>
        <w:rPr>
          <w:rFonts w:ascii="Arial" w:hAnsi="Arial" w:cs="Arial"/>
          <w:sz w:val="28"/>
        </w:rPr>
      </w:pPr>
    </w:p>
    <w:p w14:paraId="3962207B" w14:textId="77777777" w:rsidR="00E94D3E" w:rsidRPr="00B10813" w:rsidRDefault="00E94D3E" w:rsidP="00E94D3E">
      <w:pPr>
        <w:pStyle w:val="Prrafodelista"/>
        <w:numPr>
          <w:ilvl w:val="0"/>
          <w:numId w:val="8"/>
        </w:numPr>
        <w:spacing w:after="0" w:line="360" w:lineRule="auto"/>
        <w:jc w:val="both"/>
        <w:rPr>
          <w:rFonts w:ascii="Arial" w:hAnsi="Arial" w:cs="Arial"/>
          <w:b/>
          <w:bCs/>
          <w:sz w:val="24"/>
        </w:rPr>
      </w:pPr>
      <w:r w:rsidRPr="00B10813">
        <w:rPr>
          <w:rFonts w:ascii="Arial" w:hAnsi="Arial" w:cs="Arial"/>
          <w:b/>
          <w:bCs/>
          <w:sz w:val="24"/>
        </w:rPr>
        <w:t>A</w:t>
      </w:r>
      <w:r w:rsidR="00493FD2" w:rsidRPr="00B10813">
        <w:rPr>
          <w:rFonts w:ascii="Arial" w:hAnsi="Arial" w:cs="Arial"/>
          <w:b/>
          <w:bCs/>
          <w:sz w:val="24"/>
        </w:rPr>
        <w:t>nalizar</w:t>
      </w:r>
      <w:r w:rsidRPr="00B10813">
        <w:rPr>
          <w:rFonts w:ascii="Arial" w:hAnsi="Arial" w:cs="Arial"/>
          <w:b/>
          <w:bCs/>
          <w:sz w:val="24"/>
        </w:rPr>
        <w:t xml:space="preserve"> cómo una organización garantiza el funcionamiento eficiente de sus sistemas tecnológicos mediante tres procesos fundamentales: </w:t>
      </w:r>
    </w:p>
    <w:p w14:paraId="0484D592" w14:textId="77777777" w:rsidR="008167AF" w:rsidRPr="00B10813" w:rsidRDefault="008167AF" w:rsidP="00492DC1">
      <w:pPr>
        <w:pStyle w:val="Prrafodelista"/>
        <w:numPr>
          <w:ilvl w:val="0"/>
          <w:numId w:val="10"/>
        </w:numPr>
        <w:spacing w:after="0" w:line="360" w:lineRule="auto"/>
        <w:jc w:val="both"/>
        <w:rPr>
          <w:rFonts w:ascii="Arial" w:hAnsi="Arial" w:cs="Arial"/>
          <w:b/>
          <w:bCs/>
          <w:sz w:val="24"/>
        </w:rPr>
      </w:pPr>
      <w:r w:rsidRPr="00B10813">
        <w:rPr>
          <w:rFonts w:ascii="Arial" w:hAnsi="Arial" w:cs="Arial"/>
          <w:b/>
          <w:bCs/>
          <w:sz w:val="24"/>
        </w:rPr>
        <w:t>R</w:t>
      </w:r>
      <w:r w:rsidR="00E94D3E" w:rsidRPr="00B10813">
        <w:rPr>
          <w:rFonts w:ascii="Arial" w:hAnsi="Arial" w:cs="Arial"/>
          <w:b/>
          <w:bCs/>
          <w:sz w:val="24"/>
        </w:rPr>
        <w:t>ealizar un diagnóstico de la infraestructura tecnológica, identificando fortalezas, debilidades y necesidades futuras</w:t>
      </w:r>
    </w:p>
    <w:p w14:paraId="7701EF11" w14:textId="77777777" w:rsidR="00641D5E" w:rsidRPr="00B10813" w:rsidRDefault="008167AF" w:rsidP="00B10813">
      <w:pPr>
        <w:pStyle w:val="Prrafodelista"/>
        <w:numPr>
          <w:ilvl w:val="0"/>
          <w:numId w:val="10"/>
        </w:numPr>
        <w:spacing w:after="0" w:line="360" w:lineRule="auto"/>
        <w:ind w:left="1077" w:hanging="357"/>
        <w:jc w:val="both"/>
        <w:rPr>
          <w:rFonts w:ascii="Arial" w:hAnsi="Arial" w:cs="Arial"/>
          <w:b/>
          <w:bCs/>
          <w:sz w:val="24"/>
        </w:rPr>
      </w:pPr>
      <w:r w:rsidRPr="00B10813">
        <w:rPr>
          <w:rFonts w:ascii="Arial" w:hAnsi="Arial" w:cs="Arial"/>
          <w:b/>
          <w:bCs/>
          <w:sz w:val="24"/>
        </w:rPr>
        <w:lastRenderedPageBreak/>
        <w:t>D</w:t>
      </w:r>
      <w:r w:rsidR="00E94D3E" w:rsidRPr="00B10813">
        <w:rPr>
          <w:rFonts w:ascii="Arial" w:hAnsi="Arial" w:cs="Arial"/>
          <w:b/>
          <w:bCs/>
          <w:sz w:val="24"/>
        </w:rPr>
        <w:t>eterminar los elementos tecnológicos mínimos, como hardware, software, redes y sistemas de almacenamiento necesarios para sostener las operaciones</w:t>
      </w:r>
    </w:p>
    <w:p w14:paraId="203D65C0" w14:textId="4FFE470F" w:rsidR="00E94D3E" w:rsidRDefault="00641D5E" w:rsidP="00492DC1">
      <w:pPr>
        <w:pStyle w:val="Prrafodelista"/>
        <w:numPr>
          <w:ilvl w:val="0"/>
          <w:numId w:val="10"/>
        </w:numPr>
        <w:spacing w:after="0" w:line="360" w:lineRule="auto"/>
        <w:jc w:val="both"/>
        <w:rPr>
          <w:rFonts w:ascii="Arial" w:hAnsi="Arial" w:cs="Arial"/>
          <w:b/>
          <w:bCs/>
          <w:sz w:val="24"/>
        </w:rPr>
      </w:pPr>
      <w:r w:rsidRPr="00B10813">
        <w:rPr>
          <w:rFonts w:ascii="Arial" w:hAnsi="Arial" w:cs="Arial"/>
          <w:b/>
          <w:bCs/>
          <w:sz w:val="24"/>
        </w:rPr>
        <w:t>D</w:t>
      </w:r>
      <w:r w:rsidR="00E94D3E" w:rsidRPr="00B10813">
        <w:rPr>
          <w:rFonts w:ascii="Arial" w:hAnsi="Arial" w:cs="Arial"/>
          <w:b/>
          <w:bCs/>
          <w:sz w:val="24"/>
        </w:rPr>
        <w:t>efinir las políticas esenciales que regulan la seguridad, el uso aceptable de los recursos, los respaldos, el acceso a la información y el mantenimiento. Explicar cómo cada uno de estos componentes contribuye a mejorar la continuidad operativa, la seguridad de los datos y la eficiencia en la gestión de TI dentro de una organización.</w:t>
      </w:r>
    </w:p>
    <w:p w14:paraId="68F8F18C" w14:textId="77777777" w:rsidR="00B10813" w:rsidRPr="00B10813" w:rsidRDefault="00B10813" w:rsidP="00B10813">
      <w:pPr>
        <w:spacing w:after="0" w:line="360" w:lineRule="auto"/>
        <w:jc w:val="both"/>
        <w:rPr>
          <w:rFonts w:ascii="Arial" w:hAnsi="Arial" w:cs="Arial"/>
          <w:b/>
          <w:bCs/>
          <w:sz w:val="24"/>
        </w:rPr>
      </w:pPr>
    </w:p>
    <w:p w14:paraId="0B9FA02D" w14:textId="77777777" w:rsidR="00B10813" w:rsidRPr="00B10813" w:rsidRDefault="00B10813" w:rsidP="00B10813">
      <w:pPr>
        <w:spacing w:after="0" w:line="360" w:lineRule="auto"/>
        <w:ind w:left="720"/>
        <w:jc w:val="both"/>
        <w:rPr>
          <w:rFonts w:ascii="Arial" w:hAnsi="Arial" w:cs="Arial"/>
          <w:b/>
          <w:bCs/>
          <w:sz w:val="24"/>
        </w:rPr>
      </w:pPr>
      <w:r w:rsidRPr="00B10813">
        <w:rPr>
          <w:rFonts w:ascii="Arial" w:hAnsi="Arial" w:cs="Arial"/>
          <w:b/>
          <w:bCs/>
          <w:sz w:val="24"/>
        </w:rPr>
        <w:t>ANÁLISIS DE PROCESOS</w:t>
      </w:r>
    </w:p>
    <w:p w14:paraId="05D084F1"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La organización SEGPRO asegura la eficiencia, continuidad y seguridad de sus sistemas tecnológicos mediante tres procesos fundamentales:</w:t>
      </w:r>
    </w:p>
    <w:p w14:paraId="2B88B392" w14:textId="0F4CCBF9"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 xml:space="preserve"> </w:t>
      </w:r>
      <w:r>
        <w:rPr>
          <w:rFonts w:ascii="Arial" w:hAnsi="Arial" w:cs="Arial"/>
          <w:sz w:val="24"/>
        </w:rPr>
        <w:tab/>
      </w:r>
      <w:r w:rsidRPr="00B10813">
        <w:rPr>
          <w:rFonts w:ascii="Arial" w:hAnsi="Arial" w:cs="Arial"/>
          <w:sz w:val="24"/>
        </w:rPr>
        <w:t>(</w:t>
      </w:r>
      <w:r>
        <w:rPr>
          <w:rFonts w:ascii="Arial" w:hAnsi="Arial" w:cs="Arial"/>
          <w:sz w:val="24"/>
        </w:rPr>
        <w:t>a</w:t>
      </w:r>
      <w:r w:rsidRPr="00B10813">
        <w:rPr>
          <w:rFonts w:ascii="Arial" w:hAnsi="Arial" w:cs="Arial"/>
          <w:sz w:val="24"/>
        </w:rPr>
        <w:t>) el diagnóstico de la infraestructura tecnológica,</w:t>
      </w:r>
    </w:p>
    <w:p w14:paraId="365DAD59" w14:textId="15FA79D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 xml:space="preserve"> </w:t>
      </w:r>
      <w:r>
        <w:rPr>
          <w:rFonts w:ascii="Arial" w:hAnsi="Arial" w:cs="Arial"/>
          <w:sz w:val="24"/>
        </w:rPr>
        <w:tab/>
      </w:r>
      <w:r w:rsidRPr="00B10813">
        <w:rPr>
          <w:rFonts w:ascii="Arial" w:hAnsi="Arial" w:cs="Arial"/>
          <w:sz w:val="24"/>
        </w:rPr>
        <w:t>(</w:t>
      </w:r>
      <w:r>
        <w:rPr>
          <w:rFonts w:ascii="Arial" w:hAnsi="Arial" w:cs="Arial"/>
          <w:sz w:val="24"/>
        </w:rPr>
        <w:t>b</w:t>
      </w:r>
      <w:r w:rsidRPr="00B10813">
        <w:rPr>
          <w:rFonts w:ascii="Arial" w:hAnsi="Arial" w:cs="Arial"/>
          <w:sz w:val="24"/>
        </w:rPr>
        <w:t>) la definición de requerimientos mínimos, y</w:t>
      </w:r>
    </w:p>
    <w:p w14:paraId="42168D7E" w14:textId="1A79B89D" w:rsidR="00B10813" w:rsidRDefault="00B10813" w:rsidP="00B10813">
      <w:pPr>
        <w:spacing w:after="0" w:line="360" w:lineRule="auto"/>
        <w:ind w:left="720"/>
        <w:jc w:val="both"/>
        <w:rPr>
          <w:rFonts w:ascii="Arial" w:hAnsi="Arial" w:cs="Arial"/>
          <w:sz w:val="24"/>
        </w:rPr>
      </w:pPr>
      <w:r w:rsidRPr="00B10813">
        <w:rPr>
          <w:rFonts w:ascii="Arial" w:hAnsi="Arial" w:cs="Arial"/>
          <w:sz w:val="24"/>
        </w:rPr>
        <w:t xml:space="preserve"> </w:t>
      </w:r>
      <w:r>
        <w:rPr>
          <w:rFonts w:ascii="Arial" w:hAnsi="Arial" w:cs="Arial"/>
          <w:sz w:val="24"/>
        </w:rPr>
        <w:tab/>
      </w:r>
      <w:r w:rsidRPr="00B10813">
        <w:rPr>
          <w:rFonts w:ascii="Arial" w:hAnsi="Arial" w:cs="Arial"/>
          <w:sz w:val="24"/>
        </w:rPr>
        <w:t>(</w:t>
      </w:r>
      <w:r>
        <w:rPr>
          <w:rFonts w:ascii="Arial" w:hAnsi="Arial" w:cs="Arial"/>
          <w:sz w:val="24"/>
        </w:rPr>
        <w:t>c</w:t>
      </w:r>
      <w:r w:rsidRPr="00B10813">
        <w:rPr>
          <w:rFonts w:ascii="Arial" w:hAnsi="Arial" w:cs="Arial"/>
          <w:sz w:val="24"/>
        </w:rPr>
        <w:t>) la creación de políticas que regulen el uso y seguridad de la información.</w:t>
      </w:r>
    </w:p>
    <w:p w14:paraId="60EEB0B5" w14:textId="77777777" w:rsidR="00B10813" w:rsidRPr="00B10813" w:rsidRDefault="00B10813" w:rsidP="00B10813">
      <w:pPr>
        <w:spacing w:after="0" w:line="360" w:lineRule="auto"/>
        <w:ind w:left="720"/>
        <w:jc w:val="both"/>
        <w:rPr>
          <w:rFonts w:ascii="Arial" w:hAnsi="Arial" w:cs="Arial"/>
          <w:sz w:val="24"/>
        </w:rPr>
      </w:pPr>
    </w:p>
    <w:p w14:paraId="685A9B48" w14:textId="77777777" w:rsidR="00B10813" w:rsidRPr="00B10813" w:rsidRDefault="00B10813" w:rsidP="00B10813">
      <w:pPr>
        <w:spacing w:after="0" w:line="360" w:lineRule="auto"/>
        <w:ind w:left="720" w:firstLine="696"/>
        <w:jc w:val="both"/>
        <w:rPr>
          <w:rFonts w:ascii="Arial" w:hAnsi="Arial" w:cs="Arial"/>
          <w:b/>
          <w:bCs/>
          <w:sz w:val="24"/>
        </w:rPr>
      </w:pPr>
      <w:r w:rsidRPr="00B10813">
        <w:rPr>
          <w:rFonts w:ascii="Arial" w:hAnsi="Arial" w:cs="Arial"/>
          <w:b/>
          <w:bCs/>
          <w:sz w:val="24"/>
        </w:rPr>
        <w:t>a) Diagnóstico de la infraestructura tecnológica: fortalezas, debilidades y necesidades futuras</w:t>
      </w:r>
    </w:p>
    <w:p w14:paraId="77041203"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SEGPRO realiza un diagnóstico completo que abarca:</w:t>
      </w:r>
    </w:p>
    <w:p w14:paraId="7233FCC4"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Fortalezas</w:t>
      </w:r>
    </w:p>
    <w:p w14:paraId="4F74D8D3"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Posee sistemas tecnológicos clave como Procore, Microsoft Dynamics, SQL Server, Jaya y ERP que permiten gestionar ventas, inventarios, producción y atención al cliente.</w:t>
      </w:r>
    </w:p>
    <w:p w14:paraId="50AEE69A"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Cuenta con servidores robustos (Windows Server 2016, OS X Server, Ubuntu) y equipos confiables para usuarios finales.</w:t>
      </w:r>
    </w:p>
    <w:p w14:paraId="60D17484"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Hay un análisis claro de procesos críticos, RTO, RPO y activos críticos, lo que facilita planificar recuperaciones rápidas.</w:t>
      </w:r>
    </w:p>
    <w:p w14:paraId="5E6FCC3C" w14:textId="77777777" w:rsidR="00B10813" w:rsidRPr="00B10813" w:rsidRDefault="00B10813" w:rsidP="00B10813">
      <w:pPr>
        <w:spacing w:after="0" w:line="360" w:lineRule="auto"/>
        <w:ind w:left="720"/>
        <w:jc w:val="both"/>
        <w:rPr>
          <w:rFonts w:ascii="Arial" w:hAnsi="Arial" w:cs="Arial"/>
          <w:sz w:val="24"/>
        </w:rPr>
      </w:pPr>
    </w:p>
    <w:p w14:paraId="01FB034D"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Debilidades</w:t>
      </w:r>
    </w:p>
    <w:p w14:paraId="15BA4ADC"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lastRenderedPageBreak/>
        <w:t>Dependencia fuerte de Internet y de sus servidores internos: un fallo detiene ventas, inventarios o producción.</w:t>
      </w:r>
    </w:p>
    <w:p w14:paraId="26D6A202"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Vulnerabilidades como: fallas eléctricas, malware, errores humanos y daños físicos, que fueron identificadas en el análisis de riesgos.</w:t>
      </w:r>
    </w:p>
    <w:p w14:paraId="1311E72B"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Necesidad de controles mejor estructurados, ya que algunos riesgos presentan niveles altos o críticos.</w:t>
      </w:r>
    </w:p>
    <w:p w14:paraId="30DE1831" w14:textId="77777777" w:rsidR="00B10813" w:rsidRPr="00B10813" w:rsidRDefault="00B10813" w:rsidP="00B10813">
      <w:pPr>
        <w:spacing w:after="0" w:line="360" w:lineRule="auto"/>
        <w:ind w:left="720"/>
        <w:jc w:val="both"/>
        <w:rPr>
          <w:rFonts w:ascii="Arial" w:hAnsi="Arial" w:cs="Arial"/>
          <w:sz w:val="24"/>
        </w:rPr>
      </w:pPr>
    </w:p>
    <w:p w14:paraId="5352D2C9"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Necesidades futuras</w:t>
      </w:r>
    </w:p>
    <w:p w14:paraId="2B6D51B2"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Mayor redundancia (implementación de sitios alternos como Hot Site, Warm Site o Mirrored Site).</w:t>
      </w:r>
    </w:p>
    <w:p w14:paraId="1BE3E9FD"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Capacitación continua del personal en DRP y seguridad.</w:t>
      </w:r>
    </w:p>
    <w:p w14:paraId="11945DF6"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Mejorar políticas de respaldo y protección ante ciberataques.</w:t>
      </w:r>
    </w:p>
    <w:p w14:paraId="03E5720C"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Actualización periódica del DRP y sistemas.</w:t>
      </w:r>
    </w:p>
    <w:p w14:paraId="1454FB5F" w14:textId="77777777" w:rsidR="00B10813" w:rsidRPr="00B10813" w:rsidRDefault="00B10813" w:rsidP="00B10813">
      <w:pPr>
        <w:spacing w:after="0" w:line="360" w:lineRule="auto"/>
        <w:ind w:left="720"/>
        <w:jc w:val="both"/>
        <w:rPr>
          <w:rFonts w:ascii="Arial" w:hAnsi="Arial" w:cs="Arial"/>
          <w:sz w:val="24"/>
        </w:rPr>
      </w:pPr>
    </w:p>
    <w:p w14:paraId="1B3C2A28"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Cómo contribuye esto a la continuidad y seguridad:</w:t>
      </w:r>
    </w:p>
    <w:p w14:paraId="6E29EE4F"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El diagnóstico permite conocer qué procesos no pueden detenerse, qué sistemas son esenciales y dónde están los puntos débiles. Esto garantiza que la organización pueda prepararse para evitar fallas, responder más rápido ante incidentes y mantener la operación sin interrupciones prolonScamgadas.</w:t>
      </w:r>
    </w:p>
    <w:p w14:paraId="59A84C3A" w14:textId="77777777" w:rsidR="00B10813" w:rsidRPr="00B10813" w:rsidRDefault="00B10813" w:rsidP="00B10813">
      <w:pPr>
        <w:spacing w:after="0" w:line="360" w:lineRule="auto"/>
        <w:ind w:left="720"/>
        <w:jc w:val="both"/>
        <w:rPr>
          <w:rFonts w:ascii="Arial" w:hAnsi="Arial" w:cs="Arial"/>
          <w:sz w:val="24"/>
        </w:rPr>
      </w:pPr>
    </w:p>
    <w:p w14:paraId="28812CE8" w14:textId="77777777" w:rsidR="00B10813" w:rsidRPr="00B10813" w:rsidRDefault="00B10813" w:rsidP="00B10813">
      <w:pPr>
        <w:spacing w:after="0" w:line="360" w:lineRule="auto"/>
        <w:ind w:left="720" w:firstLine="696"/>
        <w:jc w:val="both"/>
        <w:rPr>
          <w:rFonts w:ascii="Arial" w:hAnsi="Arial" w:cs="Arial"/>
          <w:b/>
          <w:bCs/>
          <w:sz w:val="24"/>
        </w:rPr>
      </w:pPr>
      <w:r w:rsidRPr="00B10813">
        <w:rPr>
          <w:rFonts w:ascii="Arial" w:hAnsi="Arial" w:cs="Arial"/>
          <w:b/>
          <w:bCs/>
          <w:sz w:val="24"/>
        </w:rPr>
        <w:t>b) Determinación de los elementos tecnológicos mínimos necesarios</w:t>
      </w:r>
    </w:p>
    <w:p w14:paraId="7EA47FF8"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Según el documento, SEGPRO identifica los recursos tecnológicos mínimos para sostener sus operaciones en cada proceso crítico.</w:t>
      </w:r>
    </w:p>
    <w:p w14:paraId="07CE3612"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Hardware mínimo</w:t>
      </w:r>
    </w:p>
    <w:p w14:paraId="0CFD1673"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Servidores Dell / Mac Mini / Windows Server 2016.</w:t>
      </w:r>
    </w:p>
    <w:p w14:paraId="6452FF4F"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Pc de usuario final Lenovo V15.</w:t>
      </w:r>
    </w:p>
    <w:p w14:paraId="5F19691E"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UPS para respaldo eléctrico (especialmente en inventarios y producción).</w:t>
      </w:r>
    </w:p>
    <w:p w14:paraId="6CE2818E" w14:textId="77777777" w:rsidR="00B10813" w:rsidRPr="00B10813" w:rsidRDefault="00B10813" w:rsidP="00B10813">
      <w:pPr>
        <w:spacing w:after="0" w:line="360" w:lineRule="auto"/>
        <w:ind w:left="720"/>
        <w:jc w:val="both"/>
        <w:rPr>
          <w:rFonts w:ascii="Arial" w:hAnsi="Arial" w:cs="Arial"/>
          <w:sz w:val="24"/>
        </w:rPr>
      </w:pPr>
    </w:p>
    <w:p w14:paraId="489126BC"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Software mínimo</w:t>
      </w:r>
    </w:p>
    <w:p w14:paraId="0387E7C5"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lastRenderedPageBreak/>
        <w:t>Procore, Dynamics, Jaya, SQL Server, PostgreSQL, CRM (Salesforce), Microsoft Office.</w:t>
      </w:r>
    </w:p>
    <w:p w14:paraId="0FD33282"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Todos estos softwares son indispensables para ventas, inventarios, producción, atención al cliente y administración.</w:t>
      </w:r>
    </w:p>
    <w:p w14:paraId="344552B6" w14:textId="77777777" w:rsidR="00B10813" w:rsidRPr="00B10813" w:rsidRDefault="00B10813" w:rsidP="00B10813">
      <w:pPr>
        <w:spacing w:after="0" w:line="360" w:lineRule="auto"/>
        <w:ind w:left="720"/>
        <w:jc w:val="both"/>
        <w:rPr>
          <w:rFonts w:ascii="Arial" w:hAnsi="Arial" w:cs="Arial"/>
          <w:sz w:val="24"/>
        </w:rPr>
      </w:pPr>
    </w:p>
    <w:p w14:paraId="6282CD68"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Redes y conectividad</w:t>
      </w:r>
    </w:p>
    <w:p w14:paraId="4F0EFEF3"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Red de datos interna y conexión estable a Internet.</w:t>
      </w:r>
    </w:p>
    <w:p w14:paraId="0D5786E6"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Seguridad de red con herramientas como Bitdefender / Symantec.</w:t>
      </w:r>
    </w:p>
    <w:p w14:paraId="71DED821"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Monitoreo constante para evitar intrusiones.</w:t>
      </w:r>
    </w:p>
    <w:p w14:paraId="0D165B22" w14:textId="77777777" w:rsidR="00B10813" w:rsidRPr="00B10813" w:rsidRDefault="00B10813" w:rsidP="00B10813">
      <w:pPr>
        <w:spacing w:after="0" w:line="360" w:lineRule="auto"/>
        <w:ind w:left="720"/>
        <w:jc w:val="both"/>
        <w:rPr>
          <w:rFonts w:ascii="Arial" w:hAnsi="Arial" w:cs="Arial"/>
          <w:sz w:val="24"/>
        </w:rPr>
      </w:pPr>
    </w:p>
    <w:p w14:paraId="2DB2E59E"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Sistemas de almacenamiento y respaldo</w:t>
      </w:r>
    </w:p>
    <w:p w14:paraId="431FB611"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Servidores dedicados al almacenamiento.</w:t>
      </w:r>
    </w:p>
    <w:p w14:paraId="32987195"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Sistemas de respaldo y recuperación de datos.</w:t>
      </w:r>
    </w:p>
    <w:p w14:paraId="1D4A3EF1"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Sitios alternos (Hot, Warm, Cold Site y Mirrored Site) dependiendo de la gravedad del incidente.</w:t>
      </w:r>
    </w:p>
    <w:p w14:paraId="445D66E9" w14:textId="77777777" w:rsidR="00B10813" w:rsidRPr="00B10813" w:rsidRDefault="00B10813" w:rsidP="00B10813">
      <w:pPr>
        <w:spacing w:after="0" w:line="360" w:lineRule="auto"/>
        <w:ind w:left="720"/>
        <w:jc w:val="both"/>
        <w:rPr>
          <w:rFonts w:ascii="Arial" w:hAnsi="Arial" w:cs="Arial"/>
          <w:sz w:val="24"/>
        </w:rPr>
      </w:pPr>
    </w:p>
    <w:p w14:paraId="4E41DDCC"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Cómo contribuye a la eficiencia y continuidad:</w:t>
      </w:r>
    </w:p>
    <w:p w14:paraId="4FE6BD31"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Disponer de estos elementos asegura que cada área pueda operar sin interrupciones, que los datos estén protegidos y que existan alternativas para seguir trabajando incluso ante un desastre tecnológico.</w:t>
      </w:r>
    </w:p>
    <w:p w14:paraId="61F4D1B9" w14:textId="77777777" w:rsidR="00B10813" w:rsidRPr="00B10813" w:rsidRDefault="00B10813" w:rsidP="00B10813">
      <w:pPr>
        <w:spacing w:after="0" w:line="360" w:lineRule="auto"/>
        <w:ind w:left="720" w:firstLine="696"/>
        <w:jc w:val="both"/>
        <w:rPr>
          <w:rFonts w:ascii="Arial" w:hAnsi="Arial" w:cs="Arial"/>
          <w:b/>
          <w:bCs/>
          <w:sz w:val="24"/>
        </w:rPr>
      </w:pPr>
      <w:r w:rsidRPr="00B10813">
        <w:rPr>
          <w:rFonts w:ascii="Arial" w:hAnsi="Arial" w:cs="Arial"/>
          <w:b/>
          <w:bCs/>
          <w:sz w:val="24"/>
        </w:rPr>
        <w:t>c) Políticas esenciales: seguridad, uso aceptable, respaldos, acceso y mantenimiento</w:t>
      </w:r>
    </w:p>
    <w:p w14:paraId="081E86A5"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El documento evidencia que SEGPRO establece políticas claras relacionadas con:</w:t>
      </w:r>
    </w:p>
    <w:p w14:paraId="162012A7" w14:textId="77777777" w:rsidR="00B10813" w:rsidRPr="00B10813" w:rsidRDefault="00B10813" w:rsidP="00B10813">
      <w:pPr>
        <w:spacing w:after="0" w:line="360" w:lineRule="auto"/>
        <w:ind w:left="720" w:firstLine="696"/>
        <w:jc w:val="both"/>
        <w:rPr>
          <w:rFonts w:ascii="Arial" w:hAnsi="Arial" w:cs="Arial"/>
          <w:sz w:val="24"/>
        </w:rPr>
      </w:pPr>
      <w:r w:rsidRPr="00B10813">
        <w:rPr>
          <w:rFonts w:ascii="Arial" w:hAnsi="Arial" w:cs="Arial"/>
          <w:sz w:val="24"/>
        </w:rPr>
        <w:t>1. Seguridad</w:t>
      </w:r>
    </w:p>
    <w:p w14:paraId="677858AC"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Basadas en ISO 27005 y 22301.</w:t>
      </w:r>
    </w:p>
    <w:p w14:paraId="0EEEADAE"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Identificación de amenazas (malware, fallas eléctricas, errores humanos, robos).</w:t>
      </w:r>
    </w:p>
    <w:p w14:paraId="7589B4F7"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Aplicación de controles para reducir riesgos.</w:t>
      </w:r>
    </w:p>
    <w:p w14:paraId="3EF04FE2" w14:textId="77777777" w:rsidR="00B10813" w:rsidRPr="00B10813" w:rsidRDefault="00B10813" w:rsidP="00B10813">
      <w:pPr>
        <w:spacing w:after="0" w:line="360" w:lineRule="auto"/>
        <w:ind w:left="720"/>
        <w:jc w:val="both"/>
        <w:rPr>
          <w:rFonts w:ascii="Arial" w:hAnsi="Arial" w:cs="Arial"/>
          <w:sz w:val="24"/>
        </w:rPr>
      </w:pPr>
    </w:p>
    <w:p w14:paraId="24355729" w14:textId="77777777" w:rsidR="00B10813" w:rsidRPr="00B10813" w:rsidRDefault="00B10813" w:rsidP="00B10813">
      <w:pPr>
        <w:spacing w:after="0" w:line="360" w:lineRule="auto"/>
        <w:ind w:left="720" w:firstLine="696"/>
        <w:jc w:val="both"/>
        <w:rPr>
          <w:rFonts w:ascii="Arial" w:hAnsi="Arial" w:cs="Arial"/>
          <w:sz w:val="24"/>
        </w:rPr>
      </w:pPr>
      <w:r w:rsidRPr="00B10813">
        <w:rPr>
          <w:rFonts w:ascii="Arial" w:hAnsi="Arial" w:cs="Arial"/>
          <w:sz w:val="24"/>
        </w:rPr>
        <w:t>2. Uso aceptable de recursos</w:t>
      </w:r>
    </w:p>
    <w:p w14:paraId="2D5D935E"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lastRenderedPageBreak/>
        <w:t>El personal debe usar correctamente los sistemas y proteger la información.</w:t>
      </w:r>
    </w:p>
    <w:p w14:paraId="79EB3DF5"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Se establecen roles y responsabilidades dentro del DRP.</w:t>
      </w:r>
    </w:p>
    <w:p w14:paraId="50B4E4C7" w14:textId="77777777" w:rsidR="00B10813" w:rsidRPr="00B10813" w:rsidRDefault="00B10813" w:rsidP="00B10813">
      <w:pPr>
        <w:spacing w:after="0" w:line="360" w:lineRule="auto"/>
        <w:ind w:left="720"/>
        <w:jc w:val="both"/>
        <w:rPr>
          <w:rFonts w:ascii="Arial" w:hAnsi="Arial" w:cs="Arial"/>
          <w:sz w:val="24"/>
        </w:rPr>
      </w:pPr>
    </w:p>
    <w:p w14:paraId="46B97B09" w14:textId="77777777" w:rsidR="00B10813" w:rsidRPr="00B10813" w:rsidRDefault="00B10813" w:rsidP="00B10813">
      <w:pPr>
        <w:spacing w:after="0" w:line="360" w:lineRule="auto"/>
        <w:ind w:left="720"/>
        <w:jc w:val="both"/>
        <w:rPr>
          <w:rFonts w:ascii="Arial" w:hAnsi="Arial" w:cs="Arial"/>
          <w:sz w:val="24"/>
        </w:rPr>
      </w:pPr>
    </w:p>
    <w:p w14:paraId="54B1F2D1" w14:textId="77777777" w:rsidR="00B10813" w:rsidRPr="00B10813" w:rsidRDefault="00B10813" w:rsidP="00B10813">
      <w:pPr>
        <w:spacing w:after="0" w:line="360" w:lineRule="auto"/>
        <w:ind w:left="720" w:firstLine="696"/>
        <w:jc w:val="both"/>
        <w:rPr>
          <w:rFonts w:ascii="Arial" w:hAnsi="Arial" w:cs="Arial"/>
          <w:sz w:val="24"/>
        </w:rPr>
      </w:pPr>
      <w:r w:rsidRPr="00B10813">
        <w:rPr>
          <w:rFonts w:ascii="Arial" w:hAnsi="Arial" w:cs="Arial"/>
          <w:sz w:val="24"/>
        </w:rPr>
        <w:t>3. Respaldos</w:t>
      </w:r>
    </w:p>
    <w:p w14:paraId="49BD2101"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Frecuencias definidas según RPO (1 h, 2 h, 4 h, 6 h según proceso).</w:t>
      </w:r>
    </w:p>
    <w:p w14:paraId="77A7FE79"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Uso de sistemas de recuperación (sitios alternos, backups automáticos).</w:t>
      </w:r>
    </w:p>
    <w:p w14:paraId="02DA635E"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Priorización de datos sensibles como ventas, inventarios y facturación.</w:t>
      </w:r>
    </w:p>
    <w:p w14:paraId="0F22C6EC" w14:textId="77777777" w:rsidR="00B10813" w:rsidRPr="00B10813" w:rsidRDefault="00B10813" w:rsidP="00B10813">
      <w:pPr>
        <w:spacing w:after="0" w:line="360" w:lineRule="auto"/>
        <w:ind w:left="720"/>
        <w:jc w:val="both"/>
        <w:rPr>
          <w:rFonts w:ascii="Arial" w:hAnsi="Arial" w:cs="Arial"/>
          <w:sz w:val="24"/>
        </w:rPr>
      </w:pPr>
    </w:p>
    <w:p w14:paraId="443600F0" w14:textId="77777777" w:rsidR="00B10813" w:rsidRPr="00B10813" w:rsidRDefault="00B10813" w:rsidP="00B10813">
      <w:pPr>
        <w:spacing w:after="0" w:line="360" w:lineRule="auto"/>
        <w:ind w:left="720" w:firstLine="696"/>
        <w:jc w:val="both"/>
        <w:rPr>
          <w:rFonts w:ascii="Arial" w:hAnsi="Arial" w:cs="Arial"/>
          <w:sz w:val="24"/>
        </w:rPr>
      </w:pPr>
      <w:r w:rsidRPr="00B10813">
        <w:rPr>
          <w:rFonts w:ascii="Arial" w:hAnsi="Arial" w:cs="Arial"/>
          <w:sz w:val="24"/>
        </w:rPr>
        <w:t>4. Acceso a la información</w:t>
      </w:r>
    </w:p>
    <w:p w14:paraId="66CEC051"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Control de permisos basado en criticidad de procesos.</w:t>
      </w:r>
    </w:p>
    <w:p w14:paraId="24B4C80E"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Protección de confidencialidad, integridad y disponibilidad de los activos.</w:t>
      </w:r>
    </w:p>
    <w:p w14:paraId="466B98C1" w14:textId="77777777" w:rsidR="00B10813" w:rsidRPr="00B10813" w:rsidRDefault="00B10813" w:rsidP="00B10813">
      <w:pPr>
        <w:spacing w:after="0" w:line="360" w:lineRule="auto"/>
        <w:ind w:left="720"/>
        <w:jc w:val="both"/>
        <w:rPr>
          <w:rFonts w:ascii="Arial" w:hAnsi="Arial" w:cs="Arial"/>
          <w:sz w:val="24"/>
        </w:rPr>
      </w:pPr>
    </w:p>
    <w:p w14:paraId="28CFEB86" w14:textId="77777777" w:rsidR="00B10813" w:rsidRPr="00B10813" w:rsidRDefault="00B10813" w:rsidP="00B10813">
      <w:pPr>
        <w:spacing w:after="0" w:line="360" w:lineRule="auto"/>
        <w:ind w:left="720" w:firstLine="696"/>
        <w:jc w:val="both"/>
        <w:rPr>
          <w:rFonts w:ascii="Arial" w:hAnsi="Arial" w:cs="Arial"/>
          <w:sz w:val="24"/>
        </w:rPr>
      </w:pPr>
      <w:r w:rsidRPr="00B10813">
        <w:rPr>
          <w:rFonts w:ascii="Arial" w:hAnsi="Arial" w:cs="Arial"/>
          <w:sz w:val="24"/>
        </w:rPr>
        <w:t>5. Mantenimiento</w:t>
      </w:r>
    </w:p>
    <w:p w14:paraId="4B8B2B20"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Mantenimiento continuo de hardware y software.</w:t>
      </w:r>
    </w:p>
    <w:p w14:paraId="3502545A"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Actualizaciones planificadas de sistemas críticos.</w:t>
      </w:r>
    </w:p>
    <w:p w14:paraId="356ABF7C"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Monitoreo de seguridad 24/7.</w:t>
      </w:r>
    </w:p>
    <w:p w14:paraId="5B40DA20" w14:textId="77777777" w:rsidR="00B10813" w:rsidRPr="00B10813" w:rsidRDefault="00B10813" w:rsidP="00B10813">
      <w:pPr>
        <w:spacing w:after="0" w:line="360" w:lineRule="auto"/>
        <w:ind w:left="720"/>
        <w:jc w:val="both"/>
        <w:rPr>
          <w:rFonts w:ascii="Arial" w:hAnsi="Arial" w:cs="Arial"/>
          <w:sz w:val="24"/>
        </w:rPr>
      </w:pPr>
    </w:p>
    <w:p w14:paraId="61FCF4E9" w14:textId="77777777" w:rsidR="00B10813" w:rsidRPr="00B10813" w:rsidRDefault="00B10813" w:rsidP="00B10813">
      <w:pPr>
        <w:spacing w:after="0" w:line="360" w:lineRule="auto"/>
        <w:ind w:left="720"/>
        <w:jc w:val="both"/>
        <w:rPr>
          <w:rFonts w:ascii="Arial" w:hAnsi="Arial" w:cs="Arial"/>
          <w:sz w:val="24"/>
        </w:rPr>
      </w:pPr>
      <w:r w:rsidRPr="00B10813">
        <w:rPr>
          <w:rFonts w:ascii="Arial" w:hAnsi="Arial" w:cs="Arial"/>
          <w:sz w:val="24"/>
        </w:rPr>
        <w:t>Cómo contribuye a la seguridad y gestión TI:</w:t>
      </w:r>
    </w:p>
    <w:p w14:paraId="6E7532EA" w14:textId="404C6F14" w:rsidR="00D4682B" w:rsidRDefault="00B10813" w:rsidP="00B10813">
      <w:pPr>
        <w:spacing w:after="0" w:line="360" w:lineRule="auto"/>
        <w:ind w:left="720"/>
        <w:jc w:val="both"/>
        <w:rPr>
          <w:rFonts w:ascii="Arial" w:hAnsi="Arial" w:cs="Arial"/>
          <w:sz w:val="24"/>
        </w:rPr>
      </w:pPr>
      <w:r w:rsidRPr="00B10813">
        <w:rPr>
          <w:rFonts w:ascii="Arial" w:hAnsi="Arial" w:cs="Arial"/>
          <w:sz w:val="24"/>
        </w:rPr>
        <w:t>Estas políticas evitan el uso indebido, reducen riesgos, protegen datos sensibles, aseguran que los sistemas estén siempre actualizados y permiten responder rápidamente ante un incidente. Así se garantiza la continuidad operativa y un funcionamiento tecnológico estable.</w:t>
      </w:r>
    </w:p>
    <w:p w14:paraId="1A5FD723" w14:textId="77777777" w:rsidR="00B10813" w:rsidRPr="00B10813" w:rsidRDefault="00B10813" w:rsidP="00B10813">
      <w:pPr>
        <w:spacing w:after="0" w:line="360" w:lineRule="auto"/>
        <w:ind w:left="720"/>
        <w:jc w:val="both"/>
        <w:rPr>
          <w:rFonts w:ascii="Arial" w:hAnsi="Arial" w:cs="Arial"/>
          <w:sz w:val="24"/>
        </w:rPr>
      </w:pPr>
    </w:p>
    <w:p w14:paraId="212F35BE" w14:textId="77777777" w:rsidR="002574F9" w:rsidRPr="00B10813" w:rsidRDefault="007D6547" w:rsidP="00364DF3">
      <w:pPr>
        <w:pStyle w:val="Prrafodelista"/>
        <w:numPr>
          <w:ilvl w:val="0"/>
          <w:numId w:val="8"/>
        </w:numPr>
        <w:spacing w:after="0" w:line="360" w:lineRule="auto"/>
        <w:jc w:val="both"/>
        <w:rPr>
          <w:rFonts w:ascii="Arial" w:hAnsi="Arial" w:cs="Arial"/>
          <w:b/>
          <w:bCs/>
          <w:sz w:val="24"/>
        </w:rPr>
      </w:pPr>
      <w:r w:rsidRPr="00B10813">
        <w:rPr>
          <w:rFonts w:ascii="Arial" w:hAnsi="Arial" w:cs="Arial"/>
          <w:b/>
          <w:bCs/>
          <w:sz w:val="24"/>
        </w:rPr>
        <w:t>Analizar</w:t>
      </w:r>
      <w:r w:rsidR="0059381F" w:rsidRPr="00B10813">
        <w:rPr>
          <w:rFonts w:ascii="Arial" w:hAnsi="Arial" w:cs="Arial"/>
          <w:b/>
          <w:bCs/>
          <w:sz w:val="24"/>
        </w:rPr>
        <w:t xml:space="preserve"> cómo se estructura una solución tecnológica capaz de garantizar disponibilidad, seguridad y rendimiento dentro de una organización</w:t>
      </w:r>
      <w:r w:rsidRPr="00B10813">
        <w:rPr>
          <w:rFonts w:ascii="Arial" w:hAnsi="Arial" w:cs="Arial"/>
          <w:b/>
          <w:bCs/>
          <w:sz w:val="24"/>
        </w:rPr>
        <w:t>.</w:t>
      </w:r>
    </w:p>
    <w:p w14:paraId="2B2D81E2" w14:textId="77777777" w:rsidR="007D6547" w:rsidRPr="00B10813" w:rsidRDefault="007D6547" w:rsidP="007D6547">
      <w:pPr>
        <w:pStyle w:val="Prrafodelista"/>
        <w:spacing w:after="0" w:line="360" w:lineRule="auto"/>
        <w:jc w:val="both"/>
        <w:rPr>
          <w:rFonts w:ascii="Arial" w:hAnsi="Arial" w:cs="Arial"/>
          <w:b/>
          <w:bCs/>
          <w:sz w:val="24"/>
        </w:rPr>
      </w:pPr>
      <w:r w:rsidRPr="00B10813">
        <w:rPr>
          <w:rFonts w:ascii="Arial" w:hAnsi="Arial" w:cs="Arial"/>
          <w:b/>
          <w:bCs/>
          <w:sz w:val="24"/>
        </w:rPr>
        <w:t xml:space="preserve">Para ello, debe revisar los componentes esenciales, como la configuración de una red LAN segmentada en VLAN, la implementación de servidores físicos o virtuales con almacenamiento redundante, el uso de servicios en la nube para respaldo y colaboración, la aplicación de medidas de seguridad como firewalls, IDS/IPS y autenticación </w:t>
      </w:r>
      <w:r w:rsidRPr="00B10813">
        <w:rPr>
          <w:rFonts w:ascii="Arial" w:hAnsi="Arial" w:cs="Arial"/>
          <w:b/>
          <w:bCs/>
          <w:sz w:val="24"/>
        </w:rPr>
        <w:lastRenderedPageBreak/>
        <w:t xml:space="preserve">multifactor, y la incorporación de herramientas de monitoreo para supervisar el funcionamiento de toda la infraestructura. </w:t>
      </w:r>
    </w:p>
    <w:p w14:paraId="0BDC7600" w14:textId="77777777" w:rsidR="007D6547" w:rsidRPr="00B10813" w:rsidRDefault="007D6547" w:rsidP="007D6547">
      <w:pPr>
        <w:pStyle w:val="Prrafodelista"/>
        <w:spacing w:after="0" w:line="360" w:lineRule="auto"/>
        <w:jc w:val="both"/>
        <w:rPr>
          <w:rFonts w:ascii="Arial" w:hAnsi="Arial" w:cs="Arial"/>
          <w:b/>
          <w:bCs/>
          <w:sz w:val="24"/>
        </w:rPr>
      </w:pPr>
      <w:r w:rsidRPr="00B10813">
        <w:rPr>
          <w:rFonts w:ascii="Arial" w:hAnsi="Arial" w:cs="Arial"/>
          <w:b/>
          <w:bCs/>
          <w:sz w:val="24"/>
        </w:rPr>
        <w:t>Explicar cómo estos elementos se integran entre sí para formar una infraestructura funcional, escalable y alineada con las necesidades operativas de la empresa.</w:t>
      </w:r>
    </w:p>
    <w:p w14:paraId="17DB31E3" w14:textId="77777777" w:rsidR="00B10813" w:rsidRDefault="00B10813" w:rsidP="00B10813">
      <w:pPr>
        <w:pStyle w:val="Prrafodelista"/>
        <w:spacing w:after="0" w:line="360" w:lineRule="auto"/>
        <w:jc w:val="both"/>
        <w:rPr>
          <w:rFonts w:ascii="Arial" w:hAnsi="Arial" w:cs="Arial"/>
          <w:sz w:val="24"/>
        </w:rPr>
      </w:pPr>
    </w:p>
    <w:p w14:paraId="15ED8870" w14:textId="77777777" w:rsidR="00B10813" w:rsidRPr="00B10813" w:rsidRDefault="00B10813" w:rsidP="00B10813">
      <w:pPr>
        <w:pStyle w:val="Prrafodelista"/>
        <w:spacing w:after="0" w:line="360" w:lineRule="auto"/>
        <w:jc w:val="both"/>
        <w:rPr>
          <w:rFonts w:ascii="Arial" w:hAnsi="Arial" w:cs="Arial"/>
          <w:sz w:val="24"/>
        </w:rPr>
      </w:pPr>
      <w:r w:rsidRPr="00B10813">
        <w:rPr>
          <w:rFonts w:ascii="Arial" w:hAnsi="Arial" w:cs="Arial"/>
          <w:sz w:val="24"/>
        </w:rPr>
        <w:t>Para garantizar la continuidad operativa de SEGPRO y soportar la ejecución eficiente de procesos críticos como la Gestión de Ventas y Control de Inventarios, se ha diseñado una arquitectura tecnológica. Esta solución integra principios de defensa en profundidad y alta disponibilidad para alinear la infraestructura TI con los objetivos estratégicos de la organización.</w:t>
      </w:r>
    </w:p>
    <w:p w14:paraId="5497FCE3" w14:textId="77777777" w:rsidR="00B10813" w:rsidRPr="00B10813" w:rsidRDefault="00B10813" w:rsidP="00B10813">
      <w:pPr>
        <w:pStyle w:val="Prrafodelista"/>
        <w:spacing w:after="0" w:line="360" w:lineRule="auto"/>
        <w:ind w:firstLine="696"/>
        <w:jc w:val="both"/>
        <w:rPr>
          <w:rFonts w:ascii="Arial" w:hAnsi="Arial" w:cs="Arial"/>
          <w:b/>
          <w:bCs/>
          <w:sz w:val="24"/>
        </w:rPr>
      </w:pPr>
      <w:r w:rsidRPr="00B10813">
        <w:rPr>
          <w:rFonts w:ascii="Arial" w:hAnsi="Arial" w:cs="Arial"/>
          <w:b/>
          <w:bCs/>
          <w:sz w:val="24"/>
        </w:rPr>
        <w:t>4.1. Configuración de Red LAN y Segmentación (VLANs)</w:t>
      </w:r>
    </w:p>
    <w:p w14:paraId="65CD8640" w14:textId="77777777" w:rsidR="00B10813" w:rsidRPr="00B10813" w:rsidRDefault="00B10813" w:rsidP="00B10813">
      <w:pPr>
        <w:pStyle w:val="Prrafodelista"/>
        <w:spacing w:after="0" w:line="360" w:lineRule="auto"/>
        <w:jc w:val="both"/>
        <w:rPr>
          <w:rFonts w:ascii="Arial" w:hAnsi="Arial" w:cs="Arial"/>
          <w:sz w:val="24"/>
        </w:rPr>
      </w:pPr>
      <w:r w:rsidRPr="00B10813">
        <w:rPr>
          <w:rFonts w:ascii="Arial" w:hAnsi="Arial" w:cs="Arial"/>
          <w:sz w:val="24"/>
        </w:rPr>
        <w:t>Dada la estructura organizacional funcional de SEGPRO, es imperativo abandonar el uso de una red plana para evitar congestiones y riesgos de seguridad lateral. Se implementará una segmentación lógica mediante VLANs (Redes de Área Local Virtuales) en los switches administrables, distribuidas según los macroprocesos de la empresa:</w:t>
      </w:r>
    </w:p>
    <w:p w14:paraId="18A433C6" w14:textId="77777777" w:rsidR="00B10813" w:rsidRPr="00B10813" w:rsidRDefault="00B10813" w:rsidP="00B10813">
      <w:pPr>
        <w:pStyle w:val="Prrafodelista"/>
        <w:spacing w:after="0" w:line="360" w:lineRule="auto"/>
        <w:jc w:val="both"/>
        <w:rPr>
          <w:rFonts w:ascii="Arial" w:hAnsi="Arial" w:cs="Arial"/>
          <w:sz w:val="24"/>
        </w:rPr>
      </w:pPr>
      <w:r w:rsidRPr="00B10813">
        <w:rPr>
          <w:rFonts w:ascii="Arial" w:hAnsi="Arial" w:cs="Arial"/>
          <w:sz w:val="24"/>
        </w:rPr>
        <w:t>VLAN 10: Servidores: Zona restringida y priorizada para el tráfico de los servidores Dell y Mac mini que alojan sistemas core como Microsoft Dynamics y las bases de datos SQL Server.</w:t>
      </w:r>
    </w:p>
    <w:p w14:paraId="6E62E355" w14:textId="77777777" w:rsidR="00B10813" w:rsidRPr="00B10813" w:rsidRDefault="00B10813" w:rsidP="00B10813">
      <w:pPr>
        <w:pStyle w:val="Prrafodelista"/>
        <w:spacing w:after="0" w:line="360" w:lineRule="auto"/>
        <w:jc w:val="both"/>
        <w:rPr>
          <w:rFonts w:ascii="Arial" w:hAnsi="Arial" w:cs="Arial"/>
          <w:sz w:val="24"/>
        </w:rPr>
      </w:pPr>
      <w:r w:rsidRPr="00B10813">
        <w:rPr>
          <w:rFonts w:ascii="Arial" w:hAnsi="Arial" w:cs="Arial"/>
          <w:sz w:val="24"/>
        </w:rPr>
        <w:t>VLAN 20: Gestión Administrativa y Financiera: Segmento exclusivo para el departamento Financiero, asegurando la confidencialidad de las transacciones en los sistemas Megued y Jaya.</w:t>
      </w:r>
    </w:p>
    <w:p w14:paraId="62B81AC1" w14:textId="77777777" w:rsidR="00B10813" w:rsidRPr="00B10813" w:rsidRDefault="00B10813" w:rsidP="00B10813">
      <w:pPr>
        <w:pStyle w:val="Prrafodelista"/>
        <w:spacing w:after="0" w:line="360" w:lineRule="auto"/>
        <w:jc w:val="both"/>
        <w:rPr>
          <w:rFonts w:ascii="Arial" w:hAnsi="Arial" w:cs="Arial"/>
          <w:sz w:val="24"/>
        </w:rPr>
      </w:pPr>
      <w:r w:rsidRPr="00B10813">
        <w:rPr>
          <w:rFonts w:ascii="Arial" w:hAnsi="Arial" w:cs="Arial"/>
          <w:sz w:val="24"/>
        </w:rPr>
        <w:t>VLAN 30: Comercial y Clientes: Red optimizada para el equipo de ventas y atención al cliente, garantizando ancho de banda para el CRM y plataformas de comunicación como Zendesk.</w:t>
      </w:r>
    </w:p>
    <w:p w14:paraId="4BE74716" w14:textId="77777777" w:rsidR="00B10813" w:rsidRPr="00B10813" w:rsidRDefault="00B10813" w:rsidP="00B10813">
      <w:pPr>
        <w:pStyle w:val="Prrafodelista"/>
        <w:spacing w:after="0" w:line="360" w:lineRule="auto"/>
        <w:jc w:val="both"/>
        <w:rPr>
          <w:rFonts w:ascii="Arial" w:hAnsi="Arial" w:cs="Arial"/>
          <w:sz w:val="24"/>
        </w:rPr>
      </w:pPr>
      <w:r w:rsidRPr="00B10813">
        <w:rPr>
          <w:rFonts w:ascii="Arial" w:hAnsi="Arial" w:cs="Arial"/>
          <w:sz w:val="24"/>
        </w:rPr>
        <w:t>VLAN 40: Operaciones y Logística: Segmento dedicado al área de almacén y producción, separando el tráfico de los dispositivos de control de stock de la red administrativa.</w:t>
      </w:r>
    </w:p>
    <w:p w14:paraId="029F0331" w14:textId="77777777" w:rsidR="00B10813" w:rsidRPr="00B10813" w:rsidRDefault="00B10813" w:rsidP="00B10813">
      <w:pPr>
        <w:pStyle w:val="Prrafodelista"/>
        <w:spacing w:after="0" w:line="360" w:lineRule="auto"/>
        <w:jc w:val="both"/>
        <w:rPr>
          <w:rFonts w:ascii="Arial" w:hAnsi="Arial" w:cs="Arial"/>
          <w:sz w:val="24"/>
        </w:rPr>
      </w:pPr>
      <w:r w:rsidRPr="00B10813">
        <w:rPr>
          <w:rFonts w:ascii="Arial" w:hAnsi="Arial" w:cs="Arial"/>
          <w:sz w:val="24"/>
        </w:rPr>
        <w:t>VLAN 99: Gestión TI: Red oculta para la administración segura de los equipos de red y soporte técnico.</w:t>
      </w:r>
    </w:p>
    <w:p w14:paraId="294A2D5E" w14:textId="77777777" w:rsidR="00B10813" w:rsidRPr="00B10813" w:rsidRDefault="00B10813" w:rsidP="00B10813">
      <w:pPr>
        <w:pStyle w:val="Prrafodelista"/>
        <w:spacing w:after="0" w:line="360" w:lineRule="auto"/>
        <w:jc w:val="both"/>
        <w:rPr>
          <w:rFonts w:ascii="Arial" w:hAnsi="Arial" w:cs="Arial"/>
          <w:sz w:val="24"/>
        </w:rPr>
      </w:pPr>
      <w:r w:rsidRPr="00B10813">
        <w:rPr>
          <w:rFonts w:ascii="Arial" w:hAnsi="Arial" w:cs="Arial"/>
          <w:sz w:val="24"/>
        </w:rPr>
        <w:lastRenderedPageBreak/>
        <w:tab/>
      </w:r>
    </w:p>
    <w:p w14:paraId="1DBB3C54" w14:textId="14B77CBF" w:rsidR="00B10813" w:rsidRPr="00B10813" w:rsidRDefault="00B10813" w:rsidP="00B10813">
      <w:pPr>
        <w:pStyle w:val="Prrafodelista"/>
        <w:spacing w:after="0" w:line="360" w:lineRule="auto"/>
        <w:jc w:val="both"/>
        <w:rPr>
          <w:rFonts w:ascii="Arial" w:hAnsi="Arial" w:cs="Arial"/>
          <w:sz w:val="24"/>
        </w:rPr>
      </w:pPr>
      <w:r w:rsidRPr="00B10813">
        <w:rPr>
          <w:rFonts w:ascii="Arial" w:hAnsi="Arial" w:cs="Arial"/>
          <w:sz w:val="24"/>
        </w:rPr>
        <w:tab/>
      </w:r>
      <w:r>
        <w:rPr>
          <w:noProof/>
        </w:rPr>
        <w:drawing>
          <wp:inline distT="114300" distB="114300" distL="114300" distR="114300" wp14:anchorId="5E39618F" wp14:editId="2E11F211">
            <wp:extent cx="5731510" cy="2150497"/>
            <wp:effectExtent l="0" t="0" r="2540" b="254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510" cy="2150497"/>
                    </a:xfrm>
                    <a:prstGeom prst="rect">
                      <a:avLst/>
                    </a:prstGeom>
                    <a:ln/>
                  </pic:spPr>
                </pic:pic>
              </a:graphicData>
            </a:graphic>
          </wp:inline>
        </w:drawing>
      </w:r>
      <w:r w:rsidRPr="00B10813">
        <w:rPr>
          <w:rFonts w:ascii="Arial" w:hAnsi="Arial" w:cs="Arial"/>
          <w:sz w:val="24"/>
        </w:rPr>
        <w:t xml:space="preserve"> </w:t>
      </w:r>
    </w:p>
    <w:p w14:paraId="33063071" w14:textId="77777777" w:rsidR="00B10813" w:rsidRPr="00B10813" w:rsidRDefault="00B10813" w:rsidP="00B10813">
      <w:pPr>
        <w:pStyle w:val="Prrafodelista"/>
        <w:spacing w:after="0" w:line="360" w:lineRule="auto"/>
        <w:jc w:val="center"/>
        <w:rPr>
          <w:rFonts w:ascii="Arial" w:hAnsi="Arial" w:cs="Arial"/>
          <w:sz w:val="24"/>
        </w:rPr>
      </w:pPr>
      <w:r w:rsidRPr="00B10813">
        <w:rPr>
          <w:rFonts w:ascii="Arial" w:hAnsi="Arial" w:cs="Arial"/>
          <w:sz w:val="24"/>
        </w:rPr>
        <w:t>Ejemplo en cisco packet tracer</w:t>
      </w:r>
    </w:p>
    <w:p w14:paraId="0F7D354C" w14:textId="5B3B8DDB" w:rsidR="00B10813" w:rsidRPr="00B10813" w:rsidRDefault="00B10813" w:rsidP="00B10813">
      <w:pPr>
        <w:pStyle w:val="Prrafodelista"/>
        <w:spacing w:after="0" w:line="360" w:lineRule="auto"/>
        <w:ind w:firstLine="696"/>
        <w:jc w:val="both"/>
        <w:rPr>
          <w:rFonts w:ascii="Arial" w:hAnsi="Arial" w:cs="Arial"/>
          <w:b/>
          <w:bCs/>
          <w:sz w:val="24"/>
        </w:rPr>
      </w:pPr>
      <w:r w:rsidRPr="00B10813">
        <w:rPr>
          <w:rFonts w:ascii="Arial" w:hAnsi="Arial" w:cs="Arial"/>
          <w:b/>
          <w:bCs/>
          <w:sz w:val="24"/>
        </w:rPr>
        <w:t xml:space="preserve">4.2. Servidores, Virtualización y Almacenamiento </w:t>
      </w:r>
    </w:p>
    <w:p w14:paraId="51725AB5" w14:textId="77777777" w:rsidR="00B10813" w:rsidRPr="00B10813" w:rsidRDefault="00B10813" w:rsidP="00B10813">
      <w:pPr>
        <w:pStyle w:val="Prrafodelista"/>
        <w:spacing w:after="0" w:line="360" w:lineRule="auto"/>
        <w:jc w:val="both"/>
        <w:rPr>
          <w:rFonts w:ascii="Arial" w:hAnsi="Arial" w:cs="Arial"/>
          <w:sz w:val="24"/>
        </w:rPr>
      </w:pPr>
      <w:r w:rsidRPr="00B10813">
        <w:rPr>
          <w:rFonts w:ascii="Arial" w:hAnsi="Arial" w:cs="Arial"/>
          <w:sz w:val="24"/>
        </w:rPr>
        <w:t>Para optimizar los recursos de hardware existentes, como los servidores Dell con Windows Server 2016, migraremos de un modelo físico puro a una infraestructura virtualizada</w:t>
      </w:r>
    </w:p>
    <w:p w14:paraId="2B0EB124" w14:textId="77777777" w:rsidR="00B10813" w:rsidRPr="00B10813" w:rsidRDefault="00B10813" w:rsidP="00B10813">
      <w:pPr>
        <w:pStyle w:val="Prrafodelista"/>
        <w:spacing w:after="0" w:line="360" w:lineRule="auto"/>
        <w:jc w:val="both"/>
        <w:rPr>
          <w:rFonts w:ascii="Arial" w:hAnsi="Arial" w:cs="Arial"/>
          <w:sz w:val="24"/>
        </w:rPr>
      </w:pPr>
      <w:r w:rsidRPr="00B10813">
        <w:rPr>
          <w:rFonts w:ascii="Arial" w:hAnsi="Arial" w:cs="Arial"/>
          <w:sz w:val="24"/>
        </w:rPr>
        <w:t>Virtualización: Se implementará un hipervisor (tipo VMware vSphere o Microsoft Hyper-V) sobre el hardware físico. Esto permitirá ejecutar múltiples servidores virtuales aislados en el mismo equipo, destinando por ejemplo uno para las aplicaciones Procore y otro para la base de datos SQL Server. Esta separación facilita la recuperación ante desastres y permite un mejor aprovechamiento de la memoria y el procesador.</w:t>
      </w:r>
    </w:p>
    <w:p w14:paraId="6DAE6E51" w14:textId="77777777" w:rsidR="00B10813" w:rsidRPr="00B10813" w:rsidRDefault="00B10813" w:rsidP="00B10813">
      <w:pPr>
        <w:pStyle w:val="Prrafodelista"/>
        <w:spacing w:after="0" w:line="360" w:lineRule="auto"/>
        <w:jc w:val="both"/>
        <w:rPr>
          <w:rFonts w:ascii="Arial" w:hAnsi="Arial" w:cs="Arial"/>
          <w:sz w:val="24"/>
        </w:rPr>
      </w:pPr>
      <w:r w:rsidRPr="00B10813">
        <w:rPr>
          <w:rFonts w:ascii="Arial" w:hAnsi="Arial" w:cs="Arial"/>
          <w:sz w:val="24"/>
        </w:rPr>
        <w:t>Almacenamiento Redundante (RAID): Los discos de los servidores se configurarán en arreglos RAID 5 o RAID 10. Esta configuración garantiza que, en caso de fallo físico de un disco duro, la información crítica de facturación e inventarios permanezca intacta y el sistema siga operando sin interrupciones, cumpliendo con los requisitos de disponibilidad del negocio</w:t>
      </w:r>
    </w:p>
    <w:p w14:paraId="57CB1B20" w14:textId="77777777" w:rsidR="00B10813" w:rsidRPr="00B10813" w:rsidRDefault="00B10813" w:rsidP="00B10813">
      <w:pPr>
        <w:pStyle w:val="Prrafodelista"/>
        <w:spacing w:after="0" w:line="360" w:lineRule="auto"/>
        <w:ind w:firstLine="696"/>
        <w:jc w:val="both"/>
        <w:rPr>
          <w:rFonts w:ascii="Arial" w:hAnsi="Arial" w:cs="Arial"/>
          <w:b/>
          <w:bCs/>
          <w:sz w:val="24"/>
        </w:rPr>
      </w:pPr>
      <w:r w:rsidRPr="00B10813">
        <w:rPr>
          <w:rFonts w:ascii="Arial" w:hAnsi="Arial" w:cs="Arial"/>
          <w:b/>
          <w:bCs/>
          <w:sz w:val="24"/>
        </w:rPr>
        <w:t>4.3. Servicios en la nube para respaldo y colaboración</w:t>
      </w:r>
    </w:p>
    <w:p w14:paraId="25DC84A7" w14:textId="77777777" w:rsidR="00B10813" w:rsidRPr="00B10813" w:rsidRDefault="00B10813" w:rsidP="00B10813">
      <w:pPr>
        <w:pStyle w:val="Prrafodelista"/>
        <w:spacing w:after="0" w:line="360" w:lineRule="auto"/>
        <w:jc w:val="both"/>
        <w:rPr>
          <w:rFonts w:ascii="Arial" w:hAnsi="Arial" w:cs="Arial"/>
          <w:sz w:val="24"/>
        </w:rPr>
      </w:pPr>
      <w:r w:rsidRPr="00B10813">
        <w:rPr>
          <w:rFonts w:ascii="Arial" w:hAnsi="Arial" w:cs="Arial"/>
          <w:sz w:val="24"/>
        </w:rPr>
        <w:t>Aplicaciones basadas en la nube como Procore, Jaya o Microsoft Office Business permite que los datos operativos se sincronicen automáticamente y se mantengan disponibles incluso si el sitio principal enfrenta problemas.</w:t>
      </w:r>
    </w:p>
    <w:p w14:paraId="17D9AEF8" w14:textId="77777777" w:rsidR="00B10813" w:rsidRPr="00B10813" w:rsidRDefault="00B10813" w:rsidP="00B10813">
      <w:pPr>
        <w:pStyle w:val="Prrafodelista"/>
        <w:spacing w:after="0" w:line="360" w:lineRule="auto"/>
        <w:jc w:val="both"/>
        <w:rPr>
          <w:rFonts w:ascii="Arial" w:hAnsi="Arial" w:cs="Arial"/>
          <w:sz w:val="24"/>
        </w:rPr>
      </w:pPr>
      <w:r w:rsidRPr="00B10813">
        <w:rPr>
          <w:rFonts w:ascii="Arial" w:hAnsi="Arial" w:cs="Arial"/>
          <w:sz w:val="24"/>
        </w:rPr>
        <w:lastRenderedPageBreak/>
        <w:t>Colaboración y Productividad: mantendremos el uso de Microsoft Office 365 para el correo electrónico y la ofimática, lo que asegura que la comunicación con clientes y proveedores no se detenga, aunque el centro de datos local en Quito sufra un corte de energía</w:t>
      </w:r>
    </w:p>
    <w:p w14:paraId="151A31B2" w14:textId="77777777" w:rsidR="00B10813" w:rsidRPr="00B10813" w:rsidRDefault="00B10813" w:rsidP="00B10813">
      <w:pPr>
        <w:pStyle w:val="Prrafodelista"/>
        <w:spacing w:after="0" w:line="360" w:lineRule="auto"/>
        <w:jc w:val="both"/>
        <w:rPr>
          <w:rFonts w:ascii="Arial" w:hAnsi="Arial" w:cs="Arial"/>
          <w:sz w:val="24"/>
        </w:rPr>
      </w:pPr>
      <w:r w:rsidRPr="00B10813">
        <w:rPr>
          <w:rFonts w:ascii="Arial" w:hAnsi="Arial" w:cs="Arial"/>
          <w:sz w:val="24"/>
        </w:rPr>
        <w:t>Respaldo en la Nube: para mitigar riesgos físicos como incendios o robos se configurarán copias de seguridad automatizadas de las bases de datos críticas como SQL Server y PostgreSQL ,hacia un repositorio seguro en la nube tipo Azure o AWS, garantizando así la recuperación de la información vital de SEGPRO fuera de las instalaciones principales.</w:t>
      </w:r>
    </w:p>
    <w:p w14:paraId="28F125B9" w14:textId="77777777" w:rsidR="00B10813" w:rsidRPr="00B10813" w:rsidRDefault="00B10813" w:rsidP="00B10813">
      <w:pPr>
        <w:pStyle w:val="Prrafodelista"/>
        <w:spacing w:after="0" w:line="360" w:lineRule="auto"/>
        <w:ind w:firstLine="696"/>
        <w:jc w:val="both"/>
        <w:rPr>
          <w:rFonts w:ascii="Arial" w:hAnsi="Arial" w:cs="Arial"/>
          <w:b/>
          <w:bCs/>
          <w:sz w:val="24"/>
        </w:rPr>
      </w:pPr>
      <w:r w:rsidRPr="00B10813">
        <w:rPr>
          <w:rFonts w:ascii="Arial" w:hAnsi="Arial" w:cs="Arial"/>
          <w:b/>
          <w:bCs/>
          <w:sz w:val="24"/>
        </w:rPr>
        <w:t>4.4. Aplicación de medidas de seguridad como firewalls, IDS/IPS y autenticación multifactor</w:t>
      </w:r>
    </w:p>
    <w:p w14:paraId="4640FC8E" w14:textId="77777777" w:rsidR="00B10813" w:rsidRPr="00B10813" w:rsidRDefault="00B10813" w:rsidP="00B10813">
      <w:pPr>
        <w:pStyle w:val="Prrafodelista"/>
        <w:spacing w:after="0" w:line="360" w:lineRule="auto"/>
        <w:jc w:val="both"/>
        <w:rPr>
          <w:rFonts w:ascii="Arial" w:hAnsi="Arial" w:cs="Arial"/>
          <w:sz w:val="24"/>
        </w:rPr>
      </w:pPr>
      <w:r w:rsidRPr="00B10813">
        <w:rPr>
          <w:rFonts w:ascii="Arial" w:hAnsi="Arial" w:cs="Arial"/>
          <w:sz w:val="24"/>
        </w:rPr>
        <w:t>Para proteger los activos de información identificados como críticos, desplegaremos medidas de ciberseguridad escalonadas:</w:t>
      </w:r>
    </w:p>
    <w:p w14:paraId="46259EF7" w14:textId="77777777" w:rsidR="00B10813" w:rsidRPr="00B10813" w:rsidRDefault="00B10813" w:rsidP="00B10813">
      <w:pPr>
        <w:pStyle w:val="Prrafodelista"/>
        <w:spacing w:after="0" w:line="360" w:lineRule="auto"/>
        <w:jc w:val="both"/>
        <w:rPr>
          <w:rFonts w:ascii="Arial" w:hAnsi="Arial" w:cs="Arial"/>
          <w:sz w:val="24"/>
        </w:rPr>
      </w:pPr>
      <w:r w:rsidRPr="00B10813">
        <w:rPr>
          <w:rFonts w:ascii="Arial" w:hAnsi="Arial" w:cs="Arial"/>
          <w:sz w:val="24"/>
        </w:rPr>
        <w:t>Firewall de Próxima Generación NGFW: Se instalará un dispositivo perimetral para filtrar todo el tráfico entrante y saliente, protegiendo la red interna contra accesos no autorizados desde Internet.</w:t>
      </w:r>
    </w:p>
    <w:p w14:paraId="2C50393B" w14:textId="77777777" w:rsidR="00B10813" w:rsidRPr="00B10813" w:rsidRDefault="00B10813" w:rsidP="00B10813">
      <w:pPr>
        <w:pStyle w:val="Prrafodelista"/>
        <w:spacing w:after="0" w:line="360" w:lineRule="auto"/>
        <w:jc w:val="both"/>
        <w:rPr>
          <w:rFonts w:ascii="Arial" w:hAnsi="Arial" w:cs="Arial"/>
          <w:sz w:val="24"/>
        </w:rPr>
      </w:pPr>
      <w:r w:rsidRPr="00B10813">
        <w:rPr>
          <w:rFonts w:ascii="Arial" w:hAnsi="Arial" w:cs="Arial"/>
          <w:sz w:val="24"/>
        </w:rPr>
        <w:t>Sistemas IDS/IPS: Se activarán sistemas de Detección y Prevención de Intrusos para monitorear la red interna en busca de comportamientos anómalos como intentos de Ransomware o movimientos laterales, bloqueando amenazas antes de que afecten a los servidores.</w:t>
      </w:r>
    </w:p>
    <w:p w14:paraId="1CB05B8F" w14:textId="77777777" w:rsidR="00B10813" w:rsidRPr="00B10813" w:rsidRDefault="00B10813" w:rsidP="00B10813">
      <w:pPr>
        <w:pStyle w:val="Prrafodelista"/>
        <w:spacing w:after="0" w:line="360" w:lineRule="auto"/>
        <w:jc w:val="both"/>
        <w:rPr>
          <w:rFonts w:ascii="Arial" w:hAnsi="Arial" w:cs="Arial"/>
          <w:sz w:val="24"/>
        </w:rPr>
      </w:pPr>
      <w:r w:rsidRPr="00B10813">
        <w:rPr>
          <w:rFonts w:ascii="Arial" w:hAnsi="Arial" w:cs="Arial"/>
          <w:sz w:val="24"/>
        </w:rPr>
        <w:t>Autenticación Multifactor (MFA): Se aplicará MFA obligatorio para todos los accesos remotos (VPN) y para las cuentas de correo corporativo de los usuarios, mitigando significativamente el riesgo de suplantación de identidad</w:t>
      </w:r>
    </w:p>
    <w:p w14:paraId="34B54F99" w14:textId="77777777" w:rsidR="00B10813" w:rsidRPr="00B10813" w:rsidRDefault="00B10813" w:rsidP="00B10813">
      <w:pPr>
        <w:pStyle w:val="Prrafodelista"/>
        <w:spacing w:after="0" w:line="360" w:lineRule="auto"/>
        <w:ind w:firstLine="696"/>
        <w:jc w:val="both"/>
        <w:rPr>
          <w:rFonts w:ascii="Arial" w:hAnsi="Arial" w:cs="Arial"/>
          <w:b/>
          <w:bCs/>
          <w:sz w:val="24"/>
        </w:rPr>
      </w:pPr>
      <w:r w:rsidRPr="00B10813">
        <w:rPr>
          <w:rFonts w:ascii="Arial" w:hAnsi="Arial" w:cs="Arial"/>
          <w:b/>
          <w:bCs/>
          <w:sz w:val="24"/>
        </w:rPr>
        <w:t>4.5. Incorporación de herramientas de monitoreo para supervisar el funcionamiento de toda la infraestructura</w:t>
      </w:r>
    </w:p>
    <w:p w14:paraId="2ABB6179" w14:textId="77777777" w:rsidR="00B10813" w:rsidRPr="00B10813" w:rsidRDefault="00B10813" w:rsidP="00B10813">
      <w:pPr>
        <w:pStyle w:val="Prrafodelista"/>
        <w:spacing w:after="0" w:line="360" w:lineRule="auto"/>
        <w:jc w:val="both"/>
        <w:rPr>
          <w:rFonts w:ascii="Arial" w:hAnsi="Arial" w:cs="Arial"/>
          <w:sz w:val="24"/>
        </w:rPr>
      </w:pPr>
      <w:r w:rsidRPr="00B10813">
        <w:rPr>
          <w:rFonts w:ascii="Arial" w:hAnsi="Arial" w:cs="Arial"/>
          <w:sz w:val="24"/>
        </w:rPr>
        <w:t>Con el objetivo de mantener un rendimiento óptimo, integraremos una herramienta de monitoreo como Nagios, Zabbix o PRTG para supervisar la salud de la infraestructura las 24 horas del día:</w:t>
      </w:r>
    </w:p>
    <w:p w14:paraId="71971DF8" w14:textId="77777777" w:rsidR="00B10813" w:rsidRPr="00B10813" w:rsidRDefault="00B10813" w:rsidP="00B10813">
      <w:pPr>
        <w:pStyle w:val="Prrafodelista"/>
        <w:spacing w:after="0" w:line="360" w:lineRule="auto"/>
        <w:jc w:val="both"/>
        <w:rPr>
          <w:rFonts w:ascii="Arial" w:hAnsi="Arial" w:cs="Arial"/>
          <w:sz w:val="24"/>
        </w:rPr>
      </w:pPr>
      <w:r w:rsidRPr="00B10813">
        <w:rPr>
          <w:rFonts w:ascii="Arial" w:hAnsi="Arial" w:cs="Arial"/>
          <w:sz w:val="24"/>
        </w:rPr>
        <w:t>Estado de los servicios críticos (SQL Server, Web Server).</w:t>
      </w:r>
    </w:p>
    <w:p w14:paraId="4D65AA14" w14:textId="77777777" w:rsidR="00B10813" w:rsidRPr="00B10813" w:rsidRDefault="00B10813" w:rsidP="00B10813">
      <w:pPr>
        <w:pStyle w:val="Prrafodelista"/>
        <w:spacing w:after="0" w:line="360" w:lineRule="auto"/>
        <w:jc w:val="both"/>
        <w:rPr>
          <w:rFonts w:ascii="Arial" w:hAnsi="Arial" w:cs="Arial"/>
          <w:sz w:val="24"/>
        </w:rPr>
      </w:pPr>
      <w:r w:rsidRPr="00B10813">
        <w:rPr>
          <w:rFonts w:ascii="Arial" w:hAnsi="Arial" w:cs="Arial"/>
          <w:sz w:val="24"/>
        </w:rPr>
        <w:t>Este sistema controlará constantemente el estado de los servicios críticos, el uso de recursos como CPU, memoria y disco en los servidores.</w:t>
      </w:r>
    </w:p>
    <w:p w14:paraId="23A788A3" w14:textId="503AAC30" w:rsidR="00D4682B" w:rsidRPr="007D6547" w:rsidRDefault="00B10813" w:rsidP="00B10813">
      <w:pPr>
        <w:pStyle w:val="Prrafodelista"/>
        <w:spacing w:after="0" w:line="360" w:lineRule="auto"/>
        <w:jc w:val="both"/>
        <w:rPr>
          <w:rFonts w:ascii="Arial" w:hAnsi="Arial" w:cs="Arial"/>
          <w:sz w:val="24"/>
        </w:rPr>
      </w:pPr>
      <w:r w:rsidRPr="00B10813">
        <w:rPr>
          <w:rFonts w:ascii="Arial" w:hAnsi="Arial" w:cs="Arial"/>
          <w:sz w:val="24"/>
        </w:rPr>
        <w:lastRenderedPageBreak/>
        <w:t>Disponibilidad de los enlaces de Internet. El sistema enviará alertas automáticas al personal de TI ante cualquier degradación del servicio, lo que permitirá una respuesta proactiva antes de que la operación comercial llegue a verse afectada.</w:t>
      </w:r>
    </w:p>
    <w:p w14:paraId="6D319640" w14:textId="16BDDF75" w:rsidR="001C5552" w:rsidRDefault="001C5552" w:rsidP="00C56C6B">
      <w:pPr>
        <w:pStyle w:val="Prrafodelista"/>
        <w:numPr>
          <w:ilvl w:val="0"/>
          <w:numId w:val="8"/>
        </w:numPr>
        <w:spacing w:after="0" w:line="360" w:lineRule="auto"/>
        <w:rPr>
          <w:rFonts w:ascii="Arial" w:hAnsi="Arial" w:cs="Arial"/>
          <w:sz w:val="24"/>
        </w:rPr>
      </w:pPr>
      <w:r w:rsidRPr="00B10813">
        <w:rPr>
          <w:rFonts w:ascii="Arial" w:hAnsi="Arial" w:cs="Arial"/>
          <w:b/>
          <w:bCs/>
          <w:sz w:val="24"/>
        </w:rPr>
        <w:t>Se deberá elaborar un vid</w:t>
      </w:r>
      <w:r w:rsidR="00AA3341" w:rsidRPr="00B10813">
        <w:rPr>
          <w:rFonts w:ascii="Arial" w:hAnsi="Arial" w:cs="Arial"/>
          <w:b/>
          <w:bCs/>
          <w:sz w:val="24"/>
        </w:rPr>
        <w:t>eo ex</w:t>
      </w:r>
      <w:r w:rsidR="00BA2879" w:rsidRPr="00B10813">
        <w:rPr>
          <w:rFonts w:ascii="Arial" w:hAnsi="Arial" w:cs="Arial"/>
          <w:b/>
          <w:bCs/>
          <w:sz w:val="24"/>
        </w:rPr>
        <w:t>plicativo que desarrolle los cuatro</w:t>
      </w:r>
      <w:r w:rsidRPr="00B10813">
        <w:rPr>
          <w:rFonts w:ascii="Arial" w:hAnsi="Arial" w:cs="Arial"/>
          <w:b/>
          <w:bCs/>
          <w:sz w:val="24"/>
        </w:rPr>
        <w:t xml:space="preserve"> literales mencionados previamente, garantizando la participación activa de todos los integrantes del grupo.</w:t>
      </w:r>
      <w:r w:rsidRPr="00B10813">
        <w:rPr>
          <w:rFonts w:ascii="Arial" w:hAnsi="Arial" w:cs="Arial"/>
          <w:b/>
          <w:bCs/>
          <w:sz w:val="24"/>
        </w:rPr>
        <w:br/>
        <w:t>El enlace del video deberá incorporarse en el mismo documento. Cada integrante deberá intervenir de manera visible durante la grabación</w:t>
      </w:r>
      <w:r w:rsidRPr="00A236EF">
        <w:rPr>
          <w:rFonts w:ascii="Arial" w:hAnsi="Arial" w:cs="Arial"/>
          <w:sz w:val="24"/>
        </w:rPr>
        <w:t>.</w:t>
      </w:r>
    </w:p>
    <w:p w14:paraId="0D323744" w14:textId="77777777" w:rsidR="00B10813" w:rsidRPr="00A236EF" w:rsidRDefault="00B10813" w:rsidP="00B10813">
      <w:pPr>
        <w:pStyle w:val="Prrafodelista"/>
        <w:spacing w:after="0" w:line="360" w:lineRule="auto"/>
        <w:rPr>
          <w:rFonts w:ascii="Arial" w:hAnsi="Arial" w:cs="Arial"/>
          <w:sz w:val="24"/>
        </w:rPr>
      </w:pPr>
    </w:p>
    <w:p w14:paraId="514201C0" w14:textId="77777777" w:rsidR="00165DF2" w:rsidRPr="00A236EF" w:rsidRDefault="00165DF2" w:rsidP="00165DF2">
      <w:pPr>
        <w:pStyle w:val="Prrafodelista"/>
        <w:spacing w:after="0" w:line="360" w:lineRule="auto"/>
        <w:rPr>
          <w:rFonts w:ascii="Arial" w:hAnsi="Arial" w:cs="Arial"/>
          <w:sz w:val="24"/>
        </w:rPr>
      </w:pPr>
      <w:hyperlink r:id="rId9" w:history="1">
        <w:r w:rsidRPr="005C593F">
          <w:rPr>
            <w:rStyle w:val="Hipervnculo"/>
            <w:rFonts w:ascii="Arial" w:hAnsi="Arial" w:cs="Arial"/>
            <w:sz w:val="24"/>
          </w:rPr>
          <w:t>https://www.youtube.com/watch?v=bkxqJB</w:t>
        </w:r>
        <w:r w:rsidRPr="005C593F">
          <w:rPr>
            <w:rStyle w:val="Hipervnculo"/>
            <w:rFonts w:ascii="Arial" w:hAnsi="Arial" w:cs="Arial"/>
            <w:sz w:val="24"/>
          </w:rPr>
          <w:t>U</w:t>
        </w:r>
        <w:r w:rsidRPr="005C593F">
          <w:rPr>
            <w:rStyle w:val="Hipervnculo"/>
            <w:rFonts w:ascii="Arial" w:hAnsi="Arial" w:cs="Arial"/>
            <w:sz w:val="24"/>
          </w:rPr>
          <w:t>dTTo</w:t>
        </w:r>
      </w:hyperlink>
      <w:r>
        <w:rPr>
          <w:rFonts w:ascii="Arial" w:hAnsi="Arial" w:cs="Arial"/>
          <w:sz w:val="24"/>
        </w:rPr>
        <w:t xml:space="preserve"> </w:t>
      </w:r>
    </w:p>
    <w:p w14:paraId="66B145A8" w14:textId="77777777" w:rsidR="00185156" w:rsidRDefault="00185156" w:rsidP="00A101D4">
      <w:pPr>
        <w:spacing w:after="0" w:line="360" w:lineRule="auto"/>
        <w:jc w:val="center"/>
        <w:rPr>
          <w:rFonts w:ascii="Arial" w:hAnsi="Arial" w:cs="Arial"/>
          <w:b/>
          <w:sz w:val="24"/>
          <w:szCs w:val="24"/>
        </w:rPr>
      </w:pPr>
    </w:p>
    <w:sectPr w:rsidR="00185156" w:rsidSect="00E8419E">
      <w:headerReference w:type="default" r:id="rId10"/>
      <w:footerReference w:type="default" r:id="rId11"/>
      <w:pgSz w:w="11906" w:h="16838"/>
      <w:pgMar w:top="1440" w:right="1440" w:bottom="1440" w:left="1440" w:header="124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0638E" w14:textId="77777777" w:rsidR="00FF2361" w:rsidRDefault="00FF2361" w:rsidP="00DA5964">
      <w:pPr>
        <w:spacing w:after="0" w:line="240" w:lineRule="auto"/>
      </w:pPr>
      <w:r>
        <w:separator/>
      </w:r>
    </w:p>
  </w:endnote>
  <w:endnote w:type="continuationSeparator" w:id="0">
    <w:p w14:paraId="46CA5182" w14:textId="77777777" w:rsidR="00FF2361" w:rsidRDefault="00FF2361" w:rsidP="00DA5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B157E" w14:textId="77777777" w:rsidR="00DA5964" w:rsidRPr="00207EA4" w:rsidRDefault="00F47766" w:rsidP="00E97CED">
    <w:pPr>
      <w:pStyle w:val="Piedepgina"/>
      <w:rPr>
        <w:rFonts w:ascii="Arial" w:hAnsi="Arial" w:cs="Arial"/>
        <w:b/>
        <w:sz w:val="20"/>
        <w:szCs w:val="20"/>
      </w:rPr>
    </w:pPr>
    <w:r>
      <w:rPr>
        <w:rFonts w:ascii="Arial" w:hAnsi="Arial" w:cs="Arial"/>
        <w:b/>
        <w:noProof/>
        <w:sz w:val="20"/>
        <w:szCs w:val="20"/>
        <w:lang w:val="es-ES" w:eastAsia="es-ES"/>
      </w:rPr>
      <mc:AlternateContent>
        <mc:Choice Requires="wps">
          <w:drawing>
            <wp:anchor distT="91440" distB="91440" distL="114300" distR="114300" simplePos="0" relativeHeight="251662336" behindDoc="1" locked="0" layoutInCell="1" allowOverlap="1" wp14:anchorId="2BE3C85B" wp14:editId="5C8A15E9">
              <wp:simplePos x="0" y="0"/>
              <wp:positionH relativeFrom="margin">
                <wp:posOffset>-76200</wp:posOffset>
              </wp:positionH>
              <wp:positionV relativeFrom="bottomMargin">
                <wp:posOffset>21590</wp:posOffset>
              </wp:positionV>
              <wp:extent cx="5400040" cy="36195"/>
              <wp:effectExtent l="0" t="0" r="0" b="1905"/>
              <wp:wrapSquare wrapText="bothSides"/>
              <wp:docPr id="58" name="Rectángulo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w:pict>
            <v:rect w14:anchorId="1ED5EE68" id="Rectángulo 58" o:spid="_x0000_s1026" style="position:absolute;margin-left:-6pt;margin-top:1.7pt;width:425.2pt;height:2.85pt;z-index:-251654144;visibility:visible;mso-wrap-style:square;mso-width-percent:1000;mso-height-percent:0;mso-wrap-distance-left:9pt;mso-wrap-distance-top:7.2pt;mso-wrap-distance-right:9pt;mso-wrap-distance-bottom:7.2pt;mso-position-horizontal:absolute;mso-position-horizontal-relative:margin;mso-position-vertical:absolute;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Lcz9wEAAC4EAAAOAAAAZHJzL2Uyb0RvYy54bWysU0tu2zAQ3RfoHQjua8luHLSC5SwSpJug&#10;DZL0AAw1tISSHIJkLPs4PUsv1iEpq01SdFF0Q0jzefPe43BzcTCa7cGHAW3Ll4uaM7ASu8HuWv71&#10;4frdB85CFLYTGi20/AiBX2zfvtmMroEV9qg78IxAbGhG1/I+RtdUVZA9GBEW6MBSUqE3ItKv31Wd&#10;FyOhG12t6vq8GtF3zqOEECh6VZJ8m/GVAhm/KBUgMt1y4hbz6fP5mM5quxHNzgvXD3KiIf6BhRGD&#10;paEz1JWIgj354RWUGaTHgCouJJoKlRokZA2kZlm/UHPfCwdZC5kT3GxT+H+w8vP+1rOha/mabsoK&#10;Q3d0R679+G53TxoZRcmi0YWGKu/drU8ig7tB+S1QonqWST9hqjkob1ItSWSH7Pdx9hsOkUkKrs/q&#10;uj6ja5GUe3++/LhOwyrRnJqdD/EToGHpo+WeiGWXxf4mxFJ6KkmztE2nxetB65JNkcyx0MoE41FD&#10;qb4DRdKJyCqj5qWDS+3ZXtC6CCnBxmVJ9aKDEl4T57w3xHPuyKy1JcCErGj+jD0BpIV+jV1YTvWp&#10;FfLOzs3134iV5rkjT0Yb52YzWPR/AtCkappc6k8mFWuSS4/YHWkxfNSXWJ6OsLJHejky+tycqmgp&#10;s/LpAaWt//0/w/565tufAAAA//8DAFBLAwQUAAYACAAAACEAs57eld4AAAAHAQAADwAAAGRycy9k&#10;b3ducmV2LnhtbEyPzU7DMBCE70i8g7VI3FrnB6EQsqmghRsgpbTi6sYmSYnXIXbb9O1ZTnDb0Yxm&#10;vi0Wk+3F0Yy+c4QQzyMQhmqnO2oQNu/PswyED4q06h0ZhLPxsCgvLwqVa3eiyhzXoRFcQj5XCG0I&#10;Qy6lr1tjlZ+7wRB7n260KrAcG6lHdeJy28skim6lVR3xQqsGs2xN/bU+WIR9n7ykj9XbR/W0XX4P&#10;tF+du9cV4vXV9HAPIpgp/IXhF5/RoWSmnTuQ9qJHmMUJ/xIQ0hsQ7GdpxscO4S4GWRbyP3/5AwAA&#10;//8DAFBLAQItABQABgAIAAAAIQC2gziS/gAAAOEBAAATAAAAAAAAAAAAAAAAAAAAAABbQ29udGVu&#10;dF9UeXBlc10ueG1sUEsBAi0AFAAGAAgAAAAhADj9If/WAAAAlAEAAAsAAAAAAAAAAAAAAAAALwEA&#10;AF9yZWxzLy5yZWxzUEsBAi0AFAAGAAgAAAAhAIGotzP3AQAALgQAAA4AAAAAAAAAAAAAAAAALgIA&#10;AGRycy9lMm9Eb2MueG1sUEsBAi0AFAAGAAgAAAAhALOe3pXeAAAABwEAAA8AAAAAAAAAAAAAAAAA&#10;UQQAAGRycy9kb3ducmV2LnhtbFBLBQYAAAAABAAEAPMAAABcBQAAAAA=&#10;" fillcolor="#4f81bd [3204]" stroked="f" strokeweight="2pt">
              <v:path arrowok="t"/>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1D79D" w14:textId="77777777" w:rsidR="00FF2361" w:rsidRDefault="00FF2361" w:rsidP="00DA5964">
      <w:pPr>
        <w:spacing w:after="0" w:line="240" w:lineRule="auto"/>
      </w:pPr>
      <w:r>
        <w:separator/>
      </w:r>
    </w:p>
  </w:footnote>
  <w:footnote w:type="continuationSeparator" w:id="0">
    <w:p w14:paraId="03A0B1CB" w14:textId="77777777" w:rsidR="00FF2361" w:rsidRDefault="00FF2361" w:rsidP="00DA59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C4AA4" w14:textId="77777777" w:rsidR="00012968" w:rsidRPr="00C4064F" w:rsidRDefault="00012968" w:rsidP="00012968">
    <w:pPr>
      <w:spacing w:after="0" w:line="240" w:lineRule="auto"/>
      <w:jc w:val="right"/>
      <w:rPr>
        <w:rFonts w:ascii="Arial Narrow" w:hAnsi="Arial Narrow" w:cs="Arial"/>
        <w:b/>
        <w:bCs/>
        <w:iCs/>
        <w:sz w:val="20"/>
      </w:rPr>
    </w:pPr>
    <w:r w:rsidRPr="00C4064F">
      <w:rPr>
        <w:rFonts w:ascii="Arial Narrow" w:hAnsi="Arial Narrow"/>
        <w:noProof/>
        <w:lang w:val="es-ES" w:eastAsia="es-ES"/>
      </w:rPr>
      <w:drawing>
        <wp:anchor distT="0" distB="0" distL="114300" distR="114300" simplePos="0" relativeHeight="251664384" behindDoc="0" locked="0" layoutInCell="1" allowOverlap="1" wp14:anchorId="7DA315E3" wp14:editId="748BA271">
          <wp:simplePos x="0" y="0"/>
          <wp:positionH relativeFrom="column">
            <wp:posOffset>-453390</wp:posOffset>
          </wp:positionH>
          <wp:positionV relativeFrom="paragraph">
            <wp:posOffset>-183515</wp:posOffset>
          </wp:positionV>
          <wp:extent cx="1828800" cy="457200"/>
          <wp:effectExtent l="0" t="0" r="0" b="0"/>
          <wp:wrapNone/>
          <wp:docPr id="7" name="Imagen 7" descr="LOGO PRINCIPAL"/>
          <wp:cNvGraphicFramePr/>
          <a:graphic xmlns:a="http://schemas.openxmlformats.org/drawingml/2006/main">
            <a:graphicData uri="http://schemas.openxmlformats.org/drawingml/2006/picture">
              <pic:pic xmlns:pic="http://schemas.openxmlformats.org/drawingml/2006/picture">
                <pic:nvPicPr>
                  <pic:cNvPr id="1" name="Imagen 1" descr="LOGO PRINCIPAL"/>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572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cs="Arial"/>
        <w:b/>
        <w:bCs/>
        <w:iCs/>
        <w:sz w:val="20"/>
      </w:rPr>
      <w:t>Vicerrectorado de Docencia</w:t>
    </w:r>
  </w:p>
  <w:p w14:paraId="0A187602" w14:textId="77777777" w:rsidR="00012968" w:rsidRPr="00C4064F" w:rsidRDefault="00012968" w:rsidP="00012968">
    <w:pPr>
      <w:spacing w:after="0" w:line="240" w:lineRule="auto"/>
      <w:jc w:val="right"/>
      <w:rPr>
        <w:rFonts w:ascii="Arial Narrow" w:hAnsi="Arial Narrow" w:cs="Arial"/>
        <w:b/>
        <w:bCs/>
        <w:iCs/>
        <w:sz w:val="20"/>
      </w:rPr>
    </w:pPr>
    <w:r>
      <w:rPr>
        <w:rFonts w:ascii="Arial Narrow" w:hAnsi="Arial Narrow" w:cs="Arial"/>
        <w:b/>
        <w:bCs/>
        <w:iCs/>
        <w:sz w:val="20"/>
      </w:rPr>
      <w:t>Unidad de Apoyo a la Formación Académica</w:t>
    </w:r>
  </w:p>
  <w:p w14:paraId="6773EB16" w14:textId="77777777" w:rsidR="00DA5964" w:rsidRDefault="00DA5964" w:rsidP="00DA5964">
    <w:pPr>
      <w:pStyle w:val="Encabezado"/>
    </w:pPr>
  </w:p>
  <w:p w14:paraId="650EAC51" w14:textId="77777777" w:rsidR="00DA5964" w:rsidRDefault="00DA596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78D0"/>
    <w:multiLevelType w:val="multilevel"/>
    <w:tmpl w:val="35901FB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start w:val="1"/>
      <w:numFmt w:val="bullet"/>
      <w:lvlText w:val=""/>
      <w:lvlJc w:val="left"/>
      <w:pPr>
        <w:ind w:left="1778"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E6B87"/>
    <w:multiLevelType w:val="hybridMultilevel"/>
    <w:tmpl w:val="BC1E4FD6"/>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2" w15:restartNumberingAfterBreak="0">
    <w:nsid w:val="15CF4DB4"/>
    <w:multiLevelType w:val="hybridMultilevel"/>
    <w:tmpl w:val="8B4A17A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 w15:restartNumberingAfterBreak="0">
    <w:nsid w:val="15D8432E"/>
    <w:multiLevelType w:val="hybridMultilevel"/>
    <w:tmpl w:val="12BAB8A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 w15:restartNumberingAfterBreak="0">
    <w:nsid w:val="1EEA3243"/>
    <w:multiLevelType w:val="multilevel"/>
    <w:tmpl w:val="EE8C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13C53"/>
    <w:multiLevelType w:val="hybridMultilevel"/>
    <w:tmpl w:val="8F727AF2"/>
    <w:lvl w:ilvl="0" w:tplc="7DF6EB32">
      <w:numFmt w:val="bullet"/>
      <w:lvlText w:val="-"/>
      <w:lvlJc w:val="left"/>
      <w:pPr>
        <w:ind w:left="360" w:hanging="360"/>
      </w:pPr>
      <w:rPr>
        <w:rFonts w:ascii="Arial" w:eastAsiaTheme="minorHAnsi" w:hAnsi="Arial" w:cs="Arial" w:hint="default"/>
        <w:b w:val="0"/>
        <w:color w:val="auto"/>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6" w15:restartNumberingAfterBreak="0">
    <w:nsid w:val="23CB5127"/>
    <w:multiLevelType w:val="multilevel"/>
    <w:tmpl w:val="35901FB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20775"/>
    <w:multiLevelType w:val="hybridMultilevel"/>
    <w:tmpl w:val="8C089F2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8" w15:restartNumberingAfterBreak="0">
    <w:nsid w:val="34BE08A2"/>
    <w:multiLevelType w:val="hybridMultilevel"/>
    <w:tmpl w:val="4D7298E6"/>
    <w:lvl w:ilvl="0" w:tplc="B0D8EEF8">
      <w:start w:val="1"/>
      <w:numFmt w:val="decimal"/>
      <w:lvlText w:val="%1."/>
      <w:lvlJc w:val="left"/>
      <w:pPr>
        <w:ind w:left="720" w:hanging="360"/>
      </w:pPr>
      <w:rPr>
        <w:rFonts w:hint="default"/>
        <w:b w:val="0"/>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7C530C9"/>
    <w:multiLevelType w:val="hybridMultilevel"/>
    <w:tmpl w:val="95B23AF6"/>
    <w:lvl w:ilvl="0" w:tplc="0C0A0001">
      <w:start w:val="1"/>
      <w:numFmt w:val="bullet"/>
      <w:lvlText w:val=""/>
      <w:lvlJc w:val="left"/>
      <w:pPr>
        <w:ind w:left="1080" w:hanging="360"/>
      </w:pPr>
      <w:rPr>
        <w:rFonts w:ascii="Symbol" w:hAnsi="Symbol" w:hint="default"/>
        <w:sz w:val="24"/>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0" w15:restartNumberingAfterBreak="0">
    <w:nsid w:val="388749D7"/>
    <w:multiLevelType w:val="hybridMultilevel"/>
    <w:tmpl w:val="1EAC002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1" w15:restartNumberingAfterBreak="0">
    <w:nsid w:val="407E6444"/>
    <w:multiLevelType w:val="multilevel"/>
    <w:tmpl w:val="D25A770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2400C"/>
    <w:multiLevelType w:val="hybridMultilevel"/>
    <w:tmpl w:val="92C04F0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3" w15:restartNumberingAfterBreak="0">
    <w:nsid w:val="4F372E5A"/>
    <w:multiLevelType w:val="hybridMultilevel"/>
    <w:tmpl w:val="87A8D066"/>
    <w:lvl w:ilvl="0" w:tplc="5B00722E">
      <w:start w:val="1"/>
      <w:numFmt w:val="decimal"/>
      <w:lvlText w:val="%1."/>
      <w:lvlJc w:val="left"/>
      <w:pPr>
        <w:ind w:left="720" w:hanging="360"/>
      </w:pPr>
      <w:rPr>
        <w:rFonts w:hint="default"/>
        <w:b w:val="0"/>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50A20ED"/>
    <w:multiLevelType w:val="hybridMultilevel"/>
    <w:tmpl w:val="CC08EC8C"/>
    <w:lvl w:ilvl="0" w:tplc="300A000F">
      <w:start w:val="1"/>
      <w:numFmt w:val="decimal"/>
      <w:lvlText w:val="%1."/>
      <w:lvlJc w:val="left"/>
      <w:pPr>
        <w:ind w:left="1776" w:hanging="360"/>
      </w:pPr>
    </w:lvl>
    <w:lvl w:ilvl="1" w:tplc="300A0019" w:tentative="1">
      <w:start w:val="1"/>
      <w:numFmt w:val="lowerLetter"/>
      <w:lvlText w:val="%2."/>
      <w:lvlJc w:val="left"/>
      <w:pPr>
        <w:ind w:left="2496" w:hanging="360"/>
      </w:pPr>
    </w:lvl>
    <w:lvl w:ilvl="2" w:tplc="300A001B" w:tentative="1">
      <w:start w:val="1"/>
      <w:numFmt w:val="lowerRoman"/>
      <w:lvlText w:val="%3."/>
      <w:lvlJc w:val="right"/>
      <w:pPr>
        <w:ind w:left="3216" w:hanging="180"/>
      </w:pPr>
    </w:lvl>
    <w:lvl w:ilvl="3" w:tplc="300A000F" w:tentative="1">
      <w:start w:val="1"/>
      <w:numFmt w:val="decimal"/>
      <w:lvlText w:val="%4."/>
      <w:lvlJc w:val="left"/>
      <w:pPr>
        <w:ind w:left="3936" w:hanging="360"/>
      </w:pPr>
    </w:lvl>
    <w:lvl w:ilvl="4" w:tplc="300A0019" w:tentative="1">
      <w:start w:val="1"/>
      <w:numFmt w:val="lowerLetter"/>
      <w:lvlText w:val="%5."/>
      <w:lvlJc w:val="left"/>
      <w:pPr>
        <w:ind w:left="4656" w:hanging="360"/>
      </w:pPr>
    </w:lvl>
    <w:lvl w:ilvl="5" w:tplc="300A001B" w:tentative="1">
      <w:start w:val="1"/>
      <w:numFmt w:val="lowerRoman"/>
      <w:lvlText w:val="%6."/>
      <w:lvlJc w:val="right"/>
      <w:pPr>
        <w:ind w:left="5376" w:hanging="180"/>
      </w:pPr>
    </w:lvl>
    <w:lvl w:ilvl="6" w:tplc="300A000F" w:tentative="1">
      <w:start w:val="1"/>
      <w:numFmt w:val="decimal"/>
      <w:lvlText w:val="%7."/>
      <w:lvlJc w:val="left"/>
      <w:pPr>
        <w:ind w:left="6096" w:hanging="360"/>
      </w:pPr>
    </w:lvl>
    <w:lvl w:ilvl="7" w:tplc="300A0019" w:tentative="1">
      <w:start w:val="1"/>
      <w:numFmt w:val="lowerLetter"/>
      <w:lvlText w:val="%8."/>
      <w:lvlJc w:val="left"/>
      <w:pPr>
        <w:ind w:left="6816" w:hanging="360"/>
      </w:pPr>
    </w:lvl>
    <w:lvl w:ilvl="8" w:tplc="300A001B" w:tentative="1">
      <w:start w:val="1"/>
      <w:numFmt w:val="lowerRoman"/>
      <w:lvlText w:val="%9."/>
      <w:lvlJc w:val="right"/>
      <w:pPr>
        <w:ind w:left="7536" w:hanging="180"/>
      </w:pPr>
    </w:lvl>
  </w:abstractNum>
  <w:abstractNum w:abstractNumId="15" w15:restartNumberingAfterBreak="0">
    <w:nsid w:val="56204980"/>
    <w:multiLevelType w:val="multilevel"/>
    <w:tmpl w:val="D484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14009B"/>
    <w:multiLevelType w:val="multilevel"/>
    <w:tmpl w:val="35901FB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start w:val="1"/>
      <w:numFmt w:val="bullet"/>
      <w:lvlText w:val=""/>
      <w:lvlJc w:val="left"/>
      <w:pPr>
        <w:ind w:left="1778"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283BE4"/>
    <w:multiLevelType w:val="hybridMultilevel"/>
    <w:tmpl w:val="4B74F1A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60364B0D"/>
    <w:multiLevelType w:val="hybridMultilevel"/>
    <w:tmpl w:val="EE84FEE6"/>
    <w:lvl w:ilvl="0" w:tplc="300A0001">
      <w:start w:val="1"/>
      <w:numFmt w:val="bullet"/>
      <w:lvlText w:val=""/>
      <w:lvlJc w:val="left"/>
      <w:pPr>
        <w:ind w:left="1434" w:hanging="360"/>
      </w:pPr>
      <w:rPr>
        <w:rFonts w:ascii="Symbol" w:hAnsi="Symbol" w:hint="default"/>
      </w:rPr>
    </w:lvl>
    <w:lvl w:ilvl="1" w:tplc="300A0003" w:tentative="1">
      <w:start w:val="1"/>
      <w:numFmt w:val="bullet"/>
      <w:lvlText w:val="o"/>
      <w:lvlJc w:val="left"/>
      <w:pPr>
        <w:ind w:left="2154" w:hanging="360"/>
      </w:pPr>
      <w:rPr>
        <w:rFonts w:ascii="Courier New" w:hAnsi="Courier New" w:cs="Courier New" w:hint="default"/>
      </w:rPr>
    </w:lvl>
    <w:lvl w:ilvl="2" w:tplc="300A0005" w:tentative="1">
      <w:start w:val="1"/>
      <w:numFmt w:val="bullet"/>
      <w:lvlText w:val=""/>
      <w:lvlJc w:val="left"/>
      <w:pPr>
        <w:ind w:left="2874" w:hanging="360"/>
      </w:pPr>
      <w:rPr>
        <w:rFonts w:ascii="Wingdings" w:hAnsi="Wingdings" w:hint="default"/>
      </w:rPr>
    </w:lvl>
    <w:lvl w:ilvl="3" w:tplc="300A0001" w:tentative="1">
      <w:start w:val="1"/>
      <w:numFmt w:val="bullet"/>
      <w:lvlText w:val=""/>
      <w:lvlJc w:val="left"/>
      <w:pPr>
        <w:ind w:left="3594" w:hanging="360"/>
      </w:pPr>
      <w:rPr>
        <w:rFonts w:ascii="Symbol" w:hAnsi="Symbol" w:hint="default"/>
      </w:rPr>
    </w:lvl>
    <w:lvl w:ilvl="4" w:tplc="300A0003" w:tentative="1">
      <w:start w:val="1"/>
      <w:numFmt w:val="bullet"/>
      <w:lvlText w:val="o"/>
      <w:lvlJc w:val="left"/>
      <w:pPr>
        <w:ind w:left="4314" w:hanging="360"/>
      </w:pPr>
      <w:rPr>
        <w:rFonts w:ascii="Courier New" w:hAnsi="Courier New" w:cs="Courier New" w:hint="default"/>
      </w:rPr>
    </w:lvl>
    <w:lvl w:ilvl="5" w:tplc="300A0005" w:tentative="1">
      <w:start w:val="1"/>
      <w:numFmt w:val="bullet"/>
      <w:lvlText w:val=""/>
      <w:lvlJc w:val="left"/>
      <w:pPr>
        <w:ind w:left="5034" w:hanging="360"/>
      </w:pPr>
      <w:rPr>
        <w:rFonts w:ascii="Wingdings" w:hAnsi="Wingdings" w:hint="default"/>
      </w:rPr>
    </w:lvl>
    <w:lvl w:ilvl="6" w:tplc="300A0001" w:tentative="1">
      <w:start w:val="1"/>
      <w:numFmt w:val="bullet"/>
      <w:lvlText w:val=""/>
      <w:lvlJc w:val="left"/>
      <w:pPr>
        <w:ind w:left="5754" w:hanging="360"/>
      </w:pPr>
      <w:rPr>
        <w:rFonts w:ascii="Symbol" w:hAnsi="Symbol" w:hint="default"/>
      </w:rPr>
    </w:lvl>
    <w:lvl w:ilvl="7" w:tplc="300A0003" w:tentative="1">
      <w:start w:val="1"/>
      <w:numFmt w:val="bullet"/>
      <w:lvlText w:val="o"/>
      <w:lvlJc w:val="left"/>
      <w:pPr>
        <w:ind w:left="6474" w:hanging="360"/>
      </w:pPr>
      <w:rPr>
        <w:rFonts w:ascii="Courier New" w:hAnsi="Courier New" w:cs="Courier New" w:hint="default"/>
      </w:rPr>
    </w:lvl>
    <w:lvl w:ilvl="8" w:tplc="300A0005" w:tentative="1">
      <w:start w:val="1"/>
      <w:numFmt w:val="bullet"/>
      <w:lvlText w:val=""/>
      <w:lvlJc w:val="left"/>
      <w:pPr>
        <w:ind w:left="7194" w:hanging="360"/>
      </w:pPr>
      <w:rPr>
        <w:rFonts w:ascii="Wingdings" w:hAnsi="Wingdings" w:hint="default"/>
      </w:rPr>
    </w:lvl>
  </w:abstractNum>
  <w:abstractNum w:abstractNumId="19" w15:restartNumberingAfterBreak="0">
    <w:nsid w:val="6088095B"/>
    <w:multiLevelType w:val="hybridMultilevel"/>
    <w:tmpl w:val="1048FA28"/>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0" w15:restartNumberingAfterBreak="0">
    <w:nsid w:val="66C84FF5"/>
    <w:multiLevelType w:val="hybridMultilevel"/>
    <w:tmpl w:val="623063A0"/>
    <w:lvl w:ilvl="0" w:tplc="300A000F">
      <w:start w:val="1"/>
      <w:numFmt w:val="decimal"/>
      <w:lvlText w:val="%1."/>
      <w:lvlJc w:val="left"/>
      <w:pPr>
        <w:ind w:left="720" w:hanging="360"/>
      </w:pPr>
    </w:lvl>
    <w:lvl w:ilvl="1" w:tplc="300A0001">
      <w:start w:val="1"/>
      <w:numFmt w:val="bullet"/>
      <w:lvlText w:val=""/>
      <w:lvlJc w:val="left"/>
      <w:pPr>
        <w:ind w:left="1440" w:hanging="360"/>
      </w:pPr>
      <w:rPr>
        <w:rFonts w:ascii="Symbol" w:hAnsi="Symbol" w:hint="default"/>
        <w:b w:val="0"/>
        <w:sz w:val="24"/>
      </w:r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start w:val="1"/>
      <w:numFmt w:val="lowerLetter"/>
      <w:lvlText w:val="%5."/>
      <w:lvlJc w:val="left"/>
      <w:pPr>
        <w:ind w:left="3600" w:hanging="360"/>
      </w:pPr>
    </w:lvl>
    <w:lvl w:ilvl="5" w:tplc="300A001B">
      <w:start w:val="1"/>
      <w:numFmt w:val="lowerRoman"/>
      <w:lvlText w:val="%6."/>
      <w:lvlJc w:val="right"/>
      <w:pPr>
        <w:ind w:left="4320" w:hanging="180"/>
      </w:pPr>
    </w:lvl>
    <w:lvl w:ilvl="6" w:tplc="300A000F">
      <w:start w:val="1"/>
      <w:numFmt w:val="decimal"/>
      <w:lvlText w:val="%7."/>
      <w:lvlJc w:val="left"/>
      <w:pPr>
        <w:ind w:left="5040" w:hanging="360"/>
      </w:pPr>
    </w:lvl>
    <w:lvl w:ilvl="7" w:tplc="300A0019">
      <w:start w:val="1"/>
      <w:numFmt w:val="lowerLetter"/>
      <w:lvlText w:val="%8."/>
      <w:lvlJc w:val="left"/>
      <w:pPr>
        <w:ind w:left="5760" w:hanging="360"/>
      </w:pPr>
    </w:lvl>
    <w:lvl w:ilvl="8" w:tplc="300A001B">
      <w:start w:val="1"/>
      <w:numFmt w:val="lowerRoman"/>
      <w:lvlText w:val="%9."/>
      <w:lvlJc w:val="right"/>
      <w:pPr>
        <w:ind w:left="6480" w:hanging="180"/>
      </w:pPr>
    </w:lvl>
  </w:abstractNum>
  <w:abstractNum w:abstractNumId="21" w15:restartNumberingAfterBreak="0">
    <w:nsid w:val="68A13AE1"/>
    <w:multiLevelType w:val="multilevel"/>
    <w:tmpl w:val="1D94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674839"/>
    <w:multiLevelType w:val="hybridMultilevel"/>
    <w:tmpl w:val="0FE4D94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3" w15:restartNumberingAfterBreak="0">
    <w:nsid w:val="7120394E"/>
    <w:multiLevelType w:val="multilevel"/>
    <w:tmpl w:val="35901FB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start w:val="1"/>
      <w:numFmt w:val="bullet"/>
      <w:lvlText w:val=""/>
      <w:lvlJc w:val="left"/>
      <w:pPr>
        <w:ind w:left="1778"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B01170"/>
    <w:multiLevelType w:val="hybridMultilevel"/>
    <w:tmpl w:val="654C88CC"/>
    <w:lvl w:ilvl="0" w:tplc="EDD468A8">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5" w15:restartNumberingAfterBreak="0">
    <w:nsid w:val="73D50CDA"/>
    <w:multiLevelType w:val="hybridMultilevel"/>
    <w:tmpl w:val="6F1E56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79E62ECA"/>
    <w:multiLevelType w:val="multilevel"/>
    <w:tmpl w:val="35901FB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start w:val="1"/>
      <w:numFmt w:val="bullet"/>
      <w:lvlText w:val=""/>
      <w:lvlJc w:val="left"/>
      <w:pPr>
        <w:ind w:left="1778"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601172"/>
    <w:multiLevelType w:val="hybridMultilevel"/>
    <w:tmpl w:val="BCD4B8C4"/>
    <w:lvl w:ilvl="0" w:tplc="C864446E">
      <w:numFmt w:val="bullet"/>
      <w:lvlText w:val="-"/>
      <w:lvlJc w:val="left"/>
      <w:pPr>
        <w:ind w:left="360" w:hanging="360"/>
      </w:pPr>
      <w:rPr>
        <w:rFonts w:ascii="Arial" w:eastAsiaTheme="minorHAnsi" w:hAnsi="Arial" w:cs="Aria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8" w15:restartNumberingAfterBreak="0">
    <w:nsid w:val="7B886A24"/>
    <w:multiLevelType w:val="hybridMultilevel"/>
    <w:tmpl w:val="5BB81910"/>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9" w15:restartNumberingAfterBreak="0">
    <w:nsid w:val="7C813803"/>
    <w:multiLevelType w:val="hybridMultilevel"/>
    <w:tmpl w:val="1DBC2272"/>
    <w:lvl w:ilvl="0" w:tplc="300A0001">
      <w:start w:val="1"/>
      <w:numFmt w:val="bullet"/>
      <w:lvlText w:val=""/>
      <w:lvlJc w:val="left"/>
      <w:pPr>
        <w:ind w:left="1434" w:hanging="360"/>
      </w:pPr>
      <w:rPr>
        <w:rFonts w:ascii="Symbol" w:hAnsi="Symbol" w:hint="default"/>
      </w:rPr>
    </w:lvl>
    <w:lvl w:ilvl="1" w:tplc="300A0003" w:tentative="1">
      <w:start w:val="1"/>
      <w:numFmt w:val="bullet"/>
      <w:lvlText w:val="o"/>
      <w:lvlJc w:val="left"/>
      <w:pPr>
        <w:ind w:left="2154" w:hanging="360"/>
      </w:pPr>
      <w:rPr>
        <w:rFonts w:ascii="Courier New" w:hAnsi="Courier New" w:cs="Courier New" w:hint="default"/>
      </w:rPr>
    </w:lvl>
    <w:lvl w:ilvl="2" w:tplc="300A0005" w:tentative="1">
      <w:start w:val="1"/>
      <w:numFmt w:val="bullet"/>
      <w:lvlText w:val=""/>
      <w:lvlJc w:val="left"/>
      <w:pPr>
        <w:ind w:left="2874" w:hanging="360"/>
      </w:pPr>
      <w:rPr>
        <w:rFonts w:ascii="Wingdings" w:hAnsi="Wingdings" w:hint="default"/>
      </w:rPr>
    </w:lvl>
    <w:lvl w:ilvl="3" w:tplc="300A0001" w:tentative="1">
      <w:start w:val="1"/>
      <w:numFmt w:val="bullet"/>
      <w:lvlText w:val=""/>
      <w:lvlJc w:val="left"/>
      <w:pPr>
        <w:ind w:left="3594" w:hanging="360"/>
      </w:pPr>
      <w:rPr>
        <w:rFonts w:ascii="Symbol" w:hAnsi="Symbol" w:hint="default"/>
      </w:rPr>
    </w:lvl>
    <w:lvl w:ilvl="4" w:tplc="300A0003" w:tentative="1">
      <w:start w:val="1"/>
      <w:numFmt w:val="bullet"/>
      <w:lvlText w:val="o"/>
      <w:lvlJc w:val="left"/>
      <w:pPr>
        <w:ind w:left="4314" w:hanging="360"/>
      </w:pPr>
      <w:rPr>
        <w:rFonts w:ascii="Courier New" w:hAnsi="Courier New" w:cs="Courier New" w:hint="default"/>
      </w:rPr>
    </w:lvl>
    <w:lvl w:ilvl="5" w:tplc="300A0005" w:tentative="1">
      <w:start w:val="1"/>
      <w:numFmt w:val="bullet"/>
      <w:lvlText w:val=""/>
      <w:lvlJc w:val="left"/>
      <w:pPr>
        <w:ind w:left="5034" w:hanging="360"/>
      </w:pPr>
      <w:rPr>
        <w:rFonts w:ascii="Wingdings" w:hAnsi="Wingdings" w:hint="default"/>
      </w:rPr>
    </w:lvl>
    <w:lvl w:ilvl="6" w:tplc="300A0001" w:tentative="1">
      <w:start w:val="1"/>
      <w:numFmt w:val="bullet"/>
      <w:lvlText w:val=""/>
      <w:lvlJc w:val="left"/>
      <w:pPr>
        <w:ind w:left="5754" w:hanging="360"/>
      </w:pPr>
      <w:rPr>
        <w:rFonts w:ascii="Symbol" w:hAnsi="Symbol" w:hint="default"/>
      </w:rPr>
    </w:lvl>
    <w:lvl w:ilvl="7" w:tplc="300A0003" w:tentative="1">
      <w:start w:val="1"/>
      <w:numFmt w:val="bullet"/>
      <w:lvlText w:val="o"/>
      <w:lvlJc w:val="left"/>
      <w:pPr>
        <w:ind w:left="6474" w:hanging="360"/>
      </w:pPr>
      <w:rPr>
        <w:rFonts w:ascii="Courier New" w:hAnsi="Courier New" w:cs="Courier New" w:hint="default"/>
      </w:rPr>
    </w:lvl>
    <w:lvl w:ilvl="8" w:tplc="300A0005" w:tentative="1">
      <w:start w:val="1"/>
      <w:numFmt w:val="bullet"/>
      <w:lvlText w:val=""/>
      <w:lvlJc w:val="left"/>
      <w:pPr>
        <w:ind w:left="7194" w:hanging="360"/>
      </w:pPr>
      <w:rPr>
        <w:rFonts w:ascii="Wingdings" w:hAnsi="Wingdings" w:hint="default"/>
      </w:rPr>
    </w:lvl>
  </w:abstractNum>
  <w:abstractNum w:abstractNumId="30" w15:restartNumberingAfterBreak="0">
    <w:nsid w:val="7DE7633C"/>
    <w:multiLevelType w:val="hybridMultilevel"/>
    <w:tmpl w:val="01742BA0"/>
    <w:lvl w:ilvl="0" w:tplc="F5B8319E">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1" w15:restartNumberingAfterBreak="0">
    <w:nsid w:val="7F2C1196"/>
    <w:multiLevelType w:val="hybridMultilevel"/>
    <w:tmpl w:val="C7AC8FD8"/>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num w:numId="1">
    <w:abstractNumId w:val="15"/>
  </w:num>
  <w:num w:numId="2">
    <w:abstractNumId w:val="5"/>
  </w:num>
  <w:num w:numId="3">
    <w:abstractNumId w:val="27"/>
  </w:num>
  <w:num w:numId="4">
    <w:abstractNumId w:val="17"/>
  </w:num>
  <w:num w:numId="5">
    <w:abstractNumId w:val="20"/>
  </w:num>
  <w:num w:numId="6">
    <w:abstractNumId w:val="9"/>
  </w:num>
  <w:num w:numId="7">
    <w:abstractNumId w:val="30"/>
  </w:num>
  <w:num w:numId="8">
    <w:abstractNumId w:val="13"/>
  </w:num>
  <w:num w:numId="9">
    <w:abstractNumId w:val="8"/>
  </w:num>
  <w:num w:numId="10">
    <w:abstractNumId w:val="24"/>
  </w:num>
  <w:num w:numId="11">
    <w:abstractNumId w:val="4"/>
  </w:num>
  <w:num w:numId="12">
    <w:abstractNumId w:val="11"/>
  </w:num>
  <w:num w:numId="13">
    <w:abstractNumId w:val="21"/>
  </w:num>
  <w:num w:numId="14">
    <w:abstractNumId w:val="31"/>
  </w:num>
  <w:num w:numId="15">
    <w:abstractNumId w:val="10"/>
  </w:num>
  <w:num w:numId="16">
    <w:abstractNumId w:val="7"/>
  </w:num>
  <w:num w:numId="17">
    <w:abstractNumId w:val="2"/>
  </w:num>
  <w:num w:numId="18">
    <w:abstractNumId w:val="1"/>
  </w:num>
  <w:num w:numId="19">
    <w:abstractNumId w:val="14"/>
  </w:num>
  <w:num w:numId="20">
    <w:abstractNumId w:val="12"/>
  </w:num>
  <w:num w:numId="21">
    <w:abstractNumId w:val="19"/>
  </w:num>
  <w:num w:numId="22">
    <w:abstractNumId w:val="28"/>
  </w:num>
  <w:num w:numId="23">
    <w:abstractNumId w:val="0"/>
  </w:num>
  <w:num w:numId="24">
    <w:abstractNumId w:val="16"/>
  </w:num>
  <w:num w:numId="25">
    <w:abstractNumId w:val="23"/>
  </w:num>
  <w:num w:numId="26">
    <w:abstractNumId w:val="26"/>
  </w:num>
  <w:num w:numId="27">
    <w:abstractNumId w:val="6"/>
  </w:num>
  <w:num w:numId="28">
    <w:abstractNumId w:val="22"/>
  </w:num>
  <w:num w:numId="29">
    <w:abstractNumId w:val="3"/>
  </w:num>
  <w:num w:numId="30">
    <w:abstractNumId w:val="29"/>
  </w:num>
  <w:num w:numId="31">
    <w:abstractNumId w:val="18"/>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964"/>
    <w:rsid w:val="00001D10"/>
    <w:rsid w:val="000118EB"/>
    <w:rsid w:val="00012968"/>
    <w:rsid w:val="00021080"/>
    <w:rsid w:val="000244E9"/>
    <w:rsid w:val="00043F77"/>
    <w:rsid w:val="00065FFF"/>
    <w:rsid w:val="00084959"/>
    <w:rsid w:val="00093DDB"/>
    <w:rsid w:val="000978CA"/>
    <w:rsid w:val="000B60F5"/>
    <w:rsid w:val="000E33F9"/>
    <w:rsid w:val="000E3A2E"/>
    <w:rsid w:val="00100A44"/>
    <w:rsid w:val="001021D1"/>
    <w:rsid w:val="00123BEB"/>
    <w:rsid w:val="001250A7"/>
    <w:rsid w:val="00135081"/>
    <w:rsid w:val="00135C7F"/>
    <w:rsid w:val="00165DF2"/>
    <w:rsid w:val="00185156"/>
    <w:rsid w:val="0018601E"/>
    <w:rsid w:val="001A565D"/>
    <w:rsid w:val="001B5608"/>
    <w:rsid w:val="001B5B2F"/>
    <w:rsid w:val="001C3AA4"/>
    <w:rsid w:val="001C5552"/>
    <w:rsid w:val="001E45EB"/>
    <w:rsid w:val="001F0F33"/>
    <w:rsid w:val="001F17E0"/>
    <w:rsid w:val="00207492"/>
    <w:rsid w:val="00207EA4"/>
    <w:rsid w:val="0021351C"/>
    <w:rsid w:val="00214A66"/>
    <w:rsid w:val="00227390"/>
    <w:rsid w:val="0023281F"/>
    <w:rsid w:val="002329BA"/>
    <w:rsid w:val="0024216C"/>
    <w:rsid w:val="002574F9"/>
    <w:rsid w:val="00283FE8"/>
    <w:rsid w:val="00287F5F"/>
    <w:rsid w:val="002A3618"/>
    <w:rsid w:val="002B2414"/>
    <w:rsid w:val="00311545"/>
    <w:rsid w:val="00315AEE"/>
    <w:rsid w:val="0032333E"/>
    <w:rsid w:val="003429E7"/>
    <w:rsid w:val="00364DF3"/>
    <w:rsid w:val="00365DD2"/>
    <w:rsid w:val="003720A7"/>
    <w:rsid w:val="00381EF5"/>
    <w:rsid w:val="00393963"/>
    <w:rsid w:val="00394A4B"/>
    <w:rsid w:val="0039581A"/>
    <w:rsid w:val="003A4860"/>
    <w:rsid w:val="003C1D7D"/>
    <w:rsid w:val="003D210E"/>
    <w:rsid w:val="003F3AE0"/>
    <w:rsid w:val="003F44D3"/>
    <w:rsid w:val="003F5066"/>
    <w:rsid w:val="003F5B21"/>
    <w:rsid w:val="004320D0"/>
    <w:rsid w:val="0043338F"/>
    <w:rsid w:val="004365AD"/>
    <w:rsid w:val="00437704"/>
    <w:rsid w:val="00441C32"/>
    <w:rsid w:val="00463DF5"/>
    <w:rsid w:val="00474C99"/>
    <w:rsid w:val="00483FD6"/>
    <w:rsid w:val="0049006A"/>
    <w:rsid w:val="00492DC1"/>
    <w:rsid w:val="00493E76"/>
    <w:rsid w:val="00493FD2"/>
    <w:rsid w:val="004C1A12"/>
    <w:rsid w:val="004C416D"/>
    <w:rsid w:val="004E213F"/>
    <w:rsid w:val="004E2A7A"/>
    <w:rsid w:val="004E79B2"/>
    <w:rsid w:val="004F18BB"/>
    <w:rsid w:val="004F4BFA"/>
    <w:rsid w:val="004F7887"/>
    <w:rsid w:val="00503523"/>
    <w:rsid w:val="0051549A"/>
    <w:rsid w:val="005250DA"/>
    <w:rsid w:val="00563EEC"/>
    <w:rsid w:val="0059381F"/>
    <w:rsid w:val="005A0FF6"/>
    <w:rsid w:val="005B7DC9"/>
    <w:rsid w:val="005C3686"/>
    <w:rsid w:val="005D3F03"/>
    <w:rsid w:val="005E28A1"/>
    <w:rsid w:val="005E5CA4"/>
    <w:rsid w:val="005F1E83"/>
    <w:rsid w:val="00607AE3"/>
    <w:rsid w:val="00622D20"/>
    <w:rsid w:val="006254BA"/>
    <w:rsid w:val="00640BA0"/>
    <w:rsid w:val="00641D5E"/>
    <w:rsid w:val="006515D3"/>
    <w:rsid w:val="00664C6C"/>
    <w:rsid w:val="00675945"/>
    <w:rsid w:val="00690366"/>
    <w:rsid w:val="006B0838"/>
    <w:rsid w:val="006B10F8"/>
    <w:rsid w:val="006D0E14"/>
    <w:rsid w:val="006D305D"/>
    <w:rsid w:val="006F511C"/>
    <w:rsid w:val="006F6DFF"/>
    <w:rsid w:val="0070368A"/>
    <w:rsid w:val="00710BC8"/>
    <w:rsid w:val="007246BF"/>
    <w:rsid w:val="007350C5"/>
    <w:rsid w:val="00735B05"/>
    <w:rsid w:val="00751E11"/>
    <w:rsid w:val="007561B2"/>
    <w:rsid w:val="007602C9"/>
    <w:rsid w:val="00762852"/>
    <w:rsid w:val="007733E9"/>
    <w:rsid w:val="00774DD6"/>
    <w:rsid w:val="00796BFF"/>
    <w:rsid w:val="007B17E7"/>
    <w:rsid w:val="007B526C"/>
    <w:rsid w:val="007D6547"/>
    <w:rsid w:val="007F5193"/>
    <w:rsid w:val="007F57BD"/>
    <w:rsid w:val="0080072F"/>
    <w:rsid w:val="00800A82"/>
    <w:rsid w:val="008038A6"/>
    <w:rsid w:val="0081348E"/>
    <w:rsid w:val="008167AF"/>
    <w:rsid w:val="008375DC"/>
    <w:rsid w:val="008377C3"/>
    <w:rsid w:val="0084128A"/>
    <w:rsid w:val="00875AC2"/>
    <w:rsid w:val="0089412A"/>
    <w:rsid w:val="008B2EEB"/>
    <w:rsid w:val="008E0D56"/>
    <w:rsid w:val="008F12A7"/>
    <w:rsid w:val="009039B8"/>
    <w:rsid w:val="00904074"/>
    <w:rsid w:val="00917EA8"/>
    <w:rsid w:val="009566E7"/>
    <w:rsid w:val="00974B01"/>
    <w:rsid w:val="009751DC"/>
    <w:rsid w:val="00976BF0"/>
    <w:rsid w:val="00983AAD"/>
    <w:rsid w:val="009A649C"/>
    <w:rsid w:val="009B0C9F"/>
    <w:rsid w:val="009C5E7A"/>
    <w:rsid w:val="009D3B3A"/>
    <w:rsid w:val="009E2D92"/>
    <w:rsid w:val="00A03F18"/>
    <w:rsid w:val="00A101D4"/>
    <w:rsid w:val="00A14A28"/>
    <w:rsid w:val="00A35873"/>
    <w:rsid w:val="00A44D76"/>
    <w:rsid w:val="00A47624"/>
    <w:rsid w:val="00A5655C"/>
    <w:rsid w:val="00A57090"/>
    <w:rsid w:val="00A8008F"/>
    <w:rsid w:val="00A84E28"/>
    <w:rsid w:val="00AA3341"/>
    <w:rsid w:val="00AA3A79"/>
    <w:rsid w:val="00AC35F6"/>
    <w:rsid w:val="00AD1463"/>
    <w:rsid w:val="00AD2466"/>
    <w:rsid w:val="00B030C1"/>
    <w:rsid w:val="00B10813"/>
    <w:rsid w:val="00B1755D"/>
    <w:rsid w:val="00B255C4"/>
    <w:rsid w:val="00B622AB"/>
    <w:rsid w:val="00B72E61"/>
    <w:rsid w:val="00B82881"/>
    <w:rsid w:val="00B85FCE"/>
    <w:rsid w:val="00B877DE"/>
    <w:rsid w:val="00BA1D47"/>
    <w:rsid w:val="00BA2879"/>
    <w:rsid w:val="00BA2957"/>
    <w:rsid w:val="00BA64D2"/>
    <w:rsid w:val="00BB7188"/>
    <w:rsid w:val="00BC17CA"/>
    <w:rsid w:val="00BF0E88"/>
    <w:rsid w:val="00C27DA1"/>
    <w:rsid w:val="00C362A4"/>
    <w:rsid w:val="00C56C6B"/>
    <w:rsid w:val="00C63E81"/>
    <w:rsid w:val="00CC3EFB"/>
    <w:rsid w:val="00CF0201"/>
    <w:rsid w:val="00D06FB6"/>
    <w:rsid w:val="00D2745E"/>
    <w:rsid w:val="00D27851"/>
    <w:rsid w:val="00D306D7"/>
    <w:rsid w:val="00D36021"/>
    <w:rsid w:val="00D443E9"/>
    <w:rsid w:val="00D4682B"/>
    <w:rsid w:val="00D502AB"/>
    <w:rsid w:val="00D566A9"/>
    <w:rsid w:val="00D627B7"/>
    <w:rsid w:val="00DA3C24"/>
    <w:rsid w:val="00DA5964"/>
    <w:rsid w:val="00DB6739"/>
    <w:rsid w:val="00DB684E"/>
    <w:rsid w:val="00DC64C6"/>
    <w:rsid w:val="00DE7330"/>
    <w:rsid w:val="00E1247B"/>
    <w:rsid w:val="00E2587E"/>
    <w:rsid w:val="00E50608"/>
    <w:rsid w:val="00E5223E"/>
    <w:rsid w:val="00E608AD"/>
    <w:rsid w:val="00E60AF0"/>
    <w:rsid w:val="00E663F4"/>
    <w:rsid w:val="00E74556"/>
    <w:rsid w:val="00E7686B"/>
    <w:rsid w:val="00E77F12"/>
    <w:rsid w:val="00E8419E"/>
    <w:rsid w:val="00E9446D"/>
    <w:rsid w:val="00E94D3E"/>
    <w:rsid w:val="00E97CED"/>
    <w:rsid w:val="00EC1E77"/>
    <w:rsid w:val="00EF0E55"/>
    <w:rsid w:val="00EF51FB"/>
    <w:rsid w:val="00EF6099"/>
    <w:rsid w:val="00F31EAF"/>
    <w:rsid w:val="00F47188"/>
    <w:rsid w:val="00F47766"/>
    <w:rsid w:val="00F64F2A"/>
    <w:rsid w:val="00F705B1"/>
    <w:rsid w:val="00F71784"/>
    <w:rsid w:val="00F9005F"/>
    <w:rsid w:val="00F928C6"/>
    <w:rsid w:val="00FA59AC"/>
    <w:rsid w:val="00FC3AE7"/>
    <w:rsid w:val="00FC502F"/>
    <w:rsid w:val="00FF2361"/>
    <w:rsid w:val="00FF27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209953"/>
  <w15:docId w15:val="{AAA924CD-0A57-46ED-AD57-7A3F7802B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E5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A596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5964"/>
  </w:style>
  <w:style w:type="paragraph" w:styleId="Piedepgina">
    <w:name w:val="footer"/>
    <w:basedOn w:val="Normal"/>
    <w:link w:val="PiedepginaCar"/>
    <w:uiPriority w:val="99"/>
    <w:unhideWhenUsed/>
    <w:rsid w:val="00DA596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5964"/>
  </w:style>
  <w:style w:type="paragraph" w:styleId="Textodeglobo">
    <w:name w:val="Balloon Text"/>
    <w:basedOn w:val="Normal"/>
    <w:link w:val="TextodegloboCar"/>
    <w:uiPriority w:val="99"/>
    <w:semiHidden/>
    <w:unhideWhenUsed/>
    <w:rsid w:val="00DA596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A5964"/>
    <w:rPr>
      <w:rFonts w:ascii="Tahoma" w:hAnsi="Tahoma" w:cs="Tahoma"/>
      <w:sz w:val="16"/>
      <w:szCs w:val="16"/>
    </w:rPr>
  </w:style>
  <w:style w:type="table" w:styleId="Tablaconcuadrcula">
    <w:name w:val="Table Grid"/>
    <w:basedOn w:val="Tablanormal"/>
    <w:uiPriority w:val="39"/>
    <w:rsid w:val="003F44D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7561B2"/>
    <w:pPr>
      <w:spacing w:after="0" w:line="240" w:lineRule="auto"/>
    </w:pPr>
    <w:rPr>
      <w:rFonts w:eastAsiaTheme="minorEastAsia"/>
      <w:lang w:eastAsia="es-EC"/>
    </w:rPr>
  </w:style>
  <w:style w:type="character" w:customStyle="1" w:styleId="SinespaciadoCar">
    <w:name w:val="Sin espaciado Car"/>
    <w:basedOn w:val="Fuentedeprrafopredeter"/>
    <w:link w:val="Sinespaciado"/>
    <w:uiPriority w:val="1"/>
    <w:rsid w:val="007561B2"/>
    <w:rPr>
      <w:rFonts w:eastAsiaTheme="minorEastAsia"/>
      <w:lang w:eastAsia="es-EC"/>
    </w:rPr>
  </w:style>
  <w:style w:type="character" w:styleId="Textoennegrita">
    <w:name w:val="Strong"/>
    <w:basedOn w:val="Fuentedeprrafopredeter"/>
    <w:uiPriority w:val="22"/>
    <w:qFormat/>
    <w:rsid w:val="0023281F"/>
    <w:rPr>
      <w:b/>
      <w:bCs/>
    </w:rPr>
  </w:style>
  <w:style w:type="paragraph" w:styleId="Prrafodelista">
    <w:name w:val="List Paragraph"/>
    <w:basedOn w:val="Normal"/>
    <w:uiPriority w:val="34"/>
    <w:qFormat/>
    <w:rsid w:val="00315AEE"/>
    <w:pPr>
      <w:ind w:left="720"/>
      <w:contextualSpacing/>
    </w:pPr>
  </w:style>
  <w:style w:type="paragraph" w:styleId="Textoindependiente">
    <w:name w:val="Body Text"/>
    <w:basedOn w:val="Normal"/>
    <w:link w:val="TextoindependienteCar"/>
    <w:uiPriority w:val="1"/>
    <w:qFormat/>
    <w:rsid w:val="00185156"/>
    <w:pPr>
      <w:widowControl w:val="0"/>
      <w:autoSpaceDE w:val="0"/>
      <w:autoSpaceDN w:val="0"/>
      <w:spacing w:after="0" w:line="240" w:lineRule="auto"/>
    </w:pPr>
    <w:rPr>
      <w:rFonts w:ascii="Arial" w:eastAsia="Arial" w:hAnsi="Arial" w:cs="Arial"/>
      <w:sz w:val="24"/>
      <w:szCs w:val="24"/>
      <w:lang w:val="es-ES"/>
    </w:rPr>
  </w:style>
  <w:style w:type="character" w:customStyle="1" w:styleId="TextoindependienteCar">
    <w:name w:val="Texto independiente Car"/>
    <w:basedOn w:val="Fuentedeprrafopredeter"/>
    <w:link w:val="Textoindependiente"/>
    <w:uiPriority w:val="1"/>
    <w:rsid w:val="00185156"/>
    <w:rPr>
      <w:rFonts w:ascii="Arial" w:eastAsia="Arial" w:hAnsi="Arial" w:cs="Arial"/>
      <w:sz w:val="24"/>
      <w:szCs w:val="24"/>
      <w:lang w:val="es-ES"/>
    </w:rPr>
  </w:style>
  <w:style w:type="character" w:styleId="CdigoHTML">
    <w:name w:val="HTML Code"/>
    <w:basedOn w:val="Fuentedeprrafopredeter"/>
    <w:uiPriority w:val="99"/>
    <w:semiHidden/>
    <w:unhideWhenUsed/>
    <w:rsid w:val="00EF0E55"/>
    <w:rPr>
      <w:rFonts w:ascii="Courier New" w:eastAsia="Times New Roman" w:hAnsi="Courier New" w:cs="Courier New"/>
      <w:sz w:val="20"/>
      <w:szCs w:val="20"/>
    </w:rPr>
  </w:style>
  <w:style w:type="character" w:styleId="nfasis">
    <w:name w:val="Emphasis"/>
    <w:basedOn w:val="Fuentedeprrafopredeter"/>
    <w:uiPriority w:val="20"/>
    <w:qFormat/>
    <w:rsid w:val="00796BFF"/>
    <w:rPr>
      <w:i/>
      <w:iCs/>
    </w:rPr>
  </w:style>
  <w:style w:type="paragraph" w:styleId="NormalWeb">
    <w:name w:val="Normal (Web)"/>
    <w:basedOn w:val="Normal"/>
    <w:uiPriority w:val="99"/>
    <w:semiHidden/>
    <w:unhideWhenUsed/>
    <w:rsid w:val="00E74556"/>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unhideWhenUsed/>
    <w:rsid w:val="00165DF2"/>
    <w:rPr>
      <w:color w:val="0000FF" w:themeColor="hyperlink"/>
      <w:u w:val="single"/>
    </w:rPr>
  </w:style>
  <w:style w:type="character" w:styleId="Hipervnculovisitado">
    <w:name w:val="FollowedHyperlink"/>
    <w:basedOn w:val="Fuentedeprrafopredeter"/>
    <w:uiPriority w:val="99"/>
    <w:semiHidden/>
    <w:unhideWhenUsed/>
    <w:rsid w:val="00165DF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06484">
      <w:bodyDiv w:val="1"/>
      <w:marLeft w:val="0"/>
      <w:marRight w:val="0"/>
      <w:marTop w:val="0"/>
      <w:marBottom w:val="0"/>
      <w:divBdr>
        <w:top w:val="none" w:sz="0" w:space="0" w:color="auto"/>
        <w:left w:val="none" w:sz="0" w:space="0" w:color="auto"/>
        <w:bottom w:val="none" w:sz="0" w:space="0" w:color="auto"/>
        <w:right w:val="none" w:sz="0" w:space="0" w:color="auto"/>
      </w:divBdr>
    </w:div>
    <w:div w:id="267735833">
      <w:bodyDiv w:val="1"/>
      <w:marLeft w:val="0"/>
      <w:marRight w:val="0"/>
      <w:marTop w:val="0"/>
      <w:marBottom w:val="0"/>
      <w:divBdr>
        <w:top w:val="none" w:sz="0" w:space="0" w:color="auto"/>
        <w:left w:val="none" w:sz="0" w:space="0" w:color="auto"/>
        <w:bottom w:val="none" w:sz="0" w:space="0" w:color="auto"/>
        <w:right w:val="none" w:sz="0" w:space="0" w:color="auto"/>
      </w:divBdr>
    </w:div>
    <w:div w:id="593905405">
      <w:bodyDiv w:val="1"/>
      <w:marLeft w:val="0"/>
      <w:marRight w:val="0"/>
      <w:marTop w:val="0"/>
      <w:marBottom w:val="0"/>
      <w:divBdr>
        <w:top w:val="none" w:sz="0" w:space="0" w:color="auto"/>
        <w:left w:val="none" w:sz="0" w:space="0" w:color="auto"/>
        <w:bottom w:val="none" w:sz="0" w:space="0" w:color="auto"/>
        <w:right w:val="none" w:sz="0" w:space="0" w:color="auto"/>
      </w:divBdr>
    </w:div>
    <w:div w:id="1300956917">
      <w:bodyDiv w:val="1"/>
      <w:marLeft w:val="0"/>
      <w:marRight w:val="0"/>
      <w:marTop w:val="0"/>
      <w:marBottom w:val="0"/>
      <w:divBdr>
        <w:top w:val="none" w:sz="0" w:space="0" w:color="auto"/>
        <w:left w:val="none" w:sz="0" w:space="0" w:color="auto"/>
        <w:bottom w:val="none" w:sz="0" w:space="0" w:color="auto"/>
        <w:right w:val="none" w:sz="0" w:space="0" w:color="auto"/>
      </w:divBdr>
      <w:divsChild>
        <w:div w:id="511841143">
          <w:marLeft w:val="0"/>
          <w:marRight w:val="0"/>
          <w:marTop w:val="0"/>
          <w:marBottom w:val="0"/>
          <w:divBdr>
            <w:top w:val="none" w:sz="0" w:space="0" w:color="auto"/>
            <w:left w:val="none" w:sz="0" w:space="0" w:color="auto"/>
            <w:bottom w:val="none" w:sz="0" w:space="0" w:color="auto"/>
            <w:right w:val="none" w:sz="0" w:space="0" w:color="auto"/>
          </w:divBdr>
          <w:divsChild>
            <w:div w:id="1733692801">
              <w:marLeft w:val="0"/>
              <w:marRight w:val="0"/>
              <w:marTop w:val="0"/>
              <w:marBottom w:val="0"/>
              <w:divBdr>
                <w:top w:val="none" w:sz="0" w:space="0" w:color="auto"/>
                <w:left w:val="none" w:sz="0" w:space="0" w:color="auto"/>
                <w:bottom w:val="none" w:sz="0" w:space="0" w:color="auto"/>
                <w:right w:val="none" w:sz="0" w:space="0" w:color="auto"/>
              </w:divBdr>
              <w:divsChild>
                <w:div w:id="744574183">
                  <w:marLeft w:val="0"/>
                  <w:marRight w:val="0"/>
                  <w:marTop w:val="0"/>
                  <w:marBottom w:val="0"/>
                  <w:divBdr>
                    <w:top w:val="none" w:sz="0" w:space="0" w:color="auto"/>
                    <w:left w:val="none" w:sz="0" w:space="0" w:color="auto"/>
                    <w:bottom w:val="none" w:sz="0" w:space="0" w:color="auto"/>
                    <w:right w:val="none" w:sz="0" w:space="0" w:color="auto"/>
                  </w:divBdr>
                  <w:divsChild>
                    <w:div w:id="9525402">
                      <w:marLeft w:val="0"/>
                      <w:marRight w:val="0"/>
                      <w:marTop w:val="0"/>
                      <w:marBottom w:val="0"/>
                      <w:divBdr>
                        <w:top w:val="none" w:sz="0" w:space="0" w:color="auto"/>
                        <w:left w:val="none" w:sz="0" w:space="0" w:color="auto"/>
                        <w:bottom w:val="none" w:sz="0" w:space="0" w:color="auto"/>
                        <w:right w:val="none" w:sz="0" w:space="0" w:color="auto"/>
                      </w:divBdr>
                      <w:divsChild>
                        <w:div w:id="1093016001">
                          <w:marLeft w:val="0"/>
                          <w:marRight w:val="0"/>
                          <w:marTop w:val="0"/>
                          <w:marBottom w:val="0"/>
                          <w:divBdr>
                            <w:top w:val="none" w:sz="0" w:space="0" w:color="auto"/>
                            <w:left w:val="none" w:sz="0" w:space="0" w:color="auto"/>
                            <w:bottom w:val="none" w:sz="0" w:space="0" w:color="auto"/>
                            <w:right w:val="none" w:sz="0" w:space="0" w:color="auto"/>
                          </w:divBdr>
                          <w:divsChild>
                            <w:div w:id="150891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866233">
      <w:bodyDiv w:val="1"/>
      <w:marLeft w:val="0"/>
      <w:marRight w:val="0"/>
      <w:marTop w:val="0"/>
      <w:marBottom w:val="0"/>
      <w:divBdr>
        <w:top w:val="none" w:sz="0" w:space="0" w:color="auto"/>
        <w:left w:val="none" w:sz="0" w:space="0" w:color="auto"/>
        <w:bottom w:val="none" w:sz="0" w:space="0" w:color="auto"/>
        <w:right w:val="none" w:sz="0" w:space="0" w:color="auto"/>
      </w:divBdr>
      <w:divsChild>
        <w:div w:id="1916356925">
          <w:marLeft w:val="0"/>
          <w:marRight w:val="0"/>
          <w:marTop w:val="0"/>
          <w:marBottom w:val="0"/>
          <w:divBdr>
            <w:top w:val="none" w:sz="0" w:space="0" w:color="auto"/>
            <w:left w:val="none" w:sz="0" w:space="0" w:color="auto"/>
            <w:bottom w:val="none" w:sz="0" w:space="0" w:color="auto"/>
            <w:right w:val="none" w:sz="0" w:space="0" w:color="auto"/>
          </w:divBdr>
          <w:divsChild>
            <w:div w:id="1360355654">
              <w:marLeft w:val="0"/>
              <w:marRight w:val="0"/>
              <w:marTop w:val="0"/>
              <w:marBottom w:val="0"/>
              <w:divBdr>
                <w:top w:val="none" w:sz="0" w:space="0" w:color="auto"/>
                <w:left w:val="none" w:sz="0" w:space="0" w:color="auto"/>
                <w:bottom w:val="none" w:sz="0" w:space="0" w:color="auto"/>
                <w:right w:val="none" w:sz="0" w:space="0" w:color="auto"/>
              </w:divBdr>
              <w:divsChild>
                <w:div w:id="1092626827">
                  <w:marLeft w:val="0"/>
                  <w:marRight w:val="0"/>
                  <w:marTop w:val="0"/>
                  <w:marBottom w:val="0"/>
                  <w:divBdr>
                    <w:top w:val="none" w:sz="0" w:space="0" w:color="auto"/>
                    <w:left w:val="none" w:sz="0" w:space="0" w:color="auto"/>
                    <w:bottom w:val="none" w:sz="0" w:space="0" w:color="auto"/>
                    <w:right w:val="none" w:sz="0" w:space="0" w:color="auto"/>
                  </w:divBdr>
                  <w:divsChild>
                    <w:div w:id="738014150">
                      <w:marLeft w:val="0"/>
                      <w:marRight w:val="0"/>
                      <w:marTop w:val="0"/>
                      <w:marBottom w:val="0"/>
                      <w:divBdr>
                        <w:top w:val="none" w:sz="0" w:space="0" w:color="auto"/>
                        <w:left w:val="none" w:sz="0" w:space="0" w:color="auto"/>
                        <w:bottom w:val="none" w:sz="0" w:space="0" w:color="auto"/>
                        <w:right w:val="none" w:sz="0" w:space="0" w:color="auto"/>
                      </w:divBdr>
                      <w:divsChild>
                        <w:div w:id="1098671039">
                          <w:marLeft w:val="0"/>
                          <w:marRight w:val="0"/>
                          <w:marTop w:val="0"/>
                          <w:marBottom w:val="0"/>
                          <w:divBdr>
                            <w:top w:val="none" w:sz="0" w:space="0" w:color="auto"/>
                            <w:left w:val="none" w:sz="0" w:space="0" w:color="auto"/>
                            <w:bottom w:val="none" w:sz="0" w:space="0" w:color="auto"/>
                            <w:right w:val="none" w:sz="0" w:space="0" w:color="auto"/>
                          </w:divBdr>
                          <w:divsChild>
                            <w:div w:id="127358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092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youtube.com/watch?v=bkxqJBUdTT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DDC943-8678-4BDB-A652-1B105C268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3357</Words>
  <Characters>18468</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Sandra de Lourdes Guerra Torres</dc:creator>
  <cp:lastModifiedBy>Christopher Armas</cp:lastModifiedBy>
  <cp:revision>3</cp:revision>
  <dcterms:created xsi:type="dcterms:W3CDTF">2025-12-14T16:09:00Z</dcterms:created>
  <dcterms:modified xsi:type="dcterms:W3CDTF">2025-12-14T23:54:00Z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72a5a9fde2d219d539689fdb8099f8cb07593ef144785b97bf2c9352a7b5d014</vt:lpwstr>
  </property>
</Properties>
</file>