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Black" w:cs="Roboto Black" w:eastAsia="Roboto Black" w:hAnsi="Roboto Black"/>
          <w:sz w:val="36"/>
          <w:szCs w:val="36"/>
          <w:u w:val="single"/>
        </w:rPr>
      </w:pPr>
      <w:r w:rsidDel="00000000" w:rsidR="00000000" w:rsidRPr="00000000">
        <w:rPr>
          <w:rFonts w:ascii="Roboto Black" w:cs="Roboto Black" w:eastAsia="Roboto Black" w:hAnsi="Roboto Black"/>
          <w:sz w:val="36"/>
          <w:szCs w:val="36"/>
          <w:u w:val="single"/>
          <w:rtl w:val="0"/>
        </w:rPr>
        <w:t xml:space="preserve">Retail Sales Data Processing and Business Insights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1.Project Objective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objective of this project is to design and implement an end-to-end data engineering workflow for retail sales data.</w:t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project focuses on data ingestion,profiling,cleaning,transformation,KPI generation,privacy protection using PII masking and business reporting using Power BI.</w:t>
      </w:r>
    </w:p>
    <w:p w:rsidR="00000000" w:rsidDel="00000000" w:rsidP="00000000" w:rsidRDefault="00000000" w:rsidRPr="00000000" w14:paraId="0000000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solution integrates multiple retail datasets into a unified dataset and provides insights through interactive dashboards.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2.Project Structure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865"/>
        <w:tblGridChange w:id="0">
          <w:tblGrid>
            <w:gridCol w:w="4680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USECASE - Data Engineering.xlsx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01_data_profiling.py, 02_data_cleaning.py, 03_kpi_generation.py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cleaned_retail_data.csv, revenue_by_category.csv, revenue_by_city.csv, revenue_by_payment_method.csv, monthly_revenue.csv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powerbi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Retail_Sales_Dashboard.pbix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Retail_Sales_Project_Report.docx, screenshots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README.md 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3.Dataset Description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assessment provided a single Excel workbook named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USECASE - Data Engineering.xlsx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The workbook contained three worksheets: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product_details – Product master data containing product information, category, and standard prices.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retail_data1 – Retail transaction records containing customer, product, quantity, pricing, payment, and city information.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retail_data2 – Additional retail transaction records with a structure similar to retail_data1.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retail_data1 and retail_data2 worksheets were merged to create a unified transaction dataset for analysis. The product_details worksheet was used as a reference table during data cleaning and transformation.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4.Data Profiling and Quality Assessment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module called 1_data_profiling.py was developed to evaluate data before performing transformations.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processes done in data profiling includes: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 structure analysis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Column inspection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type analysis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Missing value identification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Duplicate record detection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Invalid quantity detection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765" w:tblpY="0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5"/>
        <w:gridCol w:w="5115"/>
        <w:tblGridChange w:id="0">
          <w:tblGrid>
            <w:gridCol w:w="5115"/>
            <w:gridCol w:w="5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Check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Records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Prices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Records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Quantities (&lt;=0)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jx4jvcd3p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znf97pi6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beyu40zk4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j5bm84jw1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uqlebxcymvs5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Missing values existed in the price column.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names contained casing inconsistencies.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Categories contained abbreviations and inconsistent naming conventions.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Customer email addresses and phone numbers contained PII.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Transaction dates required standardization for trend analysis.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p0y3ns6zs7w8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5. Data Cleaning and Transformation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cleaning was implemented using 02_data_cleaning.py.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s31rrq7l2x4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5.1 Dataset Consolidation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retail_data1 and retail_data2 datasets were merged into a single transaction dataset using Pandas.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unified source for analysis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Simplify reporting and dashboard creation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yt87q9ltns8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5.2 Missing Price Handling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Issue: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809 records contained missing price values.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transaction dataset was joined with the product_details reference table using product_id and missing prices were populated using the master product price.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Reason: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product master dataset is the authoritative source for product pricing.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Missing prices reduced from 809 to 0.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vm8ew7gev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5.3 Invalid Quantity Remova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Issue: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93 records contained quantity values less than or equal to zero.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Invalid records were removed.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Reason: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Non-positive quantities do not represent valid sales transactions and can distort revenue calculations.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93 invalid records removed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frf7ojp68eug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5.4 Date Standardization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transaction_date field was converted into datetime format.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Additional columns created: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support time-based reporting and trend analysis.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a8i765gmx14w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5.5 Product Name Standardization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names contained multiple casing variations.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LAPTOP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Laptop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laptop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values were standardized into a single consistent format.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rw4ct4lz5ic1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5.6 Category Standardization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Category values contained abbreviations and inconsistent naming.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ELEC → Electronics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FURN → Furniture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CLOTH → Clothing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HOME → Home Appliances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ensure accurate aggregation and reporting.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nlsi7erejli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5.7 PII Masking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Personally Identifiable Information (PII) was protected through masking.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john.doe@gmail.com → jo***@gmail.com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9876543210 → 987****210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preserve customer privacy while maintaining analytical usability.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kkhtbowlzbtq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u w:val="single"/>
          <w:rtl w:val="0"/>
        </w:rPr>
        <w:t xml:space="preserve">5.8 Revenue Calculation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Two revenue metrics were generated.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ecb33e8lj50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Gross Revenue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Gross Revenue = Price × Quantity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sbddw3g753i4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Net Revenue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Net Revenue = Gross Revenue × (1 − Discount)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metrics were used for KPI generation and dashboard reporting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70yya0e2l8ni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6. KPI Generation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dedicated KPI generation module (03_kpi_generation.py) was implemented.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li5t3usne2w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Core KPIs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Revenue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Transactions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Customers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Average Order Value (AOV)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n8i3z9slu3ly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Additional KPIs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Category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City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Payment Method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Monthly Revenue Trend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Revenue Analysis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dhd4iyh5czx7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7. KPI Results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left="180" w:firstLine="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mck53xng90o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KPI Summary</w:t>
      </w:r>
    </w:p>
    <w:tbl>
      <w:tblPr>
        <w:tblStyle w:val="Table3"/>
        <w:tblW w:w="10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5130"/>
        <w:tblGridChange w:id="0">
          <w:tblGrid>
            <w:gridCol w:w="513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Revenue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1,239,132,235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Transactions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7,914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Customers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1,960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Average Order Value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156,574,71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3oh8mua98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by Category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5130"/>
        <w:tblGridChange w:id="0">
          <w:tblGrid>
            <w:gridCol w:w="513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721.68M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257.06M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Home Appliances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242.33M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18.06M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vtosvhd0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by City </w:t>
      </w:r>
    </w:p>
    <w:tbl>
      <w:tblPr>
        <w:tblStyle w:val="Table5"/>
        <w:tblW w:w="10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5130"/>
        <w:tblGridChange w:id="0">
          <w:tblGrid>
            <w:gridCol w:w="513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259.25M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Delhi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256.87M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248.81M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247.07M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Banglore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227.13M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1gudefbhz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Product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 generated the highest revenue among all products.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5k9r5vvjbn93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8. Dashboard Development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Power BI dashboard was developed to provide interactive business insights.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ekfzdnjpyra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Dashboard Pages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o6pt76v1vqix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  <w:rtl w:val="0"/>
        </w:rPr>
        <w:t xml:space="preserve">Executive Dashboard</w:t>
      </w:r>
    </w:p>
    <w:p w:rsidR="00000000" w:rsidDel="00000000" w:rsidP="00000000" w:rsidRDefault="00000000" w:rsidRPr="00000000" w14:paraId="000000BE">
      <w:pPr>
        <w:spacing w:after="240" w:before="240" w:lineRule="auto"/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Included: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Revenue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Transactions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Customers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Average Order Value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Category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City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7288" cy="27191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71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m5ndromdd2q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  <w:rtl w:val="0"/>
        </w:rPr>
        <w:t xml:space="preserve">Product Performance</w:t>
      </w:r>
    </w:p>
    <w:p w:rsidR="00000000" w:rsidDel="00000000" w:rsidP="00000000" w:rsidRDefault="00000000" w:rsidRPr="00000000" w14:paraId="000000C8">
      <w:pPr>
        <w:spacing w:after="240" w:before="240" w:lineRule="auto"/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Included: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Product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Category Contribution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Ranking Table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48562" cy="2967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562" cy="29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14tlvwb4nqow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  <w:rtl w:val="0"/>
        </w:rPr>
        <w:t xml:space="preserve">Regional Insights</w:t>
      </w:r>
    </w:p>
    <w:p w:rsidR="00000000" w:rsidDel="00000000" w:rsidP="00000000" w:rsidRDefault="00000000" w:rsidRPr="00000000" w14:paraId="000000CF">
      <w:pPr>
        <w:spacing w:after="240" w:before="240" w:lineRule="auto"/>
        <w:ind w:left="27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Included: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City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by Payment Method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Regional Revenue Analysis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033963" cy="2762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7k8kbgsavdt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u w:val="single"/>
          <w:rtl w:val="0"/>
        </w:rPr>
        <w:t xml:space="preserve">Revenue Trends</w:t>
      </w:r>
    </w:p>
    <w:p w:rsidR="00000000" w:rsidDel="00000000" w:rsidP="00000000" w:rsidRDefault="00000000" w:rsidRPr="00000000" w14:paraId="000000D6">
      <w:pPr>
        <w:spacing w:after="240" w:before="240" w:lineRule="auto"/>
        <w:ind w:firstLine="27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Included: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Monthly Revenue Trend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Monthly Transaction Trend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062538" cy="278072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780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9.Architecture Diagram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2224088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lgibs1c1rz49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10. Key Business Insights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Electronics generated the highest revenue among all categories.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Laptop was the highest revenue-generating product.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Chennai generated the highest city-level revenue.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 distribution across major cities was relatively balanced.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Clothing contributed the lowest share of total revenue.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product and category naming inconsistencies were successfully standardized, improving reporting accuracy.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1sn17b9kgp74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11. Assumptions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Missing prices were populated using the product master table.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Records with quantity less than or equal to zero were considered invalid and removed.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and category standardization was necessary to ensure accurate aggregation.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PII masking was applied for analytical and reporting purposes.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product_details dataset was treated as the authoritative source of product pricing.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ctywvfw5uob9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12. Technologies Used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Power BI Desktop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VS Code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6gfr3o9bqy93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13. Conclusion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project successfully implemented an end-to-end retail sales data engineering workflow. The solution included data ingestion, profiling, quality assessment, data cleaning, standardization, PII masking, KPI generation, and dashboard-based business reporting.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final outcome provides a clean analytical dataset and interactive dashboards that enable business users to monitor revenue performance, product trends, customer activity, and regional sales insights.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5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