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33D67" w:rsidRDefault="00505493" w:rsidP="00505493">
      <w:pPr>
        <w:pStyle w:val="Title"/>
        <w:jc w:val="center"/>
      </w:pPr>
      <w:r w:rsidRPr="00C33D67">
        <w:t>Manuel d'utilisation</w:t>
      </w:r>
    </w:p>
    <w:sdt>
      <w:sdtPr>
        <w:rPr>
          <w:lang w:val="fr-CA"/>
        </w:rPr>
        <w:id w:val="1929272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CA"/>
        </w:rPr>
      </w:sdtEndPr>
      <w:sdtContent>
        <w:p w:rsidR="00505493" w:rsidRPr="00C33D67" w:rsidRDefault="00505493">
          <w:pPr>
            <w:pStyle w:val="TOCHeading"/>
            <w:rPr>
              <w:lang w:val="fr-CA"/>
            </w:rPr>
          </w:pPr>
          <w:r w:rsidRPr="00C33D67">
            <w:rPr>
              <w:lang w:val="fr-CA"/>
            </w:rPr>
            <w:t>Table des matières</w:t>
          </w:r>
        </w:p>
        <w:p w:rsidR="0006629B" w:rsidRDefault="00505493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C33D67">
            <w:fldChar w:fldCharType="begin"/>
          </w:r>
          <w:r w:rsidRPr="00C33D67">
            <w:instrText xml:space="preserve"> TOC \o "1-3" \h \z \u </w:instrText>
          </w:r>
          <w:r w:rsidRPr="00C33D67">
            <w:fldChar w:fldCharType="separate"/>
          </w:r>
          <w:hyperlink w:anchor="_Toc288409743" w:history="1">
            <w:r w:rsidR="0006629B" w:rsidRPr="00FC2A90">
              <w:rPr>
                <w:rStyle w:val="Hyperlink"/>
                <w:noProof/>
              </w:rPr>
              <w:t>Démarrer le jeu</w:t>
            </w:r>
            <w:r w:rsidR="0006629B">
              <w:rPr>
                <w:noProof/>
                <w:webHidden/>
              </w:rPr>
              <w:tab/>
            </w:r>
            <w:r w:rsidR="0006629B">
              <w:rPr>
                <w:noProof/>
                <w:webHidden/>
              </w:rPr>
              <w:fldChar w:fldCharType="begin"/>
            </w:r>
            <w:r w:rsidR="0006629B">
              <w:rPr>
                <w:noProof/>
                <w:webHidden/>
              </w:rPr>
              <w:instrText xml:space="preserve"> PAGEREF _Toc288409743 \h </w:instrText>
            </w:r>
            <w:r w:rsidR="0006629B">
              <w:rPr>
                <w:noProof/>
                <w:webHidden/>
              </w:rPr>
            </w:r>
            <w:r w:rsidR="0006629B">
              <w:rPr>
                <w:noProof/>
                <w:webHidden/>
              </w:rPr>
              <w:fldChar w:fldCharType="separate"/>
            </w:r>
            <w:r w:rsidR="0006629B">
              <w:rPr>
                <w:noProof/>
                <w:webHidden/>
              </w:rPr>
              <w:t>2</w:t>
            </w:r>
            <w:r w:rsidR="0006629B"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8409744" w:history="1">
            <w:r w:rsidRPr="00FC2A90">
              <w:rPr>
                <w:rStyle w:val="Hyperlink"/>
                <w:noProof/>
              </w:rPr>
              <w:t>Options en ligne de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8409745" w:history="1">
            <w:r w:rsidRPr="00FC2A90">
              <w:rPr>
                <w:rStyle w:val="Hyperlink"/>
                <w:noProof/>
              </w:rPr>
              <w:t>Contrôles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8409746" w:history="1">
            <w:r w:rsidRPr="00FC2A90">
              <w:rPr>
                <w:rStyle w:val="Hyperlink"/>
                <w:noProof/>
              </w:rPr>
              <w:t>Clavier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88409747" w:history="1">
            <w:r w:rsidRPr="00FC2A90">
              <w:rPr>
                <w:rStyle w:val="Hyperlink"/>
                <w:noProof/>
              </w:rPr>
              <w:t>Règles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8409748" w:history="1">
            <w:r w:rsidRPr="00FC2A90">
              <w:rPr>
                <w:rStyle w:val="Hyperlink"/>
                <w:noProof/>
              </w:rPr>
              <w:t>But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8409749" w:history="1">
            <w:r w:rsidRPr="00FC2A90">
              <w:rPr>
                <w:rStyle w:val="Hyperlink"/>
                <w:noProof/>
              </w:rPr>
              <w:t>Les différents personnages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8409750" w:history="1">
            <w:r w:rsidRPr="00FC2A90">
              <w:rPr>
                <w:rStyle w:val="Hyperlink"/>
                <w:noProof/>
              </w:rPr>
              <w:t>Le héro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8409751" w:history="1">
            <w:r w:rsidRPr="00FC2A90">
              <w:rPr>
                <w:rStyle w:val="Hyperlink"/>
                <w:noProof/>
              </w:rPr>
              <w:t>Les Pofins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8409752" w:history="1">
            <w:r w:rsidRPr="00FC2A90">
              <w:rPr>
                <w:rStyle w:val="Hyperlink"/>
                <w:noProof/>
              </w:rPr>
              <w:t>Les Démons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8409753" w:history="1">
            <w:r w:rsidRPr="00FC2A90">
              <w:rPr>
                <w:rStyle w:val="Hyperlink"/>
                <w:noProof/>
              </w:rPr>
              <w:t>Satan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88409754" w:history="1">
            <w:r w:rsidRPr="00FC2A90">
              <w:rPr>
                <w:rStyle w:val="Hyperlink"/>
                <w:noProof/>
              </w:rPr>
              <w:t>Les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8409755" w:history="1">
            <w:r w:rsidRPr="00FC2A90">
              <w:rPr>
                <w:rStyle w:val="Hyperlink"/>
                <w:noProof/>
              </w:rPr>
              <w:t>Les débris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29B" w:rsidRDefault="0006629B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88409756" w:history="1">
            <w:r w:rsidRPr="00FC2A90">
              <w:rPr>
                <w:rStyle w:val="Hyperlink"/>
                <w:noProof/>
              </w:rPr>
              <w:t>Les pièces d'or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_Toc288409756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493" w:rsidRPr="00C33D67" w:rsidRDefault="00505493">
          <w:r w:rsidRPr="00C33D67">
            <w:fldChar w:fldCharType="end"/>
          </w:r>
        </w:p>
      </w:sdtContent>
    </w:sdt>
    <w:p w:rsidR="00505493" w:rsidRPr="00C33D67" w:rsidRDefault="00505493">
      <w:r w:rsidRPr="00C33D67">
        <w:br w:type="page"/>
      </w:r>
    </w:p>
    <w:p w:rsidR="00505493" w:rsidRPr="00C33D67" w:rsidRDefault="00505493" w:rsidP="00505493">
      <w:pPr>
        <w:pStyle w:val="Heading1"/>
      </w:pPr>
      <w:bookmarkStart w:id="0" w:name="_Toc288409743"/>
      <w:r w:rsidRPr="00C33D67">
        <w:lastRenderedPageBreak/>
        <w:t>Démarrer le jeu</w:t>
      </w:r>
      <w:bookmarkEnd w:id="0"/>
    </w:p>
    <w:p w:rsidR="00505493" w:rsidRPr="00C33D67" w:rsidRDefault="00505493" w:rsidP="00505493">
      <w:pPr>
        <w:pStyle w:val="Heading2"/>
      </w:pPr>
      <w:bookmarkStart w:id="1" w:name="_Toc288409744"/>
      <w:r w:rsidRPr="00C33D67">
        <w:t>Options en ligne de commandes</w:t>
      </w:r>
      <w:bookmarkEnd w:id="1"/>
    </w:p>
    <w:p w:rsidR="00505493" w:rsidRDefault="00505493" w:rsidP="00505493">
      <w:pPr>
        <w:pStyle w:val="ListParagraph"/>
        <w:numPr>
          <w:ilvl w:val="0"/>
          <w:numId w:val="1"/>
        </w:numPr>
      </w:pPr>
      <w:r w:rsidRPr="00C33D67">
        <w:t xml:space="preserve">help </w:t>
      </w:r>
    </w:p>
    <w:p w:rsidR="00C33D67" w:rsidRDefault="00C33D67" w:rsidP="00C33D67">
      <w:pPr>
        <w:pStyle w:val="ListParagraph"/>
      </w:pPr>
      <w:r>
        <w:t>Permet d'afficher l'aide</w:t>
      </w:r>
    </w:p>
    <w:p w:rsidR="00C33D67" w:rsidRPr="00C33D67" w:rsidRDefault="00C33D67" w:rsidP="00C33D67">
      <w:pPr>
        <w:pStyle w:val="ListParagraph"/>
      </w:pPr>
    </w:p>
    <w:p w:rsidR="00505493" w:rsidRDefault="00505493" w:rsidP="00505493">
      <w:pPr>
        <w:pStyle w:val="ListParagraph"/>
        <w:numPr>
          <w:ilvl w:val="0"/>
          <w:numId w:val="1"/>
        </w:numPr>
      </w:pPr>
      <w:r w:rsidRPr="00C33D67">
        <w:t>s</w:t>
      </w:r>
    </w:p>
    <w:p w:rsidR="00C33D67" w:rsidRDefault="00C33D67" w:rsidP="00C33D67">
      <w:pPr>
        <w:pStyle w:val="ListParagraph"/>
      </w:pPr>
      <w:r>
        <w:t>Démarre le jeu en tant que serveur</w:t>
      </w:r>
    </w:p>
    <w:p w:rsidR="00C33D67" w:rsidRPr="00C33D67" w:rsidRDefault="00C33D67" w:rsidP="00C33D67">
      <w:pPr>
        <w:pStyle w:val="ListParagraph"/>
      </w:pPr>
    </w:p>
    <w:p w:rsidR="00505493" w:rsidRDefault="00505493" w:rsidP="00505493">
      <w:pPr>
        <w:pStyle w:val="ListParagraph"/>
        <w:numPr>
          <w:ilvl w:val="0"/>
          <w:numId w:val="1"/>
        </w:numPr>
      </w:pPr>
      <w:r w:rsidRPr="00C33D67">
        <w:t>c</w:t>
      </w:r>
    </w:p>
    <w:p w:rsidR="00C33D67" w:rsidRDefault="00C33D67" w:rsidP="00C33D67">
      <w:pPr>
        <w:pStyle w:val="ListParagraph"/>
      </w:pPr>
      <w:r>
        <w:t>Démarre le jeu en tant que client</w:t>
      </w:r>
    </w:p>
    <w:p w:rsidR="00C33D67" w:rsidRPr="00C33D67" w:rsidRDefault="00C33D67" w:rsidP="00C33D67">
      <w:pPr>
        <w:pStyle w:val="ListParagraph"/>
      </w:pPr>
    </w:p>
    <w:p w:rsidR="00505493" w:rsidRDefault="00505493" w:rsidP="00505493">
      <w:pPr>
        <w:pStyle w:val="ListParagraph"/>
        <w:numPr>
          <w:ilvl w:val="0"/>
          <w:numId w:val="1"/>
        </w:numPr>
      </w:pPr>
      <w:r w:rsidRPr="00C33D67">
        <w:t>h</w:t>
      </w:r>
      <w:r w:rsidR="00C33D67">
        <w:t xml:space="preserve"> (Seulement en mode client</w:t>
      </w:r>
      <w:r w:rsidRPr="00C33D67">
        <w:t>)</w:t>
      </w:r>
    </w:p>
    <w:p w:rsidR="00C33D67" w:rsidRDefault="00C33D67" w:rsidP="00C33D67">
      <w:pPr>
        <w:pStyle w:val="ListParagraph"/>
      </w:pPr>
      <w:r>
        <w:t>Indiquer l'adresse IP du serveur à rejoindre (exemple:  192.168.10.12)</w:t>
      </w:r>
    </w:p>
    <w:p w:rsidR="00C33D67" w:rsidRPr="00C33D67" w:rsidRDefault="00C33D67" w:rsidP="00C33D67">
      <w:pPr>
        <w:pStyle w:val="ListParagraph"/>
      </w:pPr>
    </w:p>
    <w:p w:rsidR="00505493" w:rsidRDefault="00505493" w:rsidP="00505493">
      <w:pPr>
        <w:pStyle w:val="ListParagraph"/>
        <w:numPr>
          <w:ilvl w:val="0"/>
          <w:numId w:val="1"/>
        </w:numPr>
      </w:pPr>
      <w:r w:rsidRPr="00C33D67">
        <w:t xml:space="preserve">p </w:t>
      </w:r>
      <w:r w:rsidR="00C33D67">
        <w:t>(Le port du serveur)</w:t>
      </w:r>
    </w:p>
    <w:p w:rsidR="00C33D67" w:rsidRDefault="00C33D67" w:rsidP="00C33D67">
      <w:pPr>
        <w:pStyle w:val="ListParagraph"/>
      </w:pPr>
      <w:r>
        <w:t>Définir manuellement un port sur lequel établir la connexion(12345 par défaut)</w:t>
      </w:r>
    </w:p>
    <w:p w:rsidR="00C33D67" w:rsidRPr="00C33D67" w:rsidRDefault="00C33D67" w:rsidP="00C33D67">
      <w:pPr>
        <w:pStyle w:val="ListParagraph"/>
      </w:pPr>
    </w:p>
    <w:p w:rsidR="00505493" w:rsidRDefault="00505493" w:rsidP="00505493">
      <w:pPr>
        <w:pStyle w:val="ListParagraph"/>
        <w:numPr>
          <w:ilvl w:val="0"/>
          <w:numId w:val="1"/>
        </w:numPr>
      </w:pPr>
      <w:r w:rsidRPr="00C33D67">
        <w:t>n  (</w:t>
      </w:r>
      <w:r w:rsidR="00C33D67">
        <w:t>Nombre de client; Seulement en mode serveur</w:t>
      </w:r>
      <w:r w:rsidRPr="00C33D67">
        <w:t>)</w:t>
      </w:r>
    </w:p>
    <w:p w:rsidR="00C33D67" w:rsidRDefault="00C33D67" w:rsidP="00C33D67">
      <w:pPr>
        <w:pStyle w:val="ListParagraph"/>
      </w:pPr>
      <w:r>
        <w:t>Définir la quantité de personne se connectant au serveur</w:t>
      </w:r>
    </w:p>
    <w:p w:rsidR="00C33D67" w:rsidRPr="00C33D67" w:rsidRDefault="00C33D67" w:rsidP="00C33D67">
      <w:pPr>
        <w:pStyle w:val="ListParagraph"/>
      </w:pPr>
    </w:p>
    <w:p w:rsidR="00505493" w:rsidRDefault="00505493" w:rsidP="00505493">
      <w:pPr>
        <w:pStyle w:val="ListParagraph"/>
        <w:numPr>
          <w:ilvl w:val="0"/>
          <w:numId w:val="1"/>
        </w:numPr>
      </w:pPr>
      <w:proofErr w:type="spellStart"/>
      <w:r w:rsidRPr="00C33D67">
        <w:t>width</w:t>
      </w:r>
      <w:proofErr w:type="spellEnd"/>
      <w:r w:rsidR="00C33D67">
        <w:t xml:space="preserve"> (Largeur d'écran)</w:t>
      </w:r>
    </w:p>
    <w:p w:rsidR="00C33D67" w:rsidRDefault="00C33D67" w:rsidP="00C33D67">
      <w:pPr>
        <w:pStyle w:val="ListParagraph"/>
      </w:pPr>
      <w:r>
        <w:t>Définir une largeur d'écran différente de celle employé par défaut</w:t>
      </w:r>
    </w:p>
    <w:p w:rsidR="00C33D67" w:rsidRPr="00C33D67" w:rsidRDefault="00C33D67" w:rsidP="00C33D67">
      <w:pPr>
        <w:pStyle w:val="ListParagraph"/>
      </w:pPr>
    </w:p>
    <w:p w:rsidR="00505493" w:rsidRDefault="00505493" w:rsidP="00505493">
      <w:pPr>
        <w:pStyle w:val="ListParagraph"/>
        <w:numPr>
          <w:ilvl w:val="0"/>
          <w:numId w:val="1"/>
        </w:numPr>
      </w:pPr>
      <w:proofErr w:type="spellStart"/>
      <w:r w:rsidRPr="00C33D67">
        <w:t>height</w:t>
      </w:r>
      <w:proofErr w:type="spellEnd"/>
      <w:r w:rsidR="00C33D67">
        <w:t xml:space="preserve"> (Hauteur d'écran)</w:t>
      </w:r>
    </w:p>
    <w:p w:rsidR="00C33D67" w:rsidRPr="00C33D67" w:rsidRDefault="00C33D67" w:rsidP="00C33D67">
      <w:pPr>
        <w:pStyle w:val="ListParagraph"/>
      </w:pPr>
      <w:r>
        <w:t>Définir une hauteur d'écran différente de celle employé par défaut</w:t>
      </w:r>
    </w:p>
    <w:p w:rsidR="00505493" w:rsidRDefault="00505493" w:rsidP="00505493">
      <w:pPr>
        <w:pStyle w:val="Heading1"/>
      </w:pPr>
      <w:bookmarkStart w:id="2" w:name="_Toc288409745"/>
      <w:r w:rsidRPr="00C33D67">
        <w:t>Contrôles</w:t>
      </w:r>
      <w:bookmarkEnd w:id="2"/>
    </w:p>
    <w:p w:rsidR="00C33D67" w:rsidRDefault="00C33D67" w:rsidP="00C33D67">
      <w:pPr>
        <w:pStyle w:val="Heading2"/>
      </w:pPr>
      <w:bookmarkStart w:id="3" w:name="_Toc288409746"/>
      <w:r>
        <w:t>Clavier</w:t>
      </w:r>
      <w:bookmarkEnd w:id="3"/>
    </w:p>
    <w:p w:rsidR="00C33D67" w:rsidRDefault="00C33D67" w:rsidP="00C33D67">
      <w:pPr>
        <w:pStyle w:val="ListParagraph"/>
        <w:numPr>
          <w:ilvl w:val="0"/>
          <w:numId w:val="2"/>
        </w:numPr>
      </w:pPr>
      <w:r>
        <w:t>A</w:t>
      </w:r>
    </w:p>
    <w:p w:rsidR="00C33D67" w:rsidRDefault="00C33D67" w:rsidP="00C33D67">
      <w:pPr>
        <w:pStyle w:val="ListParagraph"/>
      </w:pPr>
      <w:r>
        <w:t>Maintenir enfoncé pour se déplacer vers la gauche</w:t>
      </w:r>
    </w:p>
    <w:p w:rsidR="00C33D67" w:rsidRDefault="00C33D67" w:rsidP="00C33D67">
      <w:pPr>
        <w:pStyle w:val="ListParagraph"/>
      </w:pPr>
    </w:p>
    <w:p w:rsidR="00C33D67" w:rsidRDefault="00C33D67" w:rsidP="00C33D67">
      <w:pPr>
        <w:pStyle w:val="ListParagraph"/>
        <w:numPr>
          <w:ilvl w:val="0"/>
          <w:numId w:val="2"/>
        </w:numPr>
      </w:pPr>
      <w:r>
        <w:t>D</w:t>
      </w:r>
    </w:p>
    <w:p w:rsidR="00C33D67" w:rsidRDefault="00C33D67" w:rsidP="00C33D67">
      <w:pPr>
        <w:pStyle w:val="ListParagraph"/>
      </w:pPr>
      <w:r>
        <w:t>Maintenir enfoncé pour se déplacer vers la droite</w:t>
      </w:r>
    </w:p>
    <w:p w:rsidR="00C33D67" w:rsidRDefault="00C33D67" w:rsidP="00C33D67">
      <w:pPr>
        <w:pStyle w:val="ListParagraph"/>
      </w:pPr>
    </w:p>
    <w:p w:rsidR="00505493" w:rsidRDefault="00C33D67" w:rsidP="00505493">
      <w:pPr>
        <w:pStyle w:val="ListParagraph"/>
        <w:numPr>
          <w:ilvl w:val="0"/>
          <w:numId w:val="2"/>
        </w:numPr>
      </w:pPr>
      <w:r>
        <w:t>Bar d'espace</w:t>
      </w:r>
    </w:p>
    <w:p w:rsidR="00C33D67" w:rsidRDefault="00C33D67" w:rsidP="00C33D67">
      <w:pPr>
        <w:pStyle w:val="ListParagraph"/>
      </w:pPr>
      <w:r>
        <w:t>Appuyer pour effectuer un saut</w:t>
      </w:r>
    </w:p>
    <w:p w:rsidR="00C33D67" w:rsidRPr="00C33D67" w:rsidRDefault="00C33D67" w:rsidP="00C33D67">
      <w:pPr>
        <w:pStyle w:val="ListParagraph"/>
      </w:pPr>
      <w:r>
        <w:t>Relâcher avant la fin du saut pour l'interrompre</w:t>
      </w:r>
    </w:p>
    <w:p w:rsidR="00C33D67" w:rsidRDefault="00C33D67" w:rsidP="00C33D67">
      <w:pPr>
        <w:pStyle w:val="Heading1"/>
      </w:pPr>
      <w:bookmarkStart w:id="4" w:name="_Toc288409747"/>
      <w:r w:rsidRPr="00C33D67">
        <w:lastRenderedPageBreak/>
        <w:t>Règles du jeu</w:t>
      </w:r>
      <w:bookmarkEnd w:id="4"/>
    </w:p>
    <w:p w:rsidR="00F84BEF" w:rsidRDefault="00F84BEF" w:rsidP="00F84BEF">
      <w:pPr>
        <w:pStyle w:val="Heading2"/>
      </w:pPr>
      <w:bookmarkStart w:id="5" w:name="_Toc288409748"/>
      <w:r>
        <w:t>But du jeu</w:t>
      </w:r>
      <w:bookmarkEnd w:id="5"/>
    </w:p>
    <w:p w:rsidR="00F84BEF" w:rsidRDefault="00F84BEF" w:rsidP="00F84BEF">
      <w:r>
        <w:t>Les joueurs devront atteindre le haut de la tour avant qu'elle ne s'effondre sur eux</w:t>
      </w:r>
      <w:r w:rsidR="006851D1">
        <w:t xml:space="preserve">. Sur leurs chemins, ils rencontreront les </w:t>
      </w:r>
      <w:proofErr w:type="spellStart"/>
      <w:r w:rsidR="006851D1">
        <w:t>Pofins</w:t>
      </w:r>
      <w:proofErr w:type="spellEnd"/>
      <w:r w:rsidR="006851D1">
        <w:t>, les démons et Satan qui tenteront d'empêcher les joueurs de réussir. Par contre, dans cette ascension périlleuse, les joueurs pourront amasser des pièces d'or et ainsi devenir riche.</w:t>
      </w:r>
    </w:p>
    <w:p w:rsidR="006851D1" w:rsidRDefault="006851D1" w:rsidP="006851D1">
      <w:pPr>
        <w:pStyle w:val="Heading2"/>
      </w:pPr>
      <w:bookmarkStart w:id="6" w:name="_Toc288409749"/>
      <w:r>
        <w:t>Les différents personnages</w:t>
      </w:r>
      <w:bookmarkEnd w:id="6"/>
    </w:p>
    <w:p w:rsidR="006851D1" w:rsidRDefault="006851D1" w:rsidP="006851D1">
      <w:r>
        <w:t>Les voici sous toutes leurs coutures.</w:t>
      </w:r>
    </w:p>
    <w:p w:rsidR="006851D1" w:rsidRDefault="006851D1" w:rsidP="006851D1">
      <w:pPr>
        <w:pStyle w:val="Heading3"/>
      </w:pPr>
      <w:bookmarkStart w:id="7" w:name="_Toc288409750"/>
      <w:r>
        <w:t>Le héro</w:t>
      </w:r>
      <w:bookmarkEnd w:id="7"/>
    </w:p>
    <w:p w:rsidR="006851D1" w:rsidRDefault="006851D1" w:rsidP="006851D1">
      <w:r>
        <w:t>Vêtu de rouge, ce héro(et ses possibles clones) n'a pas peur d'affronter la tour de Satan afin d'obtenir luxe et richesses.</w:t>
      </w:r>
    </w:p>
    <w:p w:rsidR="006851D1" w:rsidRPr="006851D1" w:rsidRDefault="006851D1" w:rsidP="006851D1">
      <w:r>
        <w:t>Sa seule arme: Le super saut de puissance!</w:t>
      </w:r>
    </w:p>
    <w:p w:rsidR="006851D1" w:rsidRDefault="006851D1" w:rsidP="006851D1">
      <w:r>
        <w:rPr>
          <w:noProof/>
        </w:rPr>
        <w:drawing>
          <wp:inline distT="0" distB="0" distL="0" distR="0">
            <wp:extent cx="4419600" cy="2276475"/>
            <wp:effectExtent l="0" t="0" r="0" b="0"/>
            <wp:docPr id="1" name="Picture 1" descr="C:\Users\Julien\Desktop\Tour-Again\bin\data\image\he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Tour-Again\bin\data\image\hero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D1" w:rsidRDefault="006851D1" w:rsidP="006851D1"/>
    <w:p w:rsidR="006851D1" w:rsidRDefault="006851D1" w:rsidP="006851D1">
      <w:pPr>
        <w:pStyle w:val="Heading3"/>
      </w:pPr>
      <w:bookmarkStart w:id="8" w:name="_Toc288409751"/>
      <w:r>
        <w:t xml:space="preserve">Les </w:t>
      </w:r>
      <w:proofErr w:type="spellStart"/>
      <w:r>
        <w:t>Pofins</w:t>
      </w:r>
      <w:bookmarkEnd w:id="8"/>
      <w:proofErr w:type="spellEnd"/>
    </w:p>
    <w:p w:rsidR="006851D1" w:rsidRDefault="006851D1" w:rsidP="006851D1">
      <w:r>
        <w:t>Cet ennemie coriace ne s'arrête jamais. Il patrouille sans cesse de gauche à droite dans le but de heurter un héro imprudent.</w:t>
      </w:r>
    </w:p>
    <w:p w:rsidR="006851D1" w:rsidRPr="006851D1" w:rsidRDefault="006851D1" w:rsidP="006851D1">
      <w:r>
        <w:t xml:space="preserve">Le point faible de ce tyran: sa tête est très sensible aux impactes de souliers. </w:t>
      </w:r>
    </w:p>
    <w:p w:rsidR="002628BD" w:rsidRDefault="002628B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851D1" w:rsidRDefault="006851D1" w:rsidP="006851D1">
      <w:pPr>
        <w:pStyle w:val="Heading3"/>
      </w:pPr>
      <w:bookmarkStart w:id="9" w:name="_Toc288409752"/>
      <w:r>
        <w:lastRenderedPageBreak/>
        <w:t>Les Démons</w:t>
      </w:r>
      <w:bookmarkEnd w:id="9"/>
    </w:p>
    <w:p w:rsidR="002628BD" w:rsidRDefault="006851D1" w:rsidP="002628BD">
      <w:r>
        <w:t>Ce colosse rouge est doté de pouvoir magique; il crache du feu!</w:t>
      </w:r>
    </w:p>
    <w:p w:rsidR="002628BD" w:rsidRDefault="002628BD" w:rsidP="006851D1">
      <w:r>
        <w:t>Son seul point faible: sa tête est très sensible aux impactes de souliers!</w:t>
      </w:r>
    </w:p>
    <w:p w:rsidR="002628BD" w:rsidRPr="006851D1" w:rsidRDefault="002628BD" w:rsidP="006851D1">
      <w:r>
        <w:rPr>
          <w:noProof/>
        </w:rPr>
        <w:drawing>
          <wp:inline distT="0" distB="0" distL="0" distR="0">
            <wp:extent cx="356729" cy="863170"/>
            <wp:effectExtent l="266700" t="0" r="252871" b="0"/>
            <wp:docPr id="8" name="Picture 4" descr="C:\Users\Julien\Desktop\Tour-Again\bin\data\image\fire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en\Desktop\Tour-Again\bin\data\image\fireBa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18" cy="87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D1" w:rsidRDefault="006851D1" w:rsidP="006851D1">
      <w:r>
        <w:rPr>
          <w:noProof/>
        </w:rPr>
        <w:drawing>
          <wp:inline distT="0" distB="0" distL="0" distR="0">
            <wp:extent cx="2543175" cy="3429000"/>
            <wp:effectExtent l="19050" t="0" r="9525" b="0"/>
            <wp:docPr id="3" name="Picture 3" descr="C:\Users\Julien\Desktop\Tour-Again\bin\data\image\d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en\Desktop\Tour-Again\bin\data\image\dem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8BD" w:rsidRDefault="002628BD" w:rsidP="002628BD">
      <w:pPr>
        <w:pStyle w:val="Heading3"/>
      </w:pPr>
      <w:bookmarkStart w:id="10" w:name="_Toc288409753"/>
      <w:r>
        <w:lastRenderedPageBreak/>
        <w:t>Satan</w:t>
      </w:r>
      <w:bookmarkEnd w:id="10"/>
    </w:p>
    <w:p w:rsidR="002628BD" w:rsidRDefault="002628BD" w:rsidP="002628BD">
      <w:r w:rsidRPr="008A43B7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9.75pt;margin-top:.8pt;width:311.75pt;height:132.1pt;z-index:251660288;mso-width-relative:margin;mso-height-relative:margin" stroked="f">
            <v:textbox>
              <w:txbxContent>
                <w:p w:rsidR="002628BD" w:rsidRDefault="002628BD" w:rsidP="002628BD">
                  <w:r w:rsidRPr="002628BD">
                    <w:t>Cet ennemi est bien particulier</w:t>
                  </w:r>
                  <w:r>
                    <w:t xml:space="preserve"> car, il n'apparait que lorsqu'un joueur est blessé par un autre ennemi ou en tombant de la tour.</w:t>
                  </w:r>
                </w:p>
                <w:p w:rsidR="002628BD" w:rsidRDefault="002628BD" w:rsidP="002628BD">
                  <w:r>
                    <w:t>Dès sont entré en jeu, il se dirige vers le joueur blessé et s'en empare!</w:t>
                  </w:r>
                </w:p>
                <w:p w:rsidR="002628BD" w:rsidRPr="002628BD" w:rsidRDefault="002628BD" w:rsidP="002628BD">
                  <w:r>
                    <w:t>Afin qu'il relâche le héro de cette fâcheuse situation, il y a une chose à faire: lui sauter sur la tête afin de le faire lâcher prise.</w:t>
                  </w:r>
                </w:p>
              </w:txbxContent>
            </v:textbox>
          </v:shape>
        </w:pict>
      </w:r>
      <w:r>
        <w:rPr>
          <w:b/>
          <w:bCs/>
          <w:noProof/>
        </w:rPr>
        <w:drawing>
          <wp:inline distT="0" distB="0" distL="0" distR="0">
            <wp:extent cx="1438275" cy="7581900"/>
            <wp:effectExtent l="0" t="0" r="0" b="0"/>
            <wp:docPr id="11" name="Picture 5" descr="C:\Users\Julien\Desktop\Tour-Again\bin\data\image\s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en\Desktop\Tour-Again\bin\data\image\sata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8BD" w:rsidRDefault="002628BD">
      <w:r>
        <w:br w:type="page"/>
      </w:r>
    </w:p>
    <w:p w:rsidR="002628BD" w:rsidRDefault="002628BD" w:rsidP="002628BD">
      <w:pPr>
        <w:pStyle w:val="Heading2"/>
      </w:pPr>
      <w:bookmarkStart w:id="11" w:name="_Toc288409754"/>
      <w:r>
        <w:lastRenderedPageBreak/>
        <w:t>Les objets</w:t>
      </w:r>
      <w:bookmarkEnd w:id="11"/>
    </w:p>
    <w:p w:rsidR="002628BD" w:rsidRDefault="002628BD" w:rsidP="002628BD">
      <w:pPr>
        <w:pStyle w:val="Heading3"/>
      </w:pPr>
      <w:bookmarkStart w:id="12" w:name="_Toc288409755"/>
      <w:r>
        <w:t>Les débris</w:t>
      </w:r>
      <w:bookmarkEnd w:id="12"/>
    </w:p>
    <w:p w:rsidR="002628BD" w:rsidRPr="002628BD" w:rsidRDefault="002628BD" w:rsidP="002628BD">
      <w:r>
        <w:t>Satan n'a pas engagé les meilleures architectes car la tour tombe en morceau! Ces morceaux sont tellement en colère qu'ils sont prêt à blessé n'importe qui sur leurs passages.</w:t>
      </w:r>
    </w:p>
    <w:p w:rsidR="002628BD" w:rsidRDefault="002628BD" w:rsidP="002628BD">
      <w:r>
        <w:rPr>
          <w:noProof/>
        </w:rPr>
        <w:drawing>
          <wp:inline distT="0" distB="0" distL="0" distR="0">
            <wp:extent cx="952500" cy="1266825"/>
            <wp:effectExtent l="19050" t="0" r="0" b="0"/>
            <wp:docPr id="12" name="Picture 6" descr="C:\Users\Julien\Desktop\Tour-Again\bin\data\image\deb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ien\Desktop\Tour-Again\bin\data\image\debri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8BD" w:rsidRDefault="002628BD" w:rsidP="002628BD"/>
    <w:p w:rsidR="002628BD" w:rsidRDefault="002628BD" w:rsidP="002628BD">
      <w:pPr>
        <w:pStyle w:val="Heading3"/>
      </w:pPr>
      <w:bookmarkStart w:id="13" w:name="_Toc288409756"/>
      <w:r>
        <w:t>Les pièces d'or</w:t>
      </w:r>
      <w:bookmarkEnd w:id="13"/>
    </w:p>
    <w:p w:rsidR="002628BD" w:rsidRPr="002628BD" w:rsidRDefault="0006629B" w:rsidP="002628BD">
      <w:r>
        <w:t>Le jour qui amasse ces pièces se mérite des points supplémentaires!</w:t>
      </w:r>
    </w:p>
    <w:p w:rsidR="002628BD" w:rsidRPr="002628BD" w:rsidRDefault="002628BD" w:rsidP="002628BD">
      <w:r>
        <w:rPr>
          <w:noProof/>
        </w:rPr>
        <w:drawing>
          <wp:inline distT="0" distB="0" distL="0" distR="0">
            <wp:extent cx="352425" cy="409575"/>
            <wp:effectExtent l="19050" t="0" r="9525" b="0"/>
            <wp:docPr id="13" name="Picture 7" descr="C:\Users\Julien\Desktop\Tour-Again\bin\data\image\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en\Desktop\Tour-Again\bin\data\image\co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28BD" w:rsidRPr="002628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F46D4"/>
    <w:multiLevelType w:val="hybridMultilevel"/>
    <w:tmpl w:val="251E35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F2827"/>
    <w:multiLevelType w:val="hybridMultilevel"/>
    <w:tmpl w:val="2390C1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5493"/>
    <w:rsid w:val="0006629B"/>
    <w:rsid w:val="002628BD"/>
    <w:rsid w:val="00505493"/>
    <w:rsid w:val="006851D1"/>
    <w:rsid w:val="0070730F"/>
    <w:rsid w:val="00C33D67"/>
    <w:rsid w:val="00F84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4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4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4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4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05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493"/>
    <w:pPr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9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5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54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549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549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054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549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6629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A2C9B"/>
    <w:rsid w:val="006248F2"/>
    <w:rsid w:val="009A2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BF684B980042D89A41CC369B5B1E82">
    <w:name w:val="65BF684B980042D89A41CC369B5B1E82"/>
    <w:rsid w:val="009A2C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7AB60-A3C7-4C55-A8CB-296ECF7FE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2011-03-20T21:58:00Z</dcterms:created>
  <dcterms:modified xsi:type="dcterms:W3CDTF">2011-03-20T22:40:00Z</dcterms:modified>
</cp:coreProperties>
</file>