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360"/>
        <w:jc w:val="center"/>
      </w:pPr>
      <w:r>
        <w:rPr>
          <w:rFonts w:ascii="Calibri" w:hAnsi="Calibri"/>
          <w:b/>
          <w:color w:val="0B57D0"/>
          <w:sz w:val="20"/>
        </w:rPr>
        <w:t>KIT COMERCIAL B2B</w:t>
      </w:r>
    </w:p>
    <w:p>
      <w:pPr>
        <w:spacing w:after="240"/>
        <w:jc w:val="center"/>
      </w:pPr>
      <w:r>
        <w:rPr>
          <w:rFonts w:ascii="Calibri" w:hAnsi="Calibri"/>
          <w:b/>
          <w:color w:val="10213A"/>
          <w:sz w:val="60"/>
        </w:rPr>
        <w:t>Manual de prospección y llamada fría</w:t>
      </w:r>
    </w:p>
    <w:p>
      <w:pPr>
        <w:spacing w:after="880"/>
        <w:jc w:val="center"/>
      </w:pPr>
      <w:r>
        <w:rPr>
          <w:rFonts w:ascii="Calibri" w:hAnsi="Calibri"/>
          <w:color w:val="607089"/>
          <w:sz w:val="30"/>
        </w:rPr>
        <w:t>Cómo conseguir reuniones con empresas que podrían contratar a RedVitalia para gestionar su captación.</w:t>
      </w:r>
    </w:p>
    <w:p>
      <w:pPr>
        <w:spacing w:after="320"/>
        <w:jc w:val="center"/>
      </w:pPr>
      <w:r>
        <w:rPr>
          <w:rFonts w:ascii="Calibri" w:hAnsi="Calibri"/>
          <w:b/>
          <w:color w:val="0B57D0"/>
          <w:sz w:val="36"/>
        </w:rPr>
        <w:t>REDVITALIA</w:t>
      </w:r>
    </w:p>
    <w:p>
      <w:pPr>
        <w:jc w:val="center"/>
      </w:pPr>
      <w:r>
        <w:rPr>
          <w:rFonts w:ascii="Calibri" w:hAnsi="Calibri"/>
          <w:i/>
          <w:color w:val="607089"/>
          <w:sz w:val="21"/>
        </w:rPr>
        <w:t>Para SDR, setters y personas que realizan primera llamada</w:t>
      </w:r>
    </w:p>
    <w:p>
      <w:r>
        <w:br w:type="page"/>
      </w:r>
    </w:p>
    <w:p>
      <w:pPr>
        <w:pStyle w:val="Heading1"/>
      </w:pPr>
      <w:r>
        <w:t>1. El objetivo real de la llamada</w:t>
      </w:r>
    </w:p>
    <w:p>
      <w:pPr>
        <w:keepLines/>
        <w:spacing w:before="80" w:after="120" w:line="259" w:lineRule="auto"/>
        <w:ind w:left="173" w:right="173"/>
        <w:shd w:fill="E8EEF5"/>
        <w:pBdr>
          <w:left w:val="single" w:sz="18" w:space="8" w:color="0B57D0"/>
        </w:pBdr>
      </w:pPr>
      <w:r>
        <w:rPr>
          <w:rFonts w:ascii="Calibri" w:hAnsi="Calibri"/>
          <w:b/>
          <w:color w:val="0B57D0"/>
          <w:sz w:val="17"/>
        </w:rPr>
        <w:t>REGLA PRINCIPAL</w:t>
        <w:br/>
      </w:r>
      <w:r>
        <w:rPr>
          <w:rFonts w:ascii="Calibri" w:hAnsi="Calibri"/>
          <w:color w:val="111827"/>
          <w:sz w:val="20"/>
        </w:rPr>
        <w:t>La llamada fría no pretende vender publicidad. Pretende confirmar que existe un problema comercial, que habla el decisor y que merece la pena reservar un diagnóstico.</w:t>
      </w:r>
    </w:p>
    <w:p>
      <w:pPr>
        <w:numPr>
          <w:ilvl w:val="0"/>
          <w:numId w:val="10"/>
        </w:numPr>
      </w:pPr>
      <w:r>
        <w:rPr>
          <w:rFonts w:ascii="Calibri" w:hAnsi="Calibri"/>
        </w:rPr>
        <w:t>Conseguir permiso para una conversación breve.</w:t>
      </w:r>
    </w:p>
    <w:p>
      <w:pPr>
        <w:numPr>
          <w:ilvl w:val="0"/>
          <w:numId w:val="10"/>
        </w:numPr>
      </w:pPr>
      <w:r>
        <w:rPr>
          <w:rFonts w:ascii="Calibri" w:hAnsi="Calibri"/>
        </w:rPr>
        <w:t>Detectar si el negocio quiere crecer en un servicio concreto.</w:t>
      </w:r>
    </w:p>
    <w:p>
      <w:pPr>
        <w:numPr>
          <w:ilvl w:val="0"/>
          <w:numId w:val="10"/>
        </w:numPr>
      </w:pPr>
      <w:r>
        <w:rPr>
          <w:rFonts w:ascii="Calibri" w:hAnsi="Calibri"/>
        </w:rPr>
        <w:t>Comprobar capacidad, urgencia y proceso de seguimiento.</w:t>
      </w:r>
    </w:p>
    <w:p>
      <w:pPr>
        <w:numPr>
          <w:ilvl w:val="0"/>
          <w:numId w:val="10"/>
        </w:numPr>
      </w:pPr>
      <w:r>
        <w:rPr>
          <w:rFonts w:ascii="Calibri" w:hAnsi="Calibri"/>
        </w:rPr>
        <w:t>Reservar una reunión solo cuando hay encaje inicial.</w:t>
      </w:r>
    </w:p>
    <w:p>
      <w:pPr>
        <w:pStyle w:val="Heading2"/>
      </w:pPr>
      <w:r>
        <w:t>Lo que no debe hacer el caller</w:t>
      </w:r>
    </w:p>
    <w:p>
      <w:pPr>
        <w:numPr>
          <w:ilvl w:val="0"/>
          <w:numId w:val="10"/>
        </w:numPr>
      </w:pPr>
      <w:r>
        <w:rPr>
          <w:rFonts w:ascii="Calibri" w:hAnsi="Calibri"/>
        </w:rPr>
        <w:t>Prometer leads, citas, ventas, sentencias, resultados clínicos o ingresos.</w:t>
      </w:r>
    </w:p>
    <w:p>
      <w:pPr>
        <w:numPr>
          <w:ilvl w:val="0"/>
          <w:numId w:val="10"/>
        </w:numPr>
      </w:pPr>
      <w:r>
        <w:rPr>
          <w:rFonts w:ascii="Calibri" w:hAnsi="Calibri"/>
        </w:rPr>
        <w:t>Inventar casos, cifras, clientes, garantías o disponibilidad.</w:t>
      </w:r>
    </w:p>
    <w:p>
      <w:pPr>
        <w:numPr>
          <w:ilvl w:val="0"/>
          <w:numId w:val="10"/>
        </w:numPr>
      </w:pPr>
      <w:r>
        <w:rPr>
          <w:rFonts w:ascii="Calibri" w:hAnsi="Calibri"/>
        </w:rPr>
        <w:t>Dar precio fuera de la fuente canónica o negociar descuentos.</w:t>
      </w:r>
    </w:p>
    <w:p>
      <w:pPr>
        <w:numPr>
          <w:ilvl w:val="0"/>
          <w:numId w:val="10"/>
        </w:numPr>
      </w:pPr>
      <w:r>
        <w:rPr>
          <w:rFonts w:ascii="Calibri" w:hAnsi="Calibri"/>
        </w:rPr>
        <w:t>Presentarse como especialista jurídico, médico o financiero.</w:t>
      </w:r>
    </w:p>
    <w:p>
      <w:pPr>
        <w:numPr>
          <w:ilvl w:val="0"/>
          <w:numId w:val="10"/>
        </w:numPr>
      </w:pPr>
      <w:r>
        <w:rPr>
          <w:rFonts w:ascii="Calibri" w:hAnsi="Calibri"/>
        </w:rPr>
        <w:t>Forzar una reunión con un negocio sin capacidad o sin necesidad.</w:t>
      </w:r>
    </w:p>
    <w:p>
      <w:pPr>
        <w:pStyle w:val="Heading1"/>
      </w:pPr>
      <w:r>
        <w:t>2. Preparación de dos minutos</w:t>
      </w:r>
    </w:p>
    <w:p>
      <w:pPr>
        <w:numPr>
          <w:ilvl w:val="0"/>
          <w:numId w:val="11"/>
        </w:numPr>
      </w:pPr>
      <w:r>
        <w:rPr>
          <w:rFonts w:ascii="Calibri" w:hAnsi="Calibri"/>
        </w:rPr>
        <w:t>Identifica empresa, vertical, zona y persona decisora probable.</w:t>
      </w:r>
    </w:p>
    <w:p>
      <w:pPr>
        <w:numPr>
          <w:ilvl w:val="0"/>
          <w:numId w:val="11"/>
        </w:numPr>
      </w:pPr>
      <w:r>
        <w:rPr>
          <w:rFonts w:ascii="Calibri" w:hAnsi="Calibri"/>
        </w:rPr>
        <w:t>Comprueba qué servicio parece prioritario; no llames con una propuesta genérica.</w:t>
      </w:r>
    </w:p>
    <w:p>
      <w:pPr>
        <w:numPr>
          <w:ilvl w:val="0"/>
          <w:numId w:val="11"/>
        </w:numPr>
      </w:pPr>
      <w:r>
        <w:rPr>
          <w:rFonts w:ascii="Calibri" w:hAnsi="Calibri"/>
        </w:rPr>
        <w:t>Busca una señal observable: servicio destacado, zona, campaña activa, formulario, agenda o especialidad.</w:t>
      </w:r>
    </w:p>
    <w:p>
      <w:pPr>
        <w:numPr>
          <w:ilvl w:val="0"/>
          <w:numId w:val="11"/>
        </w:numPr>
      </w:pPr>
      <w:r>
        <w:rPr>
          <w:rFonts w:ascii="Calibri" w:hAnsi="Calibri"/>
        </w:rPr>
        <w:t>Formula una hipótesis, nunca una acusación: 'quizá', 'quería comprobar', 'no sé si encaja'.</w:t>
      </w:r>
    </w:p>
    <w:p>
      <w:pPr>
        <w:numPr>
          <w:ilvl w:val="0"/>
          <w:numId w:val="11"/>
        </w:numPr>
      </w:pPr>
      <w:r>
        <w:rPr>
          <w:rFonts w:ascii="Calibri" w:hAnsi="Calibri"/>
        </w:rPr>
        <w:t>Ten abierta la ficha vertical y registra el resultado inmediatamente después.</w:t>
      </w:r>
    </w:p>
    <w:p>
      <w:pPr>
        <w:keepLines/>
        <w:spacing w:before="80" w:after="120" w:line="259" w:lineRule="auto"/>
        <w:ind w:left="173" w:right="173"/>
        <w:shd w:fill="E8EEF5"/>
        <w:pBdr>
          <w:left w:val="single" w:sz="18" w:space="8" w:color="0B57D0"/>
        </w:pBdr>
      </w:pPr>
      <w:r>
        <w:rPr>
          <w:rFonts w:ascii="Calibri" w:hAnsi="Calibri"/>
          <w:b/>
          <w:color w:val="0B57D0"/>
          <w:sz w:val="17"/>
        </w:rPr>
        <w:t>EJEMPLO DE CONTEXTO</w:t>
        <w:br/>
      </w:r>
      <w:r>
        <w:rPr>
          <w:rFonts w:ascii="Calibri" w:hAnsi="Calibri"/>
          <w:color w:val="111827"/>
          <w:sz w:val="20"/>
        </w:rPr>
        <w:t>He visto que trabajáis implantología en Valencia y que la primera visita se solicita desde la web. No presupongas que les faltan pacientes: pregunta si esa línea tiene capacidad y prioridad.</w:t>
      </w:r>
    </w:p>
    <w:p>
      <w:pPr>
        <w:pStyle w:val="Heading1"/>
      </w:pPr>
      <w:r>
        <w:t>3. La apertura de 45 segundos</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jc w:val="left"/>
            </w:pPr>
            <w:r>
              <w:rPr>
                <w:rFonts w:ascii="Calibri" w:hAnsi="Calibri"/>
                <w:b/>
                <w:color w:val="10213A"/>
                <w:sz w:val="20"/>
              </w:rPr>
              <w:t>Bloque</w:t>
            </w:r>
          </w:p>
        </w:tc>
        <w:tc>
          <w:tcPr>
            <w:tcW w:type="dxa" w:w="5760"/>
            <w:tcMar>
              <w:top w:w="80" w:type="dxa"/>
              <w:start w:w="120" w:type="dxa"/>
              <w:bottom w:w="80" w:type="dxa"/>
              <w:end w:w="120" w:type="dxa"/>
            </w:tcMar>
            <w:vAlign w:val="center"/>
            <w:shd w:fill="E8EEF5"/>
          </w:tcPr>
          <w:p>
            <w:pPr>
              <w:jc w:val="left"/>
            </w:pPr>
            <w:r>
              <w:rPr>
                <w:rFonts w:ascii="Calibri" w:hAnsi="Calibri"/>
                <w:b/>
                <w:color w:val="10213A"/>
                <w:sz w:val="20"/>
              </w:rPr>
              <w:t>Frase utilizable</w:t>
            </w:r>
          </w:p>
        </w:tc>
      </w:tr>
      <w:tr>
        <w:tc>
          <w:tcPr>
            <w:tcW w:type="dxa" w:w="3600"/>
            <w:tcMar>
              <w:top w:w="80" w:type="dxa"/>
              <w:start w:w="120" w:type="dxa"/>
              <w:bottom w:w="80" w:type="dxa"/>
              <w:end w:w="120" w:type="dxa"/>
            </w:tcMar>
            <w:vAlign w:val="center"/>
          </w:tcPr>
          <w:p>
            <w:r>
              <w:rPr>
                <w:rFonts w:ascii="Calibri" w:hAnsi="Calibri"/>
                <w:b/>
                <w:color w:val="111827"/>
                <w:sz w:val="18"/>
              </w:rPr>
              <w:t>Identidad</w:t>
            </w:r>
          </w:p>
        </w:tc>
        <w:tc>
          <w:tcPr>
            <w:tcW w:type="dxa" w:w="5760"/>
            <w:tcMar>
              <w:top w:w="80" w:type="dxa"/>
              <w:start w:w="120" w:type="dxa"/>
              <w:bottom w:w="80" w:type="dxa"/>
              <w:end w:w="120" w:type="dxa"/>
            </w:tcMar>
            <w:vAlign w:val="center"/>
          </w:tcPr>
          <w:p>
            <w:r>
              <w:rPr>
                <w:rFonts w:ascii="Calibri" w:hAnsi="Calibri"/>
                <w:b w:val="0"/>
                <w:color w:val="111827"/>
                <w:sz w:val="18"/>
              </w:rPr>
              <w:t>'Hola, ¿[nombre]? Soy [nombre] de RedVitalia.'</w:t>
            </w:r>
          </w:p>
        </w:tc>
      </w:tr>
      <w:tr>
        <w:tc>
          <w:tcPr>
            <w:tcW w:type="dxa" w:w="3600"/>
            <w:tcMar>
              <w:top w:w="80" w:type="dxa"/>
              <w:start w:w="120" w:type="dxa"/>
              <w:bottom w:w="80" w:type="dxa"/>
              <w:end w:w="120" w:type="dxa"/>
            </w:tcMar>
            <w:vAlign w:val="center"/>
          </w:tcPr>
          <w:p>
            <w:r>
              <w:rPr>
                <w:rFonts w:ascii="Calibri" w:hAnsi="Calibri"/>
                <w:b/>
                <w:color w:val="111827"/>
                <w:sz w:val="18"/>
              </w:rPr>
              <w:t>Motivo</w:t>
            </w:r>
          </w:p>
        </w:tc>
        <w:tc>
          <w:tcPr>
            <w:tcW w:type="dxa" w:w="5760"/>
            <w:tcMar>
              <w:top w:w="80" w:type="dxa"/>
              <w:start w:w="120" w:type="dxa"/>
              <w:bottom w:w="80" w:type="dxa"/>
              <w:end w:w="120" w:type="dxa"/>
            </w:tcMar>
            <w:vAlign w:val="center"/>
          </w:tcPr>
          <w:p>
            <w:r>
              <w:rPr>
                <w:rFonts w:ascii="Calibri" w:hAnsi="Calibri"/>
                <w:b w:val="0"/>
                <w:color w:val="111827"/>
                <w:sz w:val="18"/>
              </w:rPr>
              <w:t>'Te llamo porque trabajamos captación para [tipo de empresa] y he visto que priorizáis [servicio].'</w:t>
            </w:r>
          </w:p>
        </w:tc>
      </w:tr>
      <w:tr>
        <w:tc>
          <w:tcPr>
            <w:tcW w:type="dxa" w:w="3600"/>
            <w:tcMar>
              <w:top w:w="80" w:type="dxa"/>
              <w:start w:w="120" w:type="dxa"/>
              <w:bottom w:w="80" w:type="dxa"/>
              <w:end w:w="120" w:type="dxa"/>
            </w:tcMar>
            <w:vAlign w:val="center"/>
          </w:tcPr>
          <w:p>
            <w:r>
              <w:rPr>
                <w:rFonts w:ascii="Calibri" w:hAnsi="Calibri"/>
                <w:b/>
                <w:color w:val="111827"/>
                <w:sz w:val="18"/>
              </w:rPr>
              <w:t>Desarme</w:t>
            </w:r>
          </w:p>
        </w:tc>
        <w:tc>
          <w:tcPr>
            <w:tcW w:type="dxa" w:w="5760"/>
            <w:tcMar>
              <w:top w:w="80" w:type="dxa"/>
              <w:start w:w="120" w:type="dxa"/>
              <w:bottom w:w="80" w:type="dxa"/>
              <w:end w:w="120" w:type="dxa"/>
            </w:tcMar>
            <w:vAlign w:val="center"/>
          </w:tcPr>
          <w:p>
            <w:r>
              <w:rPr>
                <w:rFonts w:ascii="Calibri" w:hAnsi="Calibri"/>
                <w:b w:val="0"/>
                <w:color w:val="111827"/>
                <w:sz w:val="18"/>
              </w:rPr>
              <w:t>'No sé si encaja y seré breve.'</w:t>
            </w:r>
          </w:p>
        </w:tc>
      </w:tr>
      <w:tr>
        <w:tc>
          <w:tcPr>
            <w:tcW w:type="dxa" w:w="3600"/>
            <w:tcMar>
              <w:top w:w="80" w:type="dxa"/>
              <w:start w:w="120" w:type="dxa"/>
              <w:bottom w:w="80" w:type="dxa"/>
              <w:end w:w="120" w:type="dxa"/>
            </w:tcMar>
            <w:vAlign w:val="center"/>
          </w:tcPr>
          <w:p>
            <w:r>
              <w:rPr>
                <w:rFonts w:ascii="Calibri" w:hAnsi="Calibri"/>
                <w:b/>
                <w:color w:val="111827"/>
                <w:sz w:val="18"/>
              </w:rPr>
              <w:t>Pregunta</w:t>
            </w:r>
          </w:p>
        </w:tc>
        <w:tc>
          <w:tcPr>
            <w:tcW w:type="dxa" w:w="5760"/>
            <w:tcMar>
              <w:top w:w="80" w:type="dxa"/>
              <w:start w:w="120" w:type="dxa"/>
              <w:bottom w:w="80" w:type="dxa"/>
              <w:end w:w="120" w:type="dxa"/>
            </w:tcMar>
            <w:vAlign w:val="center"/>
          </w:tcPr>
          <w:p>
            <w:r>
              <w:rPr>
                <w:rFonts w:ascii="Calibri" w:hAnsi="Calibri"/>
                <w:b w:val="0"/>
                <w:color w:val="111827"/>
                <w:sz w:val="18"/>
              </w:rPr>
              <w:t>'¿Ahora mismo queréis generar más [resultado] o la capacidad está cubierta?'</w:t>
            </w:r>
          </w:p>
        </w:tc>
      </w:tr>
      <w:tr>
        <w:tc>
          <w:tcPr>
            <w:tcW w:type="dxa" w:w="3600"/>
            <w:tcMar>
              <w:top w:w="80" w:type="dxa"/>
              <w:start w:w="120" w:type="dxa"/>
              <w:bottom w:w="80" w:type="dxa"/>
              <w:end w:w="120" w:type="dxa"/>
            </w:tcMar>
            <w:vAlign w:val="center"/>
          </w:tcPr>
          <w:p>
            <w:r>
              <w:rPr>
                <w:rFonts w:ascii="Calibri" w:hAnsi="Calibri"/>
                <w:b/>
                <w:color w:val="111827"/>
                <w:sz w:val="18"/>
              </w:rPr>
              <w:t>Permiso</w:t>
            </w:r>
          </w:p>
        </w:tc>
        <w:tc>
          <w:tcPr>
            <w:tcW w:type="dxa" w:w="5760"/>
            <w:tcMar>
              <w:top w:w="80" w:type="dxa"/>
              <w:start w:w="120" w:type="dxa"/>
              <w:bottom w:w="80" w:type="dxa"/>
              <w:end w:w="120" w:type="dxa"/>
            </w:tcMar>
            <w:vAlign w:val="center"/>
          </w:tcPr>
          <w:p>
            <w:r>
              <w:rPr>
                <w:rFonts w:ascii="Calibri" w:hAnsi="Calibri"/>
                <w:b w:val="0"/>
                <w:color w:val="111827"/>
                <w:sz w:val="18"/>
              </w:rPr>
              <w:t>'Si me das 30 segundos, te hago dos preguntas y vemos si merece otra conversación.'</w:t>
            </w:r>
          </w:p>
        </w:tc>
      </w:tr>
    </w:tbl>
    <w:p>
      <w:pPr>
        <w:spacing w:after="40"/>
      </w:pPr>
    </w:p>
    <w:p>
      <w:pPr>
        <w:keepLines/>
        <w:spacing w:before="80" w:after="120" w:line="259" w:lineRule="auto"/>
        <w:ind w:left="173" w:right="173"/>
        <w:shd w:fill="E8EEF5"/>
        <w:pBdr>
          <w:left w:val="single" w:sz="18" w:space="8" w:color="0B57D0"/>
        </w:pBdr>
      </w:pPr>
      <w:r>
        <w:rPr>
          <w:rFonts w:ascii="Calibri" w:hAnsi="Calibri"/>
          <w:b/>
          <w:color w:val="0B57D0"/>
          <w:sz w:val="17"/>
        </w:rPr>
        <w:t>GUION COMPLETO</w:t>
        <w:br/>
      </w:r>
      <w:r>
        <w:rPr>
          <w:rFonts w:ascii="Calibri" w:hAnsi="Calibri"/>
          <w:color w:val="111827"/>
          <w:sz w:val="20"/>
        </w:rPr>
        <w:t>Hola, ¿[nombre]? Soy [nombre] de RedVitalia. Trabajamos sistemas de captación para [vertical] y he visto que os enfocáis en [servicio] en [zona]. No sé si encaja y seré breve: ¿ahora mismo queréis generar más [resultado comercial] o tenéis la capacidad cubierta? Si me das 30 segundos, te hago dos preguntas y vemos si merece otra conversación.</w:t>
      </w:r>
    </w:p>
    <w:p>
      <w:pPr>
        <w:pStyle w:val="Heading1"/>
      </w:pPr>
      <w:r>
        <w:t>4. Árbol de conversación</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jc w:val="left"/>
            </w:pPr>
            <w:r>
              <w:rPr>
                <w:rFonts w:ascii="Calibri" w:hAnsi="Calibri"/>
                <w:b/>
                <w:color w:val="10213A"/>
                <w:sz w:val="20"/>
              </w:rPr>
              <w:t>Situación</w:t>
            </w:r>
          </w:p>
        </w:tc>
        <w:tc>
          <w:tcPr>
            <w:tcW w:type="dxa" w:w="5760"/>
            <w:tcMar>
              <w:top w:w="80" w:type="dxa"/>
              <w:start w:w="120" w:type="dxa"/>
              <w:bottom w:w="80" w:type="dxa"/>
              <w:end w:w="120" w:type="dxa"/>
            </w:tcMar>
            <w:vAlign w:val="center"/>
            <w:shd w:fill="E8EEF5"/>
          </w:tcPr>
          <w:p>
            <w:pPr>
              <w:jc w:val="left"/>
            </w:pPr>
            <w:r>
              <w:rPr>
                <w:rFonts w:ascii="Calibri" w:hAnsi="Calibri"/>
                <w:b/>
                <w:color w:val="10213A"/>
                <w:sz w:val="20"/>
              </w:rPr>
              <w:t>Respuesta</w:t>
            </w:r>
          </w:p>
        </w:tc>
      </w:tr>
      <w:tr>
        <w:tc>
          <w:tcPr>
            <w:tcW w:type="dxa" w:w="3600"/>
            <w:tcMar>
              <w:top w:w="80" w:type="dxa"/>
              <w:start w:w="120" w:type="dxa"/>
              <w:bottom w:w="80" w:type="dxa"/>
              <w:end w:w="120" w:type="dxa"/>
            </w:tcMar>
            <w:vAlign w:val="center"/>
          </w:tcPr>
          <w:p>
            <w:r>
              <w:rPr>
                <w:rFonts w:ascii="Calibri" w:hAnsi="Calibri"/>
                <w:b/>
                <w:color w:val="111827"/>
                <w:sz w:val="18"/>
              </w:rPr>
              <w:t>Sí, queremos crecer</w:t>
            </w:r>
          </w:p>
        </w:tc>
        <w:tc>
          <w:tcPr>
            <w:tcW w:type="dxa" w:w="5760"/>
            <w:tcMar>
              <w:top w:w="80" w:type="dxa"/>
              <w:start w:w="120" w:type="dxa"/>
              <w:bottom w:w="80" w:type="dxa"/>
              <w:end w:w="120" w:type="dxa"/>
            </w:tcMar>
            <w:vAlign w:val="center"/>
          </w:tcPr>
          <w:p>
            <w:r>
              <w:rPr>
                <w:rFonts w:ascii="Calibri" w:hAnsi="Calibri"/>
                <w:b w:val="0"/>
                <w:color w:val="111827"/>
                <w:sz w:val="18"/>
              </w:rPr>
              <w:t>Pregunta qué servicio, qué zona y cuánta capacidad real existe.</w:t>
            </w:r>
          </w:p>
        </w:tc>
      </w:tr>
      <w:tr>
        <w:tc>
          <w:tcPr>
            <w:tcW w:type="dxa" w:w="3600"/>
            <w:tcMar>
              <w:top w:w="80" w:type="dxa"/>
              <w:start w:w="120" w:type="dxa"/>
              <w:bottom w:w="80" w:type="dxa"/>
              <w:end w:w="120" w:type="dxa"/>
            </w:tcMar>
            <w:vAlign w:val="center"/>
          </w:tcPr>
          <w:p>
            <w:r>
              <w:rPr>
                <w:rFonts w:ascii="Calibri" w:hAnsi="Calibri"/>
                <w:b/>
                <w:color w:val="111827"/>
                <w:sz w:val="18"/>
              </w:rPr>
              <w:t>Ya estamos llenos</w:t>
            </w:r>
          </w:p>
        </w:tc>
        <w:tc>
          <w:tcPr>
            <w:tcW w:type="dxa" w:w="5760"/>
            <w:tcMar>
              <w:top w:w="80" w:type="dxa"/>
              <w:start w:w="120" w:type="dxa"/>
              <w:bottom w:w="80" w:type="dxa"/>
              <w:end w:w="120" w:type="dxa"/>
            </w:tcMar>
            <w:vAlign w:val="center"/>
          </w:tcPr>
          <w:p>
            <w:r>
              <w:rPr>
                <w:rFonts w:ascii="Calibri" w:hAnsi="Calibri"/>
                <w:b w:val="0"/>
                <w:color w:val="111827"/>
                <w:sz w:val="18"/>
              </w:rPr>
              <w:t>Pregunta si hay otra línea o temporada que quieran activar. Si no, registrar y cerrar.</w:t>
            </w:r>
          </w:p>
        </w:tc>
      </w:tr>
      <w:tr>
        <w:tc>
          <w:tcPr>
            <w:tcW w:type="dxa" w:w="3600"/>
            <w:tcMar>
              <w:top w:w="80" w:type="dxa"/>
              <w:start w:w="120" w:type="dxa"/>
              <w:bottom w:w="80" w:type="dxa"/>
              <w:end w:w="120" w:type="dxa"/>
            </w:tcMar>
            <w:vAlign w:val="center"/>
          </w:tcPr>
          <w:p>
            <w:r>
              <w:rPr>
                <w:rFonts w:ascii="Calibri" w:hAnsi="Calibri"/>
                <w:b/>
                <w:color w:val="111827"/>
                <w:sz w:val="18"/>
              </w:rPr>
              <w:t>Ya tenemos agencia</w:t>
            </w:r>
          </w:p>
        </w:tc>
        <w:tc>
          <w:tcPr>
            <w:tcW w:type="dxa" w:w="5760"/>
            <w:tcMar>
              <w:top w:w="80" w:type="dxa"/>
              <w:start w:w="120" w:type="dxa"/>
              <w:bottom w:w="80" w:type="dxa"/>
              <w:end w:w="120" w:type="dxa"/>
            </w:tcMar>
            <w:vAlign w:val="center"/>
          </w:tcPr>
          <w:p>
            <w:r>
              <w:rPr>
                <w:rFonts w:ascii="Calibri" w:hAnsi="Calibri"/>
                <w:b w:val="0"/>
                <w:color w:val="111827"/>
                <w:sz w:val="18"/>
              </w:rPr>
              <w:t>Preguntar qué resultado final miden y si las ventas regresan a la campaña.</w:t>
            </w:r>
          </w:p>
        </w:tc>
      </w:tr>
      <w:tr>
        <w:tc>
          <w:tcPr>
            <w:tcW w:type="dxa" w:w="3600"/>
            <w:tcMar>
              <w:top w:w="80" w:type="dxa"/>
              <w:start w:w="120" w:type="dxa"/>
              <w:bottom w:w="80" w:type="dxa"/>
              <w:end w:w="120" w:type="dxa"/>
            </w:tcMar>
            <w:vAlign w:val="center"/>
          </w:tcPr>
          <w:p>
            <w:r>
              <w:rPr>
                <w:rFonts w:ascii="Calibri" w:hAnsi="Calibri"/>
                <w:b/>
                <w:color w:val="111827"/>
                <w:sz w:val="18"/>
              </w:rPr>
              <w:t>Mándame información</w:t>
            </w:r>
          </w:p>
        </w:tc>
        <w:tc>
          <w:tcPr>
            <w:tcW w:type="dxa" w:w="5760"/>
            <w:tcMar>
              <w:top w:w="80" w:type="dxa"/>
              <w:start w:w="120" w:type="dxa"/>
              <w:bottom w:w="80" w:type="dxa"/>
              <w:end w:w="120" w:type="dxa"/>
            </w:tcMar>
            <w:vAlign w:val="center"/>
          </w:tcPr>
          <w:p>
            <w:r>
              <w:rPr>
                <w:rFonts w:ascii="Calibri" w:hAnsi="Calibri"/>
                <w:b w:val="0"/>
                <w:color w:val="111827"/>
                <w:sz w:val="18"/>
              </w:rPr>
              <w:t>Pedir permiso para enviar un resumen y acordar una pregunta concreta de seguimiento.</w:t>
            </w:r>
          </w:p>
        </w:tc>
      </w:tr>
      <w:tr>
        <w:tc>
          <w:tcPr>
            <w:tcW w:type="dxa" w:w="3600"/>
            <w:tcMar>
              <w:top w:w="80" w:type="dxa"/>
              <w:start w:w="120" w:type="dxa"/>
              <w:bottom w:w="80" w:type="dxa"/>
              <w:end w:w="120" w:type="dxa"/>
            </w:tcMar>
            <w:vAlign w:val="center"/>
          </w:tcPr>
          <w:p>
            <w:r>
              <w:rPr>
                <w:rFonts w:ascii="Calibri" w:hAnsi="Calibri"/>
                <w:b/>
                <w:color w:val="111827"/>
                <w:sz w:val="18"/>
              </w:rPr>
              <w:t>No me interesa</w:t>
            </w:r>
          </w:p>
        </w:tc>
        <w:tc>
          <w:tcPr>
            <w:tcW w:type="dxa" w:w="5760"/>
            <w:tcMar>
              <w:top w:w="80" w:type="dxa"/>
              <w:start w:w="120" w:type="dxa"/>
              <w:bottom w:w="80" w:type="dxa"/>
              <w:end w:w="120" w:type="dxa"/>
            </w:tcMar>
            <w:vAlign w:val="center"/>
          </w:tcPr>
          <w:p>
            <w:r>
              <w:rPr>
                <w:rFonts w:ascii="Calibri" w:hAnsi="Calibri"/>
                <w:b w:val="0"/>
                <w:color w:val="111827"/>
                <w:sz w:val="18"/>
              </w:rPr>
              <w:t>Agradecer, registrar 'no interesado' y no discutir.</w:t>
            </w:r>
          </w:p>
        </w:tc>
      </w:tr>
      <w:tr>
        <w:tc>
          <w:tcPr>
            <w:tcW w:type="dxa" w:w="3600"/>
            <w:tcMar>
              <w:top w:w="80" w:type="dxa"/>
              <w:start w:w="120" w:type="dxa"/>
              <w:bottom w:w="80" w:type="dxa"/>
              <w:end w:w="120" w:type="dxa"/>
            </w:tcMar>
            <w:vAlign w:val="center"/>
          </w:tcPr>
          <w:p>
            <w:r>
              <w:rPr>
                <w:rFonts w:ascii="Calibri" w:hAnsi="Calibri"/>
                <w:b/>
                <w:color w:val="111827"/>
                <w:sz w:val="18"/>
              </w:rPr>
              <w:t>No soy la persona</w:t>
            </w:r>
          </w:p>
        </w:tc>
        <w:tc>
          <w:tcPr>
            <w:tcW w:type="dxa" w:w="5760"/>
            <w:tcMar>
              <w:top w:w="80" w:type="dxa"/>
              <w:start w:w="120" w:type="dxa"/>
              <w:bottom w:w="80" w:type="dxa"/>
              <w:end w:w="120" w:type="dxa"/>
            </w:tcMar>
            <w:vAlign w:val="center"/>
          </w:tcPr>
          <w:p>
            <w:r>
              <w:rPr>
                <w:rFonts w:ascii="Calibri" w:hAnsi="Calibri"/>
                <w:b w:val="0"/>
                <w:color w:val="111827"/>
                <w:sz w:val="18"/>
              </w:rPr>
              <w:t>Preguntar quién decide captación y cuál es la mejor forma de contactar.</w:t>
            </w:r>
          </w:p>
        </w:tc>
      </w:tr>
    </w:tbl>
    <w:p>
      <w:pPr>
        <w:spacing w:after="40"/>
      </w:pPr>
    </w:p>
    <w:p>
      <w:pPr>
        <w:pStyle w:val="Heading1"/>
      </w:pPr>
      <w:r>
        <w:t>5. Preguntas de micro-discovery</w:t>
      </w:r>
    </w:p>
    <w:p>
      <w:pPr>
        <w:numPr>
          <w:ilvl w:val="0"/>
          <w:numId w:val="10"/>
        </w:numPr>
      </w:pPr>
      <w:r>
        <w:rPr>
          <w:rFonts w:ascii="Calibri" w:hAnsi="Calibri"/>
        </w:rPr>
        <w:t>¿Qué servicio o producto queréis hacer crecer ahora?</w:t>
      </w:r>
    </w:p>
    <w:p>
      <w:pPr>
        <w:numPr>
          <w:ilvl w:val="0"/>
          <w:numId w:val="10"/>
        </w:numPr>
      </w:pPr>
      <w:r>
        <w:rPr>
          <w:rFonts w:ascii="Calibri" w:hAnsi="Calibri"/>
        </w:rPr>
        <w:t>¿Qué resultado os interesa: consulta, visita, presupuesto, compra, tratamiento o encargo?</w:t>
      </w:r>
    </w:p>
    <w:p>
      <w:pPr>
        <w:numPr>
          <w:ilvl w:val="0"/>
          <w:numId w:val="10"/>
        </w:numPr>
      </w:pPr>
      <w:r>
        <w:rPr>
          <w:rFonts w:ascii="Calibri" w:hAnsi="Calibri"/>
        </w:rPr>
        <w:t>¿Cuántas oportunidades nuevas puede absorber el equipo por semana?</w:t>
      </w:r>
    </w:p>
    <w:p>
      <w:pPr>
        <w:numPr>
          <w:ilvl w:val="0"/>
          <w:numId w:val="10"/>
        </w:numPr>
      </w:pPr>
      <w:r>
        <w:rPr>
          <w:rFonts w:ascii="Calibri" w:hAnsi="Calibri"/>
        </w:rPr>
        <w:t>¿Quién responde y cuánto tarda normalmente?</w:t>
      </w:r>
    </w:p>
    <w:p>
      <w:pPr>
        <w:numPr>
          <w:ilvl w:val="0"/>
          <w:numId w:val="10"/>
        </w:numPr>
      </w:pPr>
      <w:r>
        <w:rPr>
          <w:rFonts w:ascii="Calibri" w:hAnsi="Calibri"/>
        </w:rPr>
        <w:t>¿Qué hace que una oportunidad sea válida o se descarte?</w:t>
      </w:r>
    </w:p>
    <w:p>
      <w:pPr>
        <w:numPr>
          <w:ilvl w:val="0"/>
          <w:numId w:val="10"/>
        </w:numPr>
      </w:pPr>
      <w:r>
        <w:rPr>
          <w:rFonts w:ascii="Calibri" w:hAnsi="Calibri"/>
        </w:rPr>
        <w:t>¿Registráis el resultado final y su valor?</w:t>
      </w:r>
    </w:p>
    <w:p>
      <w:pPr>
        <w:keepLines/>
        <w:spacing w:before="80" w:after="120" w:line="259" w:lineRule="auto"/>
        <w:ind w:left="173" w:right="173"/>
        <w:shd w:fill="E8EEF5"/>
        <w:pBdr>
          <w:left w:val="single" w:sz="18" w:space="8" w:color="0B57D0"/>
        </w:pBdr>
      </w:pPr>
      <w:r>
        <w:rPr>
          <w:rFonts w:ascii="Calibri" w:hAnsi="Calibri"/>
          <w:b/>
          <w:color w:val="0B57D0"/>
          <w:sz w:val="17"/>
        </w:rPr>
        <w:t>LÍMITE</w:t>
        <w:br/>
      </w:r>
      <w:r>
        <w:rPr>
          <w:rFonts w:ascii="Calibri" w:hAnsi="Calibri"/>
          <w:color w:val="111827"/>
          <w:sz w:val="20"/>
        </w:rPr>
        <w:t>En llamada fría bastan dos o tres preguntas. El diagnóstico completo pertenece a la reunión con el closer.</w:t>
      </w:r>
    </w:p>
    <w:p>
      <w:pPr>
        <w:pStyle w:val="Heading1"/>
      </w:pPr>
      <w:r>
        <w:t>6. Cómo hablar con recepción o gatekeeper</w:t>
      </w:r>
    </w:p>
    <w:p>
      <w:pPr>
        <w:keepLines/>
        <w:spacing w:before="80" w:after="120" w:line="259" w:lineRule="auto"/>
        <w:ind w:left="173" w:right="173"/>
        <w:shd w:fill="E8EEF5"/>
        <w:pBdr>
          <w:left w:val="single" w:sz="18" w:space="8" w:color="0B57D0"/>
        </w:pBdr>
      </w:pPr>
      <w:r>
        <w:rPr>
          <w:rFonts w:ascii="Calibri" w:hAnsi="Calibri"/>
          <w:b/>
          <w:color w:val="0B57D0"/>
          <w:sz w:val="17"/>
        </w:rPr>
        <w:t>GUION</w:t>
        <w:br/>
      </w:r>
      <w:r>
        <w:rPr>
          <w:rFonts w:ascii="Calibri" w:hAnsi="Calibri"/>
          <w:color w:val="111827"/>
          <w:sz w:val="20"/>
        </w:rPr>
        <w:t>Hola, soy [nombre] de RedVitalia. Necesito hablar con la persona que decide sobre captación de nuevos [clientes/pacientes/asuntos/proyectos]. No es una consulta de consumidor. ¿Quién lleva esa parte?</w:t>
      </w:r>
    </w:p>
    <w:p>
      <w:pPr>
        <w:numPr>
          <w:ilvl w:val="0"/>
          <w:numId w:val="10"/>
        </w:numPr>
      </w:pPr>
      <w:r>
        <w:rPr>
          <w:rFonts w:ascii="Calibri" w:hAnsi="Calibri"/>
        </w:rPr>
        <w:t>Explica el motivo en una frase; no ocultes que es una llamada comercial.</w:t>
      </w:r>
    </w:p>
    <w:p>
      <w:pPr>
        <w:numPr>
          <w:ilvl w:val="0"/>
          <w:numId w:val="10"/>
        </w:numPr>
      </w:pPr>
      <w:r>
        <w:rPr>
          <w:rFonts w:ascii="Calibri" w:hAnsi="Calibri"/>
        </w:rPr>
        <w:t>No conviertas a recepción en enemiga ni intentes engañar para pasar.</w:t>
      </w:r>
    </w:p>
    <w:p>
      <w:pPr>
        <w:numPr>
          <w:ilvl w:val="0"/>
          <w:numId w:val="10"/>
        </w:numPr>
      </w:pPr>
      <w:r>
        <w:rPr>
          <w:rFonts w:ascii="Calibri" w:hAnsi="Calibri"/>
        </w:rPr>
        <w:t>Pide nombre, cargo y canal preferido si no pueden transferir.</w:t>
      </w:r>
    </w:p>
    <w:p>
      <w:pPr>
        <w:numPr>
          <w:ilvl w:val="0"/>
          <w:numId w:val="10"/>
        </w:numPr>
      </w:pPr>
      <w:r>
        <w:rPr>
          <w:rFonts w:ascii="Calibri" w:hAnsi="Calibri"/>
        </w:rPr>
        <w:t>Si piden correo, envía un mensaje específico y registra una fecha de seguimiento.</w:t>
      </w:r>
    </w:p>
    <w:p>
      <w:pPr>
        <w:pStyle w:val="Heading1"/>
      </w:pPr>
      <w:r>
        <w:t>7. Objeciones frecuentes</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jc w:val="left"/>
            </w:pPr>
            <w:r>
              <w:rPr>
                <w:rFonts w:ascii="Calibri" w:hAnsi="Calibri"/>
                <w:b/>
                <w:color w:val="10213A"/>
                <w:sz w:val="20"/>
              </w:rPr>
              <w:t>Objeción</w:t>
            </w:r>
          </w:p>
        </w:tc>
        <w:tc>
          <w:tcPr>
            <w:tcW w:type="dxa" w:w="5760"/>
            <w:tcMar>
              <w:top w:w="80" w:type="dxa"/>
              <w:start w:w="120" w:type="dxa"/>
              <w:bottom w:w="80" w:type="dxa"/>
              <w:end w:w="120" w:type="dxa"/>
            </w:tcMar>
            <w:vAlign w:val="center"/>
            <w:shd w:fill="E8EEF5"/>
          </w:tcPr>
          <w:p>
            <w:pPr>
              <w:jc w:val="left"/>
            </w:pPr>
            <w:r>
              <w:rPr>
                <w:rFonts w:ascii="Calibri" w:hAnsi="Calibri"/>
                <w:b/>
                <w:color w:val="10213A"/>
                <w:sz w:val="20"/>
              </w:rPr>
              <w:t>Respuesta recomendada</w:t>
            </w:r>
          </w:p>
        </w:tc>
      </w:tr>
      <w:tr>
        <w:tc>
          <w:tcPr>
            <w:tcW w:type="dxa" w:w="3600"/>
            <w:tcMar>
              <w:top w:w="80" w:type="dxa"/>
              <w:start w:w="120" w:type="dxa"/>
              <w:bottom w:w="80" w:type="dxa"/>
              <w:end w:w="120" w:type="dxa"/>
            </w:tcMar>
            <w:vAlign w:val="center"/>
          </w:tcPr>
          <w:p>
            <w:r>
              <w:rPr>
                <w:rFonts w:ascii="Calibri" w:hAnsi="Calibri"/>
                <w:b/>
                <w:color w:val="111827"/>
                <w:sz w:val="18"/>
              </w:rPr>
              <w:t>'Ya tenemos agencia'</w:t>
            </w:r>
          </w:p>
        </w:tc>
        <w:tc>
          <w:tcPr>
            <w:tcW w:type="dxa" w:w="5760"/>
            <w:tcMar>
              <w:top w:w="80" w:type="dxa"/>
              <w:start w:w="120" w:type="dxa"/>
              <w:bottom w:w="80" w:type="dxa"/>
              <w:end w:w="120" w:type="dxa"/>
            </w:tcMar>
            <w:vAlign w:val="center"/>
          </w:tcPr>
          <w:p>
            <w:r>
              <w:rPr>
                <w:rFonts w:ascii="Calibri" w:hAnsi="Calibri"/>
                <w:b w:val="0"/>
                <w:color w:val="111827"/>
                <w:sz w:val="18"/>
              </w:rPr>
              <w:t>Perfecto. ¿Os devuelven hasta venta o solo informes de leads? Si ya está resuelto, no tiene sentido mover nada.</w:t>
            </w:r>
          </w:p>
        </w:tc>
      </w:tr>
      <w:tr>
        <w:tc>
          <w:tcPr>
            <w:tcW w:type="dxa" w:w="3600"/>
            <w:tcMar>
              <w:top w:w="80" w:type="dxa"/>
              <w:start w:w="120" w:type="dxa"/>
              <w:bottom w:w="80" w:type="dxa"/>
              <w:end w:w="120" w:type="dxa"/>
            </w:tcMar>
            <w:vAlign w:val="center"/>
          </w:tcPr>
          <w:p>
            <w:r>
              <w:rPr>
                <w:rFonts w:ascii="Calibri" w:hAnsi="Calibri"/>
                <w:b/>
                <w:color w:val="111827"/>
                <w:sz w:val="18"/>
              </w:rPr>
              <w:t>'Los leads son malos'</w:t>
            </w:r>
          </w:p>
        </w:tc>
        <w:tc>
          <w:tcPr>
            <w:tcW w:type="dxa" w:w="5760"/>
            <w:tcMar>
              <w:top w:w="80" w:type="dxa"/>
              <w:start w:w="120" w:type="dxa"/>
              <w:bottom w:w="80" w:type="dxa"/>
              <w:end w:w="120" w:type="dxa"/>
            </w:tcMar>
            <w:vAlign w:val="center"/>
          </w:tcPr>
          <w:p>
            <w:r>
              <w:rPr>
                <w:rFonts w:ascii="Calibri" w:hAnsi="Calibri"/>
                <w:b w:val="0"/>
                <w:color w:val="111827"/>
                <w:sz w:val="18"/>
              </w:rPr>
              <w:t>Puede ser origen, filtro, velocidad o seguimiento. La reunión sirve para localizar dónde se rompe, no para prometer más volumen.</w:t>
            </w:r>
          </w:p>
        </w:tc>
      </w:tr>
      <w:tr>
        <w:tc>
          <w:tcPr>
            <w:tcW w:type="dxa" w:w="3600"/>
            <w:tcMar>
              <w:top w:w="80" w:type="dxa"/>
              <w:start w:w="120" w:type="dxa"/>
              <w:bottom w:w="80" w:type="dxa"/>
              <w:end w:w="120" w:type="dxa"/>
            </w:tcMar>
            <w:vAlign w:val="center"/>
          </w:tcPr>
          <w:p>
            <w:r>
              <w:rPr>
                <w:rFonts w:ascii="Calibri" w:hAnsi="Calibri"/>
                <w:b/>
                <w:color w:val="111827"/>
                <w:sz w:val="18"/>
              </w:rPr>
              <w:t>'No tengo tiempo'</w:t>
            </w:r>
          </w:p>
        </w:tc>
        <w:tc>
          <w:tcPr>
            <w:tcW w:type="dxa" w:w="5760"/>
            <w:tcMar>
              <w:top w:w="80" w:type="dxa"/>
              <w:start w:w="120" w:type="dxa"/>
              <w:bottom w:w="80" w:type="dxa"/>
              <w:end w:w="120" w:type="dxa"/>
            </w:tcMar>
            <w:vAlign w:val="center"/>
          </w:tcPr>
          <w:p>
            <w:r>
              <w:rPr>
                <w:rFonts w:ascii="Calibri" w:hAnsi="Calibri"/>
                <w:b w:val="0"/>
                <w:color w:val="111827"/>
                <w:sz w:val="18"/>
              </w:rPr>
              <w:t>Por eso pregunto primero por capacidad. Si ahora no podéis atender más, no conviene activar demanda.</w:t>
            </w:r>
          </w:p>
        </w:tc>
      </w:tr>
      <w:tr>
        <w:tc>
          <w:tcPr>
            <w:tcW w:type="dxa" w:w="3600"/>
            <w:tcMar>
              <w:top w:w="80" w:type="dxa"/>
              <w:start w:w="120" w:type="dxa"/>
              <w:bottom w:w="80" w:type="dxa"/>
              <w:end w:w="120" w:type="dxa"/>
            </w:tcMar>
            <w:vAlign w:val="center"/>
          </w:tcPr>
          <w:p>
            <w:r>
              <w:rPr>
                <w:rFonts w:ascii="Calibri" w:hAnsi="Calibri"/>
                <w:b/>
                <w:color w:val="111827"/>
                <w:sz w:val="18"/>
              </w:rPr>
              <w:t>'¿Cuánto cuesta?'</w:t>
            </w:r>
          </w:p>
        </w:tc>
        <w:tc>
          <w:tcPr>
            <w:tcW w:type="dxa" w:w="5760"/>
            <w:tcMar>
              <w:top w:w="80" w:type="dxa"/>
              <w:start w:w="120" w:type="dxa"/>
              <w:bottom w:w="80" w:type="dxa"/>
              <w:end w:w="120" w:type="dxa"/>
            </w:tcMar>
            <w:vAlign w:val="center"/>
          </w:tcPr>
          <w:p>
            <w:r>
              <w:rPr>
                <w:rFonts w:ascii="Calibri" w:hAnsi="Calibri"/>
                <w:b w:val="0"/>
                <w:color w:val="111827"/>
                <w:sz w:val="18"/>
              </w:rPr>
              <w:t>Depende del servicio, zona, medios y sistema necesario. El precio se presenta con la fuente vigente después de revisar encaje.</w:t>
            </w:r>
          </w:p>
        </w:tc>
      </w:tr>
      <w:tr>
        <w:tc>
          <w:tcPr>
            <w:tcW w:type="dxa" w:w="3600"/>
            <w:tcMar>
              <w:top w:w="80" w:type="dxa"/>
              <w:start w:w="120" w:type="dxa"/>
              <w:bottom w:w="80" w:type="dxa"/>
              <w:end w:w="120" w:type="dxa"/>
            </w:tcMar>
            <w:vAlign w:val="center"/>
          </w:tcPr>
          <w:p>
            <w:r>
              <w:rPr>
                <w:rFonts w:ascii="Calibri" w:hAnsi="Calibri"/>
                <w:b/>
                <w:color w:val="111827"/>
                <w:sz w:val="18"/>
              </w:rPr>
              <w:t>'Quiero una garantía'</w:t>
            </w:r>
          </w:p>
        </w:tc>
        <w:tc>
          <w:tcPr>
            <w:tcW w:type="dxa" w:w="5760"/>
            <w:tcMar>
              <w:top w:w="80" w:type="dxa"/>
              <w:start w:w="120" w:type="dxa"/>
              <w:bottom w:w="80" w:type="dxa"/>
              <w:end w:w="120" w:type="dxa"/>
            </w:tcMar>
            <w:vAlign w:val="center"/>
          </w:tcPr>
          <w:p>
            <w:r>
              <w:rPr>
                <w:rFonts w:ascii="Calibri" w:hAnsi="Calibri"/>
                <w:b w:val="0"/>
                <w:color w:val="111827"/>
                <w:sz w:val="18"/>
              </w:rPr>
              <w:t>Podemos acordar entregables y reglas controlables. No garantizamos ventas ni resultados que dependen de más variables.</w:t>
            </w:r>
          </w:p>
        </w:tc>
      </w:tr>
      <w:tr>
        <w:tc>
          <w:tcPr>
            <w:tcW w:type="dxa" w:w="3600"/>
            <w:tcMar>
              <w:top w:w="80" w:type="dxa"/>
              <w:start w:w="120" w:type="dxa"/>
              <w:bottom w:w="80" w:type="dxa"/>
              <w:end w:w="120" w:type="dxa"/>
            </w:tcMar>
            <w:vAlign w:val="center"/>
          </w:tcPr>
          <w:p>
            <w:r>
              <w:rPr>
                <w:rFonts w:ascii="Calibri" w:hAnsi="Calibri"/>
                <w:b/>
                <w:color w:val="111827"/>
                <w:sz w:val="18"/>
              </w:rPr>
              <w:t>'Envíame algo'</w:t>
            </w:r>
          </w:p>
        </w:tc>
        <w:tc>
          <w:tcPr>
            <w:tcW w:type="dxa" w:w="5760"/>
            <w:tcMar>
              <w:top w:w="80" w:type="dxa"/>
              <w:start w:w="120" w:type="dxa"/>
              <w:bottom w:w="80" w:type="dxa"/>
              <w:end w:w="120" w:type="dxa"/>
            </w:tcMar>
            <w:vAlign w:val="center"/>
          </w:tcPr>
          <w:p>
            <w:r>
              <w:rPr>
                <w:rFonts w:ascii="Calibri" w:hAnsi="Calibri"/>
                <w:b w:val="0"/>
                <w:color w:val="111827"/>
                <w:sz w:val="18"/>
              </w:rPr>
              <w:t>Te envío un resumen. Para que no sea genérico: ¿qué servicio y zona debería usar como referencia?</w:t>
            </w:r>
          </w:p>
        </w:tc>
      </w:tr>
    </w:tbl>
    <w:p>
      <w:pPr>
        <w:spacing w:after="40"/>
      </w:pPr>
    </w:p>
    <w:p>
      <w:pPr>
        <w:pStyle w:val="Heading1"/>
      </w:pPr>
      <w:r>
        <w:t>8. Reserva de reunión</w:t>
      </w:r>
    </w:p>
    <w:p>
      <w:pPr>
        <w:keepLines/>
        <w:spacing w:before="80" w:after="120" w:line="259" w:lineRule="auto"/>
        <w:ind w:left="173" w:right="173"/>
        <w:shd w:fill="E8EEF5"/>
        <w:pBdr>
          <w:left w:val="single" w:sz="18" w:space="8" w:color="0B57D0"/>
        </w:pBdr>
      </w:pPr>
      <w:r>
        <w:rPr>
          <w:rFonts w:ascii="Calibri" w:hAnsi="Calibri"/>
          <w:b/>
          <w:color w:val="0B57D0"/>
          <w:sz w:val="17"/>
        </w:rPr>
        <w:t>CIERRE DE LLAMADA</w:t>
        <w:br/>
      </w:r>
      <w:r>
        <w:rPr>
          <w:rFonts w:ascii="Calibri" w:hAnsi="Calibri"/>
          <w:color w:val="111827"/>
          <w:sz w:val="20"/>
        </w:rPr>
        <w:t>Por lo que me dices, tiene sentido revisar [servicio], [zona], capacidad y cómo medís el resultado. La reunión no obliga a contratar: sirve para decidir si existe un piloto defendible. ¿Te viene mejor [opción A] o [opción B]?</w:t>
      </w:r>
    </w:p>
    <w:p>
      <w:r>
        <w:rPr>
          <w:rFonts w:ascii="Calibri" w:hAnsi="Calibri"/>
          <w:b/>
          <w:color w:val="10213A"/>
        </w:rPr>
        <w:t>Confirmar antes de colgar:</w:t>
      </w:r>
      <w:r>
        <w:rPr>
          <w:rFonts w:ascii="Calibri" w:hAnsi="Calibri"/>
        </w:rPr>
      </w:r>
    </w:p>
    <w:p>
      <w:pPr>
        <w:numPr>
          <w:ilvl w:val="0"/>
          <w:numId w:val="10"/>
        </w:numPr>
      </w:pPr>
      <w:r>
        <w:rPr>
          <w:rFonts w:ascii="Calibri" w:hAnsi="Calibri"/>
        </w:rPr>
        <w:t>Decisor correcto.</w:t>
      </w:r>
    </w:p>
    <w:p>
      <w:pPr>
        <w:numPr>
          <w:ilvl w:val="0"/>
          <w:numId w:val="10"/>
        </w:numPr>
      </w:pPr>
      <w:r>
        <w:rPr>
          <w:rFonts w:ascii="Calibri" w:hAnsi="Calibri"/>
        </w:rPr>
        <w:t>Servicio y zona.</w:t>
      </w:r>
    </w:p>
    <w:p>
      <w:pPr>
        <w:numPr>
          <w:ilvl w:val="0"/>
          <w:numId w:val="10"/>
        </w:numPr>
      </w:pPr>
      <w:r>
        <w:rPr>
          <w:rFonts w:ascii="Calibri" w:hAnsi="Calibri"/>
        </w:rPr>
        <w:t>Problema expresado por el prospecto.</w:t>
      </w:r>
    </w:p>
    <w:p>
      <w:pPr>
        <w:numPr>
          <w:ilvl w:val="0"/>
          <w:numId w:val="10"/>
        </w:numPr>
      </w:pPr>
      <w:r>
        <w:rPr>
          <w:rFonts w:ascii="Calibri" w:hAnsi="Calibri"/>
        </w:rPr>
        <w:t>Fecha, hora y canal.</w:t>
      </w:r>
    </w:p>
    <w:p>
      <w:pPr>
        <w:numPr>
          <w:ilvl w:val="0"/>
          <w:numId w:val="10"/>
        </w:numPr>
      </w:pPr>
      <w:r>
        <w:rPr>
          <w:rFonts w:ascii="Calibri" w:hAnsi="Calibri"/>
        </w:rPr>
        <w:t>Correo y teléfono confirmados.</w:t>
      </w:r>
    </w:p>
    <w:p>
      <w:pPr>
        <w:numPr>
          <w:ilvl w:val="0"/>
          <w:numId w:val="10"/>
        </w:numPr>
      </w:pPr>
      <w:r>
        <w:rPr>
          <w:rFonts w:ascii="Calibri" w:hAnsi="Calibri"/>
        </w:rPr>
        <w:t>Dato que debe traer a la reunión.</w:t>
      </w:r>
    </w:p>
    <w:p>
      <w:pPr>
        <w:pStyle w:val="Heading1"/>
      </w:pPr>
      <w:r>
        <w:t>9. Seguimiento después de la llamada</w:t>
      </w:r>
    </w:p>
    <w:p>
      <w:pPr>
        <w:pStyle w:val="Heading2"/>
      </w:pPr>
      <w:r>
        <w:t>Mensaje de confirmación</w:t>
      </w:r>
    </w:p>
    <w:p>
      <w:pPr>
        <w:keepLines/>
        <w:spacing w:before="80" w:after="120" w:line="259" w:lineRule="auto"/>
        <w:ind w:left="173" w:right="173"/>
        <w:shd w:fill="E8EEF5"/>
        <w:pBdr>
          <w:left w:val="single" w:sz="18" w:space="8" w:color="0B57D0"/>
        </w:pBdr>
      </w:pPr>
      <w:r>
        <w:rPr>
          <w:rFonts w:ascii="Calibri" w:hAnsi="Calibri"/>
          <w:b/>
          <w:color w:val="0B57D0"/>
          <w:sz w:val="17"/>
        </w:rPr>
        <w:t>WHATSAPP O EMAIL</w:t>
        <w:br/>
      </w:r>
      <w:r>
        <w:rPr>
          <w:rFonts w:ascii="Calibri" w:hAnsi="Calibri"/>
          <w:color w:val="111827"/>
          <w:sz w:val="20"/>
        </w:rPr>
        <w:t>Hola, [nombre]. Soy [nombre] de RedVitalia. Confirmo nuestra reunión del [día] a las [hora]. Revisaremos [servicio], [zona], capacidad de atención y cómo medís [resultado]. Si puedes, trae una referencia de volumen actual y del resultado comercial que registráis.</w:t>
      </w:r>
    </w:p>
    <w:p>
      <w:pPr>
        <w:pStyle w:val="Heading2"/>
      </w:pPr>
      <w:r>
        <w:t>Mensaje si pidió información</w:t>
      </w:r>
    </w:p>
    <w:p>
      <w:pPr>
        <w:keepLines/>
        <w:spacing w:before="80" w:after="120" w:line="259" w:lineRule="auto"/>
        <w:ind w:left="173" w:right="173"/>
        <w:shd w:fill="E8EEF5"/>
        <w:pBdr>
          <w:left w:val="single" w:sz="18" w:space="8" w:color="0B57D0"/>
        </w:pBdr>
      </w:pPr>
      <w:r>
        <w:rPr>
          <w:rFonts w:ascii="Calibri" w:hAnsi="Calibri"/>
          <w:b/>
          <w:color w:val="0B57D0"/>
          <w:sz w:val="17"/>
        </w:rPr>
        <w:t>SEGUIMIENTO</w:t>
        <w:br/>
      </w:r>
      <w:r>
        <w:rPr>
          <w:rFonts w:ascii="Calibri" w:hAnsi="Calibri"/>
          <w:color w:val="111827"/>
          <w:sz w:val="20"/>
        </w:rPr>
        <w:t>Hola, [nombre]. Te envío el resumen que acordamos. La idea no es añadir campañas sin más, sino comprobar si podemos conectar captación, cualificación, seguimiento y [resultado]. Te escribo el [fecha acordada] para saber si merece un diagnóstico.</w:t>
      </w:r>
    </w:p>
    <w:p>
      <w:pPr>
        <w:pStyle w:val="Heading2"/>
      </w:pPr>
      <w:r>
        <w:t>No-show</w:t>
      </w:r>
    </w:p>
    <w:p>
      <w:pPr>
        <w:keepLines/>
        <w:spacing w:before="80" w:after="120" w:line="259" w:lineRule="auto"/>
        <w:ind w:left="173" w:right="173"/>
        <w:shd w:fill="E8EEF5"/>
        <w:pBdr>
          <w:left w:val="single" w:sz="18" w:space="8" w:color="0B57D0"/>
        </w:pBdr>
      </w:pPr>
      <w:r>
        <w:rPr>
          <w:rFonts w:ascii="Calibri" w:hAnsi="Calibri"/>
          <w:b/>
          <w:color w:val="0B57D0"/>
          <w:sz w:val="17"/>
        </w:rPr>
        <w:t>RECUPERACIÓN</w:t>
        <w:br/>
      </w:r>
      <w:r>
        <w:rPr>
          <w:rFonts w:ascii="Calibri" w:hAnsi="Calibri"/>
          <w:color w:val="111827"/>
          <w:sz w:val="20"/>
        </w:rPr>
        <w:t>Hola, [nombre]. Hoy no hemos podido coincidir. Antes de mover la reunión: ¿sigue siendo prioritario mejorar [resultado] en [servicio]? Si no lo es, lo dejamos aquí; si sí, buscamos otro hueco.</w:t>
      </w:r>
    </w:p>
    <w:p>
      <w:pPr>
        <w:pStyle w:val="Heading1"/>
      </w:pPr>
      <w:r>
        <w:t>10. Registro mínimo en CRM</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jc w:val="left"/>
            </w:pPr>
            <w:r>
              <w:rPr>
                <w:rFonts w:ascii="Calibri" w:hAnsi="Calibri"/>
                <w:b/>
                <w:color w:val="10213A"/>
                <w:sz w:val="20"/>
              </w:rPr>
              <w:t>Campo</w:t>
            </w:r>
          </w:p>
        </w:tc>
        <w:tc>
          <w:tcPr>
            <w:tcW w:type="dxa" w:w="5760"/>
            <w:tcMar>
              <w:top w:w="80" w:type="dxa"/>
              <w:start w:w="120" w:type="dxa"/>
              <w:bottom w:w="80" w:type="dxa"/>
              <w:end w:w="120" w:type="dxa"/>
            </w:tcMar>
            <w:vAlign w:val="center"/>
            <w:shd w:fill="E8EEF5"/>
          </w:tcPr>
          <w:p>
            <w:pPr>
              <w:jc w:val="left"/>
            </w:pPr>
            <w:r>
              <w:rPr>
                <w:rFonts w:ascii="Calibri" w:hAnsi="Calibri"/>
                <w:b/>
                <w:color w:val="10213A"/>
                <w:sz w:val="20"/>
              </w:rPr>
              <w:t>Qué registrar</w:t>
            </w:r>
          </w:p>
        </w:tc>
      </w:tr>
      <w:tr>
        <w:tc>
          <w:tcPr>
            <w:tcW w:type="dxa" w:w="3600"/>
            <w:tcMar>
              <w:top w:w="80" w:type="dxa"/>
              <w:start w:w="120" w:type="dxa"/>
              <w:bottom w:w="80" w:type="dxa"/>
              <w:end w:w="120" w:type="dxa"/>
            </w:tcMar>
            <w:vAlign w:val="center"/>
          </w:tcPr>
          <w:p>
            <w:r>
              <w:rPr>
                <w:rFonts w:ascii="Calibri" w:hAnsi="Calibri"/>
                <w:b/>
                <w:color w:val="111827"/>
                <w:sz w:val="18"/>
              </w:rPr>
              <w:t>Empresa y contacto</w:t>
            </w:r>
          </w:p>
        </w:tc>
        <w:tc>
          <w:tcPr>
            <w:tcW w:type="dxa" w:w="5760"/>
            <w:tcMar>
              <w:top w:w="80" w:type="dxa"/>
              <w:start w:w="120" w:type="dxa"/>
              <w:bottom w:w="80" w:type="dxa"/>
              <w:end w:w="120" w:type="dxa"/>
            </w:tcMar>
            <w:vAlign w:val="center"/>
          </w:tcPr>
          <w:p>
            <w:r>
              <w:rPr>
                <w:rFonts w:ascii="Calibri" w:hAnsi="Calibri"/>
                <w:b w:val="0"/>
                <w:color w:val="111827"/>
                <w:sz w:val="18"/>
              </w:rPr>
              <w:t>Nombre, cargo, teléfono, correo, web, zona.</w:t>
            </w:r>
          </w:p>
        </w:tc>
      </w:tr>
      <w:tr>
        <w:tc>
          <w:tcPr>
            <w:tcW w:type="dxa" w:w="3600"/>
            <w:tcMar>
              <w:top w:w="80" w:type="dxa"/>
              <w:start w:w="120" w:type="dxa"/>
              <w:bottom w:w="80" w:type="dxa"/>
              <w:end w:w="120" w:type="dxa"/>
            </w:tcMar>
            <w:vAlign w:val="center"/>
          </w:tcPr>
          <w:p>
            <w:r>
              <w:rPr>
                <w:rFonts w:ascii="Calibri" w:hAnsi="Calibri"/>
                <w:b/>
                <w:color w:val="111827"/>
                <w:sz w:val="18"/>
              </w:rPr>
              <w:t>Encaje</w:t>
            </w:r>
          </w:p>
        </w:tc>
        <w:tc>
          <w:tcPr>
            <w:tcW w:type="dxa" w:w="5760"/>
            <w:tcMar>
              <w:top w:w="80" w:type="dxa"/>
              <w:start w:w="120" w:type="dxa"/>
              <w:bottom w:w="80" w:type="dxa"/>
              <w:end w:w="120" w:type="dxa"/>
            </w:tcMar>
            <w:vAlign w:val="center"/>
          </w:tcPr>
          <w:p>
            <w:r>
              <w:rPr>
                <w:rFonts w:ascii="Calibri" w:hAnsi="Calibri"/>
                <w:b w:val="0"/>
                <w:color w:val="111827"/>
                <w:sz w:val="18"/>
              </w:rPr>
              <w:t>Vertical, servicio, capacidad, urgencia, proceso comercial.</w:t>
            </w:r>
          </w:p>
        </w:tc>
      </w:tr>
      <w:tr>
        <w:tc>
          <w:tcPr>
            <w:tcW w:type="dxa" w:w="3600"/>
            <w:tcMar>
              <w:top w:w="80" w:type="dxa"/>
              <w:start w:w="120" w:type="dxa"/>
              <w:bottom w:w="80" w:type="dxa"/>
              <w:end w:w="120" w:type="dxa"/>
            </w:tcMar>
            <w:vAlign w:val="center"/>
          </w:tcPr>
          <w:p>
            <w:r>
              <w:rPr>
                <w:rFonts w:ascii="Calibri" w:hAnsi="Calibri"/>
                <w:b/>
                <w:color w:val="111827"/>
                <w:sz w:val="18"/>
              </w:rPr>
              <w:t>Dolor confirmado</w:t>
            </w:r>
          </w:p>
        </w:tc>
        <w:tc>
          <w:tcPr>
            <w:tcW w:type="dxa" w:w="5760"/>
            <w:tcMar>
              <w:top w:w="80" w:type="dxa"/>
              <w:start w:w="120" w:type="dxa"/>
              <w:bottom w:w="80" w:type="dxa"/>
              <w:end w:w="120" w:type="dxa"/>
            </w:tcMar>
            <w:vAlign w:val="center"/>
          </w:tcPr>
          <w:p>
            <w:r>
              <w:rPr>
                <w:rFonts w:ascii="Calibri" w:hAnsi="Calibri"/>
                <w:b w:val="0"/>
                <w:color w:val="111827"/>
                <w:sz w:val="18"/>
              </w:rPr>
              <w:t>Frase literal o resumen fiel; no interpretación exagerada.</w:t>
            </w:r>
          </w:p>
        </w:tc>
      </w:tr>
      <w:tr>
        <w:tc>
          <w:tcPr>
            <w:tcW w:type="dxa" w:w="3600"/>
            <w:tcMar>
              <w:top w:w="80" w:type="dxa"/>
              <w:start w:w="120" w:type="dxa"/>
              <w:bottom w:w="80" w:type="dxa"/>
              <w:end w:w="120" w:type="dxa"/>
            </w:tcMar>
            <w:vAlign w:val="center"/>
          </w:tcPr>
          <w:p>
            <w:r>
              <w:rPr>
                <w:rFonts w:ascii="Calibri" w:hAnsi="Calibri"/>
                <w:b/>
                <w:color w:val="111827"/>
                <w:sz w:val="18"/>
              </w:rPr>
              <w:t>Resultado</w:t>
            </w:r>
          </w:p>
        </w:tc>
        <w:tc>
          <w:tcPr>
            <w:tcW w:type="dxa" w:w="5760"/>
            <w:tcMar>
              <w:top w:w="80" w:type="dxa"/>
              <w:start w:w="120" w:type="dxa"/>
              <w:bottom w:w="80" w:type="dxa"/>
              <w:end w:w="120" w:type="dxa"/>
            </w:tcMar>
            <w:vAlign w:val="center"/>
          </w:tcPr>
          <w:p>
            <w:r>
              <w:rPr>
                <w:rFonts w:ascii="Calibri" w:hAnsi="Calibri"/>
                <w:b w:val="0"/>
                <w:color w:val="111827"/>
                <w:sz w:val="18"/>
              </w:rPr>
              <w:t>No contesta, gatekeeper, interesado, reunión, seguimiento, no encaja, no contactar.</w:t>
            </w:r>
          </w:p>
        </w:tc>
      </w:tr>
      <w:tr>
        <w:tc>
          <w:tcPr>
            <w:tcW w:type="dxa" w:w="3600"/>
            <w:tcMar>
              <w:top w:w="80" w:type="dxa"/>
              <w:start w:w="120" w:type="dxa"/>
              <w:bottom w:w="80" w:type="dxa"/>
              <w:end w:w="120" w:type="dxa"/>
            </w:tcMar>
            <w:vAlign w:val="center"/>
          </w:tcPr>
          <w:p>
            <w:r>
              <w:rPr>
                <w:rFonts w:ascii="Calibri" w:hAnsi="Calibri"/>
                <w:b/>
                <w:color w:val="111827"/>
                <w:sz w:val="18"/>
              </w:rPr>
              <w:t>Siguiente acción</w:t>
            </w:r>
          </w:p>
        </w:tc>
        <w:tc>
          <w:tcPr>
            <w:tcW w:type="dxa" w:w="5760"/>
            <w:tcMar>
              <w:top w:w="80" w:type="dxa"/>
              <w:start w:w="120" w:type="dxa"/>
              <w:bottom w:w="80" w:type="dxa"/>
              <w:end w:w="120" w:type="dxa"/>
            </w:tcMar>
            <w:vAlign w:val="center"/>
          </w:tcPr>
          <w:p>
            <w:r>
              <w:rPr>
                <w:rFonts w:ascii="Calibri" w:hAnsi="Calibri"/>
                <w:b w:val="0"/>
                <w:color w:val="111827"/>
                <w:sz w:val="18"/>
              </w:rPr>
              <w:t>Fecha, canal y motivo concreto.</w:t>
            </w:r>
          </w:p>
        </w:tc>
      </w:tr>
      <w:tr>
        <w:tc>
          <w:tcPr>
            <w:tcW w:type="dxa" w:w="3600"/>
            <w:tcMar>
              <w:top w:w="80" w:type="dxa"/>
              <w:start w:w="120" w:type="dxa"/>
              <w:bottom w:w="80" w:type="dxa"/>
              <w:end w:w="120" w:type="dxa"/>
            </w:tcMar>
            <w:vAlign w:val="center"/>
          </w:tcPr>
          <w:p>
            <w:r>
              <w:rPr>
                <w:rFonts w:ascii="Calibri" w:hAnsi="Calibri"/>
                <w:b/>
                <w:color w:val="111827"/>
                <w:sz w:val="18"/>
              </w:rPr>
              <w:t>Riesgo</w:t>
            </w:r>
          </w:p>
        </w:tc>
        <w:tc>
          <w:tcPr>
            <w:tcW w:type="dxa" w:w="5760"/>
            <w:tcMar>
              <w:top w:w="80" w:type="dxa"/>
              <w:start w:w="120" w:type="dxa"/>
              <w:bottom w:w="80" w:type="dxa"/>
              <w:end w:w="120" w:type="dxa"/>
            </w:tcMar>
            <w:vAlign w:val="center"/>
          </w:tcPr>
          <w:p>
            <w:r>
              <w:rPr>
                <w:rFonts w:ascii="Calibri" w:hAnsi="Calibri"/>
                <w:b w:val="0"/>
                <w:color w:val="111827"/>
                <w:sz w:val="18"/>
              </w:rPr>
              <w:t>Promesas exigidas, mala reputación, falta de margen, capacidad o trazabilidad.</w:t>
            </w:r>
          </w:p>
        </w:tc>
      </w:tr>
    </w:tbl>
    <w:p>
      <w:pPr>
        <w:spacing w:after="40"/>
      </w:pPr>
    </w:p>
    <w:p>
      <w:r>
        <w:br w:type="page"/>
      </w:r>
    </w:p>
    <w:p>
      <w:pPr>
        <w:pStyle w:val="Heading1"/>
      </w:pPr>
      <w:r>
        <w:t>11. Guiones por vertical</w:t>
      </w:r>
    </w:p>
    <w:p>
      <w:r>
        <w:rPr>
          <w:rFonts w:ascii="Calibri" w:hAnsi="Calibri"/>
        </w:rPr>
        <w:t>Estas fichas hablan de RedVitalia captando empresas cliente. No son guiones B2C para llamar a consumidores finales.</w:t>
      </w:r>
    </w:p>
    <w:p>
      <w:pPr>
        <w:pStyle w:val="Heading2"/>
      </w:pPr>
      <w:r>
        <w:t>Ley de Segunda Oportunidad</w:t>
      </w:r>
    </w:p>
    <w:p>
      <w:r>
        <w:rPr>
          <w:rFonts w:ascii="Calibri" w:hAnsi="Calibri"/>
          <w:b/>
          <w:color w:val="10213A"/>
        </w:rPr>
        <w:t>Prospecto ideal:</w:t>
      </w:r>
      <w:r>
        <w:rPr>
          <w:rFonts w:ascii="Calibri" w:hAnsi="Calibri"/>
        </w:rPr>
        <w:t xml:space="preserve"> Despachos con área concursal, intake estable y capacidad para consultas.</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Trabajamos sistemas de captación separados por especialidad y medidos hasta consulta efectiva y asunto aceptado. Quería comprobar si ahora mismo os interesa crecer en Segunda Oportunidad o si la agenda ya está cubierta.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¿Cuántas consultas nuevas podéis atender por semana?</w:t>
      </w:r>
    </w:p>
    <w:p>
      <w:pPr>
        <w:numPr>
          <w:ilvl w:val="0"/>
          <w:numId w:val="10"/>
        </w:numPr>
      </w:pPr>
      <w:r>
        <w:rPr>
          <w:rFonts w:ascii="Calibri" w:hAnsi="Calibri"/>
        </w:rPr>
        <w:t>¿Qué hace que un asunto sea aceptable?</w:t>
      </w:r>
    </w:p>
    <w:p>
      <w:pPr>
        <w:numPr>
          <w:ilvl w:val="0"/>
          <w:numId w:val="10"/>
        </w:numPr>
      </w:pPr>
      <w:r>
        <w:rPr>
          <w:rFonts w:ascii="Calibri" w:hAnsi="Calibri"/>
        </w:rPr>
        <w:t>¿Quién responde al primer contacto?</w:t>
      </w:r>
    </w:p>
    <w:p>
      <w:pPr>
        <w:numPr>
          <w:ilvl w:val="0"/>
          <w:numId w:val="10"/>
        </w:numPr>
      </w:pPr>
      <w:r>
        <w:rPr>
          <w:rFonts w:ascii="Calibri" w:hAnsi="Calibri"/>
        </w:rPr>
        <w:t>¿Registráis asunto aceptado y valor?</w:t>
      </w:r>
    </w:p>
    <w:p>
      <w:r>
        <w:rPr>
          <w:rFonts w:ascii="Calibri" w:hAnsi="Calibri"/>
          <w:b/>
          <w:color w:val="10213A"/>
        </w:rPr>
        <w:t>Puente a reunión:</w:t>
      </w:r>
      <w:r>
        <w:rPr>
          <w:rFonts w:ascii="Calibri" w:hAnsi="Calibri"/>
        </w:rPr>
        <w:t xml:space="preserve"> No vendemos formularios: conectamos intención, precalificación, consulta y resultado del despacho.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exigen prometer cancelación de deuda, no tienen agenda o no pueden devolver el resultado.</w:t>
      </w:r>
    </w:p>
    <w:p>
      <w:pPr>
        <w:pStyle w:val="Heading2"/>
      </w:pPr>
      <w:r>
        <w:t>Herencias</w:t>
      </w:r>
    </w:p>
    <w:p>
      <w:r>
        <w:rPr>
          <w:rFonts w:ascii="Calibri" w:hAnsi="Calibri"/>
          <w:b/>
          <w:color w:val="10213A"/>
        </w:rPr>
        <w:t>Prospecto ideal:</w:t>
      </w:r>
      <w:r>
        <w:rPr>
          <w:rFonts w:ascii="Calibri" w:hAnsi="Calibri"/>
        </w:rPr>
        <w:t xml:space="preserve"> Despachos de sucesiones con capacidad documental y foco en casuísticas concretas.</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Estamos trabajando captación separada para herencias bloqueadas, inmuebles y conflictos entre herederos. ¿Es una línea que queréis hacer crecer o no es prioritaria ahora?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tipo de herencia queréis priorizar?</w:t>
      </w:r>
    </w:p>
    <w:p>
      <w:pPr>
        <w:numPr>
          <w:ilvl w:val="0"/>
          <w:numId w:val="10"/>
        </w:numPr>
      </w:pPr>
      <w:r>
        <w:rPr>
          <w:rFonts w:ascii="Calibri" w:hAnsi="Calibri"/>
        </w:rPr>
        <w:t>¿Cuánto tarda la primera revisión?</w:t>
      </w:r>
    </w:p>
    <w:p>
      <w:pPr>
        <w:numPr>
          <w:ilvl w:val="0"/>
          <w:numId w:val="10"/>
        </w:numPr>
      </w:pPr>
      <w:r>
        <w:rPr>
          <w:rFonts w:ascii="Calibri" w:hAnsi="Calibri"/>
        </w:rPr>
        <w:t>¿Quién hace seguimiento si no contratan?</w:t>
      </w:r>
    </w:p>
    <w:p>
      <w:pPr>
        <w:numPr>
          <w:ilvl w:val="0"/>
          <w:numId w:val="10"/>
        </w:numPr>
      </w:pPr>
      <w:r>
        <w:rPr>
          <w:rFonts w:ascii="Calibri" w:hAnsi="Calibri"/>
        </w:rPr>
        <w:t>¿Cómo registráis el asunto aceptado?</w:t>
      </w:r>
    </w:p>
    <w:p>
      <w:r>
        <w:rPr>
          <w:rFonts w:ascii="Calibri" w:hAnsi="Calibri"/>
          <w:b/>
          <w:color w:val="10213A"/>
        </w:rPr>
        <w:t>Puente a reunión:</w:t>
      </w:r>
      <w:r>
        <w:rPr>
          <w:rFonts w:ascii="Calibri" w:hAnsi="Calibri"/>
        </w:rPr>
        <w:t xml:space="preserve"> Separar la casuística mejora el mensaje y evita mezclar consultas con economías distintas.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buscan volumen genérico, no pueden revisar documentación o quieren prometer resultados.</w:t>
      </w:r>
    </w:p>
    <w:p>
      <w:r>
        <w:br w:type="page"/>
      </w:r>
    </w:p>
    <w:p>
      <w:pPr>
        <w:pStyle w:val="Heading2"/>
      </w:pPr>
      <w:r>
        <w:t>Divorcios</w:t>
      </w:r>
    </w:p>
    <w:p>
      <w:r>
        <w:rPr>
          <w:rFonts w:ascii="Calibri" w:hAnsi="Calibri"/>
          <w:b/>
          <w:color w:val="10213A"/>
        </w:rPr>
        <w:t>Prospecto ideal:</w:t>
      </w:r>
      <w:r>
        <w:rPr>
          <w:rFonts w:ascii="Calibri" w:hAnsi="Calibri"/>
        </w:rPr>
        <w:t xml:space="preserve"> Despachos de familia con agenda diferenciada por modalidad.</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Ayudamos a separar la captación de mutuo acuerdo, contencioso y modificación de medidas para medir qué tipo de asunto merece inversión. ¿Qué modalidad os interesa reforzar?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modalidad aporta mejor encaje?</w:t>
      </w:r>
    </w:p>
    <w:p>
      <w:pPr>
        <w:numPr>
          <w:ilvl w:val="0"/>
          <w:numId w:val="10"/>
        </w:numPr>
      </w:pPr>
      <w:r>
        <w:rPr>
          <w:rFonts w:ascii="Calibri" w:hAnsi="Calibri"/>
        </w:rPr>
        <w:t>¿Cuántas consultas podéis atender?</w:t>
      </w:r>
    </w:p>
    <w:p>
      <w:pPr>
        <w:numPr>
          <w:ilvl w:val="0"/>
          <w:numId w:val="10"/>
        </w:numPr>
      </w:pPr>
      <w:r>
        <w:rPr>
          <w:rFonts w:ascii="Calibri" w:hAnsi="Calibri"/>
        </w:rPr>
        <w:t>¿Quién hace la primera llamada?</w:t>
      </w:r>
    </w:p>
    <w:p>
      <w:pPr>
        <w:numPr>
          <w:ilvl w:val="0"/>
          <w:numId w:val="10"/>
        </w:numPr>
      </w:pPr>
      <w:r>
        <w:rPr>
          <w:rFonts w:ascii="Calibri" w:hAnsi="Calibri"/>
        </w:rPr>
        <w:t>¿Se registra el asunto contratado?</w:t>
      </w:r>
    </w:p>
    <w:p>
      <w:r>
        <w:rPr>
          <w:rFonts w:ascii="Calibri" w:hAnsi="Calibri"/>
          <w:b/>
          <w:color w:val="10213A"/>
        </w:rPr>
        <w:t>Puente a reunión:</w:t>
      </w:r>
      <w:r>
        <w:rPr>
          <w:rFonts w:ascii="Calibri" w:hAnsi="Calibri"/>
        </w:rPr>
        <w:t xml:space="preserve"> Una campaña por modalidad, con mensajes prudentes y medición hasta asunto aceptado.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mezclan todas las áreas o esperan mensajes basados en miedo o promesas judiciales.</w:t>
      </w:r>
    </w:p>
    <w:p>
      <w:pPr>
        <w:pStyle w:val="Heading2"/>
      </w:pPr>
      <w:r>
        <w:t>Pérgolas, cerramientos y toldos premium</w:t>
      </w:r>
    </w:p>
    <w:p>
      <w:r>
        <w:rPr>
          <w:rFonts w:ascii="Calibri" w:hAnsi="Calibri"/>
          <w:b/>
          <w:color w:val="10213A"/>
        </w:rPr>
        <w:t>Prospecto ideal:</w:t>
      </w:r>
      <w:r>
        <w:rPr>
          <w:rFonts w:ascii="Calibri" w:hAnsi="Calibri"/>
        </w:rPr>
        <w:t xml:space="preserve"> Instaladores con ticket premium, radio definido, visitas y portfolio propio.</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Trabajamos captación local para llenar visitas de proyectos de pérgolas y cerramientos que encajen en ticket y zona. ¿Ahora mismo os faltan proyectos o la capacidad de instalación está cubierta?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¿Cuál es vuestro ticket mínimo?</w:t>
      </w:r>
    </w:p>
    <w:p>
      <w:pPr>
        <w:numPr>
          <w:ilvl w:val="0"/>
          <w:numId w:val="10"/>
        </w:numPr>
      </w:pPr>
      <w:r>
        <w:rPr>
          <w:rFonts w:ascii="Calibri" w:hAnsi="Calibri"/>
        </w:rPr>
        <w:t>¿Cuántas visitas podéis hacer por semana?</w:t>
      </w:r>
    </w:p>
    <w:p>
      <w:pPr>
        <w:numPr>
          <w:ilvl w:val="0"/>
          <w:numId w:val="10"/>
        </w:numPr>
      </w:pPr>
      <w:r>
        <w:rPr>
          <w:rFonts w:ascii="Calibri" w:hAnsi="Calibri"/>
        </w:rPr>
        <w:t>¿Cuánto tardáis en presupuestar?</w:t>
      </w:r>
    </w:p>
    <w:p>
      <w:pPr>
        <w:numPr>
          <w:ilvl w:val="0"/>
          <w:numId w:val="10"/>
        </w:numPr>
      </w:pPr>
      <w:r>
        <w:rPr>
          <w:rFonts w:ascii="Calibri" w:hAnsi="Calibri"/>
        </w:rPr>
        <w:t>¿Tenéis obras propias autorizadas?</w:t>
      </w:r>
    </w:p>
    <w:p>
      <w:r>
        <w:rPr>
          <w:rFonts w:ascii="Calibri" w:hAnsi="Calibri"/>
          <w:b/>
          <w:color w:val="10213A"/>
        </w:rPr>
        <w:t>Puente a reunión:</w:t>
      </w:r>
      <w:r>
        <w:rPr>
          <w:rFonts w:ascii="Calibri" w:hAnsi="Calibri"/>
        </w:rPr>
        <w:t xml:space="preserve"> Filtrar producto, medidas, zona, presupuesto y plazo antes de consumir una visita.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compiten por recambio barato, no tienen portfolio o tardan demasiado en presupuestar.</w:t>
      </w:r>
    </w:p>
    <w:p>
      <w:r>
        <w:br w:type="page"/>
      </w:r>
    </w:p>
    <w:p>
      <w:pPr>
        <w:pStyle w:val="Heading2"/>
      </w:pPr>
      <w:r>
        <w:t>Compra de coches con cargas, avería o siniestro</w:t>
      </w:r>
    </w:p>
    <w:p>
      <w:r>
        <w:rPr>
          <w:rFonts w:ascii="Calibri" w:hAnsi="Calibri"/>
          <w:b/>
          <w:color w:val="10213A"/>
        </w:rPr>
        <w:t>Prospecto ideal:</w:t>
      </w:r>
      <w:r>
        <w:rPr>
          <w:rFonts w:ascii="Calibri" w:hAnsi="Calibri"/>
        </w:rPr>
        <w:t xml:space="preserve"> Compradores con liquidez, logística, criterios de compra y tasación rápida.</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Estamos montando captación específica para vehículos con reserva, embargo, financiación, avería o siniestro, medida hasta compra y margen. ¿Qué tipo de vehículo os interesa comprar ahora?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aceptáis esta semana?</w:t>
      </w:r>
    </w:p>
    <w:p>
      <w:pPr>
        <w:numPr>
          <w:ilvl w:val="0"/>
          <w:numId w:val="10"/>
        </w:numPr>
      </w:pPr>
      <w:r>
        <w:rPr>
          <w:rFonts w:ascii="Calibri" w:hAnsi="Calibri"/>
        </w:rPr>
        <w:t>¿En cuánto tiempo emitís una oferta?</w:t>
      </w:r>
    </w:p>
    <w:p>
      <w:pPr>
        <w:numPr>
          <w:ilvl w:val="0"/>
          <w:numId w:val="10"/>
        </w:numPr>
      </w:pPr>
      <w:r>
        <w:rPr>
          <w:rFonts w:ascii="Calibri" w:hAnsi="Calibri"/>
        </w:rPr>
        <w:t>¿Qué zonas cubrís?</w:t>
      </w:r>
    </w:p>
    <w:p>
      <w:pPr>
        <w:numPr>
          <w:ilvl w:val="0"/>
          <w:numId w:val="10"/>
        </w:numPr>
      </w:pPr>
      <w:r>
        <w:rPr>
          <w:rFonts w:ascii="Calibri" w:hAnsi="Calibri"/>
        </w:rPr>
        <w:t>¿Podéis devolver compra y margen por origen?</w:t>
      </w:r>
    </w:p>
    <w:p>
      <w:r>
        <w:rPr>
          <w:rFonts w:ascii="Calibri" w:hAnsi="Calibri"/>
          <w:b/>
          <w:color w:val="10213A"/>
        </w:rPr>
        <w:t>Puente a reunión:</w:t>
      </w:r>
      <w:r>
        <w:rPr>
          <w:rFonts w:ascii="Calibri" w:hAnsi="Calibri"/>
        </w:rPr>
        <w:t xml:space="preserve"> La campaña sigue el criterio de compra real y aprende del margen, no del formulario.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sin liquidez, proceso documental, logística o criterios actualizados.</w:t>
      </w:r>
    </w:p>
    <w:p>
      <w:pPr>
        <w:pStyle w:val="Heading2"/>
      </w:pPr>
      <w:r>
        <w:t>Clínicas estéticas y capilares</w:t>
      </w:r>
    </w:p>
    <w:p>
      <w:r>
        <w:rPr>
          <w:rFonts w:ascii="Calibri" w:hAnsi="Calibri"/>
          <w:b/>
          <w:color w:val="10213A"/>
        </w:rPr>
        <w:t>Prospecto ideal:</w:t>
      </w:r>
      <w:r>
        <w:rPr>
          <w:rFonts w:ascii="Calibri" w:hAnsi="Calibri"/>
        </w:rPr>
        <w:t xml:space="preserve"> Clínicas con tratamiento prioritario, coordinador y agenda disponible.</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Ayudamos a clínicas a trabajar una sola línea de tratamiento y medir desde la captación hasta la valoración asistida y la venta. ¿Qué tratamiento queréis llenar ahora?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tratamiento es prioritario?</w:t>
      </w:r>
    </w:p>
    <w:p>
      <w:pPr>
        <w:numPr>
          <w:ilvl w:val="0"/>
          <w:numId w:val="10"/>
        </w:numPr>
      </w:pPr>
      <w:r>
        <w:rPr>
          <w:rFonts w:ascii="Calibri" w:hAnsi="Calibri"/>
        </w:rPr>
        <w:t>¿Quién confirma las citas?</w:t>
      </w:r>
    </w:p>
    <w:p>
      <w:pPr>
        <w:numPr>
          <w:ilvl w:val="0"/>
          <w:numId w:val="10"/>
        </w:numPr>
      </w:pPr>
      <w:r>
        <w:rPr>
          <w:rFonts w:ascii="Calibri" w:hAnsi="Calibri"/>
        </w:rPr>
        <w:t>¿Cómo recuperáis no-shows?</w:t>
      </w:r>
    </w:p>
    <w:p>
      <w:pPr>
        <w:numPr>
          <w:ilvl w:val="0"/>
          <w:numId w:val="10"/>
        </w:numPr>
      </w:pPr>
      <w:r>
        <w:rPr>
          <w:rFonts w:ascii="Calibri" w:hAnsi="Calibri"/>
        </w:rPr>
        <w:t>¿La venta queda registrada por origen?</w:t>
      </w:r>
    </w:p>
    <w:p>
      <w:r>
        <w:rPr>
          <w:rFonts w:ascii="Calibri" w:hAnsi="Calibri"/>
          <w:b/>
          <w:color w:val="10213A"/>
        </w:rPr>
        <w:t>Puente a reunión:</w:t>
      </w:r>
      <w:r>
        <w:rPr>
          <w:rFonts w:ascii="Calibri" w:hAnsi="Calibri"/>
        </w:rPr>
        <w:t xml:space="preserve"> Campaña monoproducto, seguimiento humano y optimización al resultado comercial.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sin agenda, coordinador, revisión de claims o registro de ventas.</w:t>
      </w:r>
    </w:p>
    <w:p>
      <w:r>
        <w:br w:type="page"/>
      </w:r>
    </w:p>
    <w:p>
      <w:pPr>
        <w:pStyle w:val="Heading2"/>
      </w:pPr>
      <w:r>
        <w:t>Climatización y aerotermia</w:t>
      </w:r>
    </w:p>
    <w:p>
      <w:r>
        <w:rPr>
          <w:rFonts w:ascii="Calibri" w:hAnsi="Calibri"/>
          <w:b/>
          <w:color w:val="10213A"/>
        </w:rPr>
        <w:t>Prospecto ideal:</w:t>
      </w:r>
      <w:r>
        <w:rPr>
          <w:rFonts w:ascii="Calibri" w:hAnsi="Calibri"/>
        </w:rPr>
        <w:t xml:space="preserve"> Instaladores con zonas, servicios, horarios y capacidad técnica controlados.</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Trabajamos campañas separadas para instalación, sustitución y aerotermia, sincronizadas con técnicos y zonas. ¿Dónde está el cuello de botella: demanda o capacidad para atenderla?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servicio deja mejor margen?</w:t>
      </w:r>
    </w:p>
    <w:p>
      <w:pPr>
        <w:numPr>
          <w:ilvl w:val="0"/>
          <w:numId w:val="10"/>
        </w:numPr>
      </w:pPr>
      <w:r>
        <w:rPr>
          <w:rFonts w:ascii="Calibri" w:hAnsi="Calibri"/>
        </w:rPr>
        <w:t>¿Qué zonas cubrís hoy?</w:t>
      </w:r>
    </w:p>
    <w:p>
      <w:pPr>
        <w:numPr>
          <w:ilvl w:val="0"/>
          <w:numId w:val="10"/>
        </w:numPr>
      </w:pPr>
      <w:r>
        <w:rPr>
          <w:rFonts w:ascii="Calibri" w:hAnsi="Calibri"/>
        </w:rPr>
        <w:t>¿Cuántas llamadas se pierden?</w:t>
      </w:r>
    </w:p>
    <w:p>
      <w:pPr>
        <w:numPr>
          <w:ilvl w:val="0"/>
          <w:numId w:val="10"/>
        </w:numPr>
      </w:pPr>
      <w:r>
        <w:rPr>
          <w:rFonts w:ascii="Calibri" w:hAnsi="Calibri"/>
        </w:rPr>
        <w:t>¿Cuánto tardáis en presupuestar?</w:t>
      </w:r>
    </w:p>
    <w:p>
      <w:r>
        <w:rPr>
          <w:rFonts w:ascii="Calibri" w:hAnsi="Calibri"/>
          <w:b/>
          <w:color w:val="10213A"/>
        </w:rPr>
        <w:t>Puente a reunión:</w:t>
      </w:r>
      <w:r>
        <w:rPr>
          <w:rFonts w:ascii="Calibri" w:hAnsi="Calibri"/>
        </w:rPr>
        <w:t xml:space="preserve"> Activar demanda solo donde existe capacidad y medir hasta trabajo ganado.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no controlan disponibilidad, pierden llamadas o mezclan reparaciones con instalaciones.</w:t>
      </w:r>
    </w:p>
    <w:p>
      <w:pPr>
        <w:pStyle w:val="Heading2"/>
      </w:pPr>
      <w:r>
        <w:t>Reformas de alto valor</w:t>
      </w:r>
    </w:p>
    <w:p>
      <w:r>
        <w:rPr>
          <w:rFonts w:ascii="Calibri" w:hAnsi="Calibri"/>
          <w:b/>
          <w:color w:val="10213A"/>
        </w:rPr>
        <w:t>Prospecto ideal:</w:t>
      </w:r>
      <w:r>
        <w:rPr>
          <w:rFonts w:ascii="Calibri" w:hAnsi="Calibri"/>
        </w:rPr>
        <w:t xml:space="preserve"> Empresas de reforma con portfolio propio, umbral económico y seguimiento.</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Ayudamos a reformistas a filtrar zona, alcance, presupuesto y plazo antes de la visita. ¿Os faltan proyectos de valor o tiempo para presupuestar los que ya entran?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obra mínima os interesa?</w:t>
      </w:r>
    </w:p>
    <w:p>
      <w:pPr>
        <w:numPr>
          <w:ilvl w:val="0"/>
          <w:numId w:val="10"/>
        </w:numPr>
      </w:pPr>
      <w:r>
        <w:rPr>
          <w:rFonts w:ascii="Calibri" w:hAnsi="Calibri"/>
        </w:rPr>
        <w:t>¿Cuántas visitas podéis asumir?</w:t>
      </w:r>
    </w:p>
    <w:p>
      <w:pPr>
        <w:numPr>
          <w:ilvl w:val="0"/>
          <w:numId w:val="10"/>
        </w:numPr>
      </w:pPr>
      <w:r>
        <w:rPr>
          <w:rFonts w:ascii="Calibri" w:hAnsi="Calibri"/>
        </w:rPr>
        <w:t>¿Cuánto tardáis en presupuestar?</w:t>
      </w:r>
    </w:p>
    <w:p>
      <w:pPr>
        <w:numPr>
          <w:ilvl w:val="0"/>
          <w:numId w:val="10"/>
        </w:numPr>
      </w:pPr>
      <w:r>
        <w:rPr>
          <w:rFonts w:ascii="Calibri" w:hAnsi="Calibri"/>
        </w:rPr>
        <w:t>¿Cómo seguís presupuestos abiertos?</w:t>
      </w:r>
    </w:p>
    <w:p>
      <w:r>
        <w:rPr>
          <w:rFonts w:ascii="Calibri" w:hAnsi="Calibri"/>
          <w:b/>
          <w:color w:val="10213A"/>
        </w:rPr>
        <w:t>Puente a reunión:</w:t>
      </w:r>
      <w:r>
        <w:rPr>
          <w:rFonts w:ascii="Calibri" w:hAnsi="Calibri"/>
        </w:rPr>
        <w:t xml:space="preserve"> Menos pequeños arreglos y más proyectos compatibles con capacidad y margen.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aceptan cualquier trabajo, no hacen seguimiento o no disponen de imágenes propias.</w:t>
      </w:r>
    </w:p>
    <w:p>
      <w:r>
        <w:br w:type="page"/>
      </w:r>
    </w:p>
    <w:p>
      <w:pPr>
        <w:pStyle w:val="Heading2"/>
      </w:pPr>
      <w:r>
        <w:t>Clínicas dentales</w:t>
      </w:r>
    </w:p>
    <w:p>
      <w:r>
        <w:rPr>
          <w:rFonts w:ascii="Calibri" w:hAnsi="Calibri"/>
          <w:b/>
          <w:color w:val="10213A"/>
        </w:rPr>
        <w:t>Prospecto ideal:</w:t>
      </w:r>
      <w:r>
        <w:rPr>
          <w:rFonts w:ascii="Calibri" w:hAnsi="Calibri"/>
        </w:rPr>
        <w:t xml:space="preserve"> Clínicas con tratamiento prioritario, coordinador y trazabilidad.</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Trabajamos sistemas por tratamiento para medir desde la primera visita hasta el tratamiento aceptado. ¿Qué línea queréis hacer crecer sin llenar la agenda de citas que no asisten?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tratamiento priorizáis?</w:t>
      </w:r>
    </w:p>
    <w:p>
      <w:pPr>
        <w:numPr>
          <w:ilvl w:val="0"/>
          <w:numId w:val="10"/>
        </w:numPr>
      </w:pPr>
      <w:r>
        <w:rPr>
          <w:rFonts w:ascii="Calibri" w:hAnsi="Calibri"/>
        </w:rPr>
        <w:t>¿Cuál es la capacidad semanal?</w:t>
      </w:r>
    </w:p>
    <w:p>
      <w:pPr>
        <w:numPr>
          <w:ilvl w:val="0"/>
          <w:numId w:val="10"/>
        </w:numPr>
      </w:pPr>
      <w:r>
        <w:rPr>
          <w:rFonts w:ascii="Calibri" w:hAnsi="Calibri"/>
        </w:rPr>
        <w:t>¿Quién confirma y sigue planes?</w:t>
      </w:r>
    </w:p>
    <w:p>
      <w:pPr>
        <w:numPr>
          <w:ilvl w:val="0"/>
          <w:numId w:val="10"/>
        </w:numPr>
      </w:pPr>
      <w:r>
        <w:rPr>
          <w:rFonts w:ascii="Calibri" w:hAnsi="Calibri"/>
        </w:rPr>
        <w:t>¿Se registra el tratamiento aceptado?</w:t>
      </w:r>
    </w:p>
    <w:p>
      <w:r>
        <w:rPr>
          <w:rFonts w:ascii="Calibri" w:hAnsi="Calibri"/>
          <w:b/>
          <w:color w:val="10213A"/>
        </w:rPr>
        <w:t>Puente a reunión:</w:t>
      </w:r>
      <w:r>
        <w:rPr>
          <w:rFonts w:ascii="Calibri" w:hAnsi="Calibri"/>
        </w:rPr>
        <w:t xml:space="preserve"> Captación, confirmación y seguimiento conectados al tratamiento aceptado.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sin coordinador, agenda o registro del resultado; nunca prometer resultados clínicos.</w:t>
      </w:r>
    </w:p>
    <w:p>
      <w:pPr>
        <w:pStyle w:val="Heading2"/>
      </w:pPr>
      <w:r>
        <w:t>Captación de propietarios para inmobiliarias</w:t>
      </w:r>
    </w:p>
    <w:p>
      <w:r>
        <w:rPr>
          <w:rFonts w:ascii="Calibri" w:hAnsi="Calibri"/>
          <w:b/>
          <w:color w:val="10213A"/>
        </w:rPr>
        <w:t>Prospecto ideal:</w:t>
      </w:r>
      <w:r>
        <w:rPr>
          <w:rFonts w:ascii="Calibri" w:hAnsi="Calibri"/>
        </w:rPr>
        <w:t xml:space="preserve"> Agencias con foco hiperlocal, proceso de valoración y captación.</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Ayudamos a convertir campañas de propietarios en visitas de captación y encargos medibles, no en formularios de curiosos. ¿Qué barrios o tipologías queréis reforzar?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zonas domináis?</w:t>
      </w:r>
    </w:p>
    <w:p>
      <w:pPr>
        <w:numPr>
          <w:ilvl w:val="0"/>
          <w:numId w:val="10"/>
        </w:numPr>
      </w:pPr>
      <w:r>
        <w:rPr>
          <w:rFonts w:ascii="Calibri" w:hAnsi="Calibri"/>
        </w:rPr>
        <w:t>¿Quién visita al propietario?</w:t>
      </w:r>
    </w:p>
    <w:p>
      <w:pPr>
        <w:numPr>
          <w:ilvl w:val="0"/>
          <w:numId w:val="10"/>
        </w:numPr>
      </w:pPr>
      <w:r>
        <w:rPr>
          <w:rFonts w:ascii="Calibri" w:hAnsi="Calibri"/>
        </w:rPr>
        <w:t>¿Cómo seguís una valoración?</w:t>
      </w:r>
    </w:p>
    <w:p>
      <w:pPr>
        <w:numPr>
          <w:ilvl w:val="0"/>
          <w:numId w:val="10"/>
        </w:numPr>
      </w:pPr>
      <w:r>
        <w:rPr>
          <w:rFonts w:ascii="Calibri" w:hAnsi="Calibri"/>
        </w:rPr>
        <w:t>¿Registráis el encargo firmado?</w:t>
      </w:r>
    </w:p>
    <w:p>
      <w:r>
        <w:rPr>
          <w:rFonts w:ascii="Calibri" w:hAnsi="Calibri"/>
          <w:b/>
          <w:color w:val="10213A"/>
        </w:rPr>
        <w:t>Puente a reunión:</w:t>
      </w:r>
      <w:r>
        <w:rPr>
          <w:rFonts w:ascii="Calibri" w:hAnsi="Calibri"/>
        </w:rPr>
        <w:t xml:space="preserve"> Foco hiperlocal, intención de venta y seguimiento hasta encargo.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buscan fingir compradores, garantizar precio o no tienen agente disponible.</w:t>
      </w:r>
    </w:p>
    <w:p>
      <w:r>
        <w:br w:type="page"/>
      </w:r>
    </w:p>
    <w:p>
      <w:pPr>
        <w:pStyle w:val="Heading2"/>
      </w:pPr>
      <w:r>
        <w:t>Centros auditivos y ortopedias</w:t>
      </w:r>
    </w:p>
    <w:p>
      <w:r>
        <w:rPr>
          <w:rFonts w:ascii="Calibri" w:hAnsi="Calibri"/>
          <w:b/>
          <w:color w:val="10213A"/>
        </w:rPr>
        <w:t>Prospecto ideal:</w:t>
      </w:r>
      <w:r>
        <w:rPr>
          <w:rFonts w:ascii="Calibri" w:hAnsi="Calibri"/>
        </w:rPr>
        <w:t xml:space="preserve"> Centros con agenda, privacidad y atención accesible.</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Trabajamos captación local prudente para llevar solicitudes hasta una valoración asistida y una solución propuesta. ¿Qué servicio tiene capacidad ahora?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servicio queréis priorizar?</w:t>
      </w:r>
    </w:p>
    <w:p>
      <w:pPr>
        <w:numPr>
          <w:ilvl w:val="0"/>
          <w:numId w:val="10"/>
        </w:numPr>
      </w:pPr>
      <w:r>
        <w:rPr>
          <w:rFonts w:ascii="Calibri" w:hAnsi="Calibri"/>
        </w:rPr>
        <w:t>¿Quién confirma la cita?</w:t>
      </w:r>
    </w:p>
    <w:p>
      <w:pPr>
        <w:numPr>
          <w:ilvl w:val="0"/>
          <w:numId w:val="10"/>
        </w:numPr>
      </w:pPr>
      <w:r>
        <w:rPr>
          <w:rFonts w:ascii="Calibri" w:hAnsi="Calibri"/>
        </w:rPr>
        <w:t>¿Cómo se gestiona el consentimiento?</w:t>
      </w:r>
    </w:p>
    <w:p>
      <w:pPr>
        <w:numPr>
          <w:ilvl w:val="0"/>
          <w:numId w:val="10"/>
        </w:numPr>
      </w:pPr>
      <w:r>
        <w:rPr>
          <w:rFonts w:ascii="Calibri" w:hAnsi="Calibri"/>
        </w:rPr>
        <w:t>¿Registráis asistencia y propuesta?</w:t>
      </w:r>
    </w:p>
    <w:p>
      <w:r>
        <w:rPr>
          <w:rFonts w:ascii="Calibri" w:hAnsi="Calibri"/>
          <w:b/>
          <w:color w:val="10213A"/>
        </w:rPr>
        <w:t>Puente a reunión:</w:t>
      </w:r>
      <w:r>
        <w:rPr>
          <w:rFonts w:ascii="Calibri" w:hAnsi="Calibri"/>
        </w:rPr>
        <w:t xml:space="preserve"> Un recorrido respetuoso desde la consulta hasta la valoración, con seguimiento.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esperan diagnosticar o prometer mejora desde publicidad.</w:t>
      </w:r>
    </w:p>
    <w:p>
      <w:pPr>
        <w:pStyle w:val="Heading2"/>
      </w:pPr>
      <w:r>
        <w:t>Mudanzas, contenedores y guardamuebles</w:t>
      </w:r>
    </w:p>
    <w:p>
      <w:r>
        <w:rPr>
          <w:rFonts w:ascii="Calibri" w:hAnsi="Calibri"/>
          <w:b/>
          <w:color w:val="10213A"/>
        </w:rPr>
        <w:t>Prospecto ideal:</w:t>
      </w:r>
      <w:r>
        <w:rPr>
          <w:rFonts w:ascii="Calibri" w:hAnsi="Calibri"/>
        </w:rPr>
        <w:t xml:space="preserve"> Operadores con rutas, inventario, capacidad y presupuesto rápido.</w:t>
      </w:r>
    </w:p>
    <w:p>
      <w:pPr>
        <w:keepLines/>
        <w:spacing w:before="80" w:after="120" w:line="259" w:lineRule="auto"/>
        <w:ind w:left="173" w:right="173"/>
        <w:shd w:fill="E8EEF5"/>
        <w:pBdr>
          <w:left w:val="single" w:sz="18" w:space="8" w:color="0B57D0"/>
        </w:pBdr>
      </w:pPr>
      <w:r>
        <w:rPr>
          <w:rFonts w:ascii="Calibri" w:hAnsi="Calibri"/>
          <w:b/>
          <w:color w:val="0B57D0"/>
          <w:sz w:val="17"/>
        </w:rPr>
        <w:t>APERTURA</w:t>
        <w:br/>
      </w:r>
      <w:r>
        <w:rPr>
          <w:rFonts w:ascii="Calibri" w:hAnsi="Calibri"/>
          <w:color w:val="111827"/>
          <w:sz w:val="20"/>
        </w:rPr>
        <w:t>Hola, ¿[nombre]? Soy [nombre] de RedVitalia. Ayudamos a operadores a filtrar origen, destino, fecha y volumen antes de presupuestar. ¿Os falta demanda rentable o velocidad para responder a la que ya recibís? Si me das 30 segundos, te hago dos preguntas y vemos si tiene sentido hablar otro día.</w:t>
      </w:r>
    </w:p>
    <w:p>
      <w:r>
        <w:rPr>
          <w:rFonts w:ascii="Calibri" w:hAnsi="Calibri"/>
          <w:b/>
          <w:color w:val="10213A"/>
        </w:rPr>
        <w:t>Preguntas de encaje:</w:t>
      </w:r>
      <w:r>
        <w:rPr>
          <w:rFonts w:ascii="Calibri" w:hAnsi="Calibri"/>
        </w:rPr>
      </w:r>
    </w:p>
    <w:p>
      <w:pPr>
        <w:numPr>
          <w:ilvl w:val="0"/>
          <w:numId w:val="10"/>
        </w:numPr>
      </w:pPr>
      <w:r>
        <w:rPr>
          <w:rFonts w:ascii="Calibri" w:hAnsi="Calibri"/>
        </w:rPr>
        <w:t>¿Qué rutas son rentables?</w:t>
      </w:r>
    </w:p>
    <w:p>
      <w:pPr>
        <w:numPr>
          <w:ilvl w:val="0"/>
          <w:numId w:val="10"/>
        </w:numPr>
      </w:pPr>
      <w:r>
        <w:rPr>
          <w:rFonts w:ascii="Calibri" w:hAnsi="Calibri"/>
        </w:rPr>
        <w:t>¿Qué fechas tienen capacidad?</w:t>
      </w:r>
    </w:p>
    <w:p>
      <w:pPr>
        <w:numPr>
          <w:ilvl w:val="0"/>
          <w:numId w:val="10"/>
        </w:numPr>
      </w:pPr>
      <w:r>
        <w:rPr>
          <w:rFonts w:ascii="Calibri" w:hAnsi="Calibri"/>
        </w:rPr>
        <w:t>¿Cuánto tardáis en presupuestar?</w:t>
      </w:r>
    </w:p>
    <w:p>
      <w:pPr>
        <w:numPr>
          <w:ilvl w:val="0"/>
          <w:numId w:val="10"/>
        </w:numPr>
      </w:pPr>
      <w:r>
        <w:rPr>
          <w:rFonts w:ascii="Calibri" w:hAnsi="Calibri"/>
        </w:rPr>
        <w:t>¿Qué servicios rechazáis?</w:t>
      </w:r>
    </w:p>
    <w:p>
      <w:r>
        <w:rPr>
          <w:rFonts w:ascii="Calibri" w:hAnsi="Calibri"/>
          <w:b/>
          <w:color w:val="10213A"/>
        </w:rPr>
        <w:t>Puente a reunión:</w:t>
      </w:r>
      <w:r>
        <w:rPr>
          <w:rFonts w:ascii="Calibri" w:hAnsi="Calibri"/>
        </w:rPr>
        <w:t xml:space="preserve"> Captación por ruta e intención, conectada con capacidad operativa. Si esto coincide con vuestro problema, la reunión sirve para revisar números y decidir si existe un piloto defendible.</w:t>
      </w:r>
    </w:p>
    <w:p>
      <w:pPr>
        <w:keepLines/>
        <w:spacing w:before="80" w:after="120" w:line="259" w:lineRule="auto"/>
        <w:ind w:left="173" w:right="173"/>
        <w:shd w:fill="FCEBEC"/>
        <w:pBdr>
          <w:left w:val="single" w:sz="18" w:space="8" w:color="B23A48"/>
        </w:pBdr>
      </w:pPr>
      <w:r>
        <w:rPr>
          <w:rFonts w:ascii="Calibri" w:hAnsi="Calibri"/>
          <w:b/>
          <w:color w:val="B23A48"/>
          <w:sz w:val="17"/>
        </w:rPr>
        <w:t>NO AVANZAR</w:t>
        <w:br/>
      </w:r>
      <w:r>
        <w:rPr>
          <w:rFonts w:ascii="Calibri" w:hAnsi="Calibri"/>
          <w:color w:val="111827"/>
          <w:sz w:val="20"/>
        </w:rPr>
        <w:t>No avanzar si no controlan cobertura, fechas o velocidad de presupuesto.</w:t>
      </w:r>
    </w:p>
    <w:p>
      <w:pPr>
        <w:pStyle w:val="Heading1"/>
      </w:pPr>
      <w:r>
        <w:t>12. Control de calidad diario</w:t>
      </w:r>
    </w:p>
    <w:p>
      <w:pPr>
        <w:numPr>
          <w:ilvl w:val="0"/>
          <w:numId w:val="10"/>
        </w:numPr>
      </w:pPr>
      <w:r>
        <w:rPr>
          <w:rFonts w:ascii="Calibri" w:hAnsi="Calibri"/>
        </w:rPr>
        <w:t>La apertura nombra vertical, motivo y una pregunta real.</w:t>
      </w:r>
    </w:p>
    <w:p>
      <w:pPr>
        <w:numPr>
          <w:ilvl w:val="0"/>
          <w:numId w:val="10"/>
        </w:numPr>
      </w:pPr>
      <w:r>
        <w:rPr>
          <w:rFonts w:ascii="Calibri" w:hAnsi="Calibri"/>
        </w:rPr>
        <w:t>El caller escucha más de lo que recita.</w:t>
      </w:r>
    </w:p>
    <w:p>
      <w:pPr>
        <w:numPr>
          <w:ilvl w:val="0"/>
          <w:numId w:val="10"/>
        </w:numPr>
      </w:pPr>
      <w:r>
        <w:rPr>
          <w:rFonts w:ascii="Calibri" w:hAnsi="Calibri"/>
        </w:rPr>
        <w:t>No aparece ninguna promesa o cifra inventada.</w:t>
      </w:r>
    </w:p>
    <w:p>
      <w:pPr>
        <w:numPr>
          <w:ilvl w:val="0"/>
          <w:numId w:val="10"/>
        </w:numPr>
      </w:pPr>
      <w:r>
        <w:rPr>
          <w:rFonts w:ascii="Calibri" w:hAnsi="Calibri"/>
        </w:rPr>
        <w:t>La reunión se agenda con un motivo específico.</w:t>
      </w:r>
    </w:p>
    <w:p>
      <w:pPr>
        <w:numPr>
          <w:ilvl w:val="0"/>
          <w:numId w:val="10"/>
        </w:numPr>
      </w:pPr>
      <w:r>
        <w:rPr>
          <w:rFonts w:ascii="Calibri" w:hAnsi="Calibri"/>
        </w:rPr>
        <w:t>Los descartes se respetan y registran.</w:t>
      </w:r>
    </w:p>
    <w:p>
      <w:pPr>
        <w:numPr>
          <w:ilvl w:val="0"/>
          <w:numId w:val="10"/>
        </w:numPr>
      </w:pPr>
      <w:r>
        <w:rPr>
          <w:rFonts w:ascii="Calibri" w:hAnsi="Calibri"/>
        </w:rPr>
        <w:t>Los datos se tratan únicamente mediante procesos aprobados por RedVitalia.</w:t>
      </w:r>
    </w:p>
    <w:p>
      <w:pPr>
        <w:keepLines/>
        <w:spacing w:before="80" w:after="120" w:line="259" w:lineRule="auto"/>
        <w:ind w:left="173" w:right="173"/>
        <w:shd w:fill="FEF3D6"/>
        <w:pBdr>
          <w:left w:val="single" w:sz="18" w:space="8" w:color="C68111"/>
        </w:pBdr>
      </w:pPr>
      <w:r>
        <w:rPr>
          <w:rFonts w:ascii="Calibri" w:hAnsi="Calibri"/>
          <w:b/>
          <w:color w:val="C68111"/>
          <w:sz w:val="17"/>
        </w:rPr>
        <w:t>USO RESPONSABLE</w:t>
        <w:br/>
      </w:r>
      <w:r>
        <w:rPr>
          <w:rFonts w:ascii="Calibri" w:hAnsi="Calibri"/>
          <w:color w:val="111827"/>
          <w:sz w:val="20"/>
        </w:rPr>
        <w:t>Antes de operar una lista o secuencia, RedVitalia debe aprobar la procedencia de los datos, el canal, la identificación del remitente, el mecanismo de oposición y cualquier requisito legal aplicable.</w:t>
      </w:r>
    </w:p>
    <w:p>
      <w:pPr>
        <w:pStyle w:val="Heading1"/>
      </w:pPr>
      <w:r>
        <w:t>13. Práctica antes de salir</w:t>
      </w:r>
    </w:p>
    <w:p>
      <w:pPr>
        <w:numPr>
          <w:ilvl w:val="0"/>
          <w:numId w:val="11"/>
        </w:numPr>
      </w:pPr>
      <w:r>
        <w:rPr>
          <w:rFonts w:ascii="Calibri" w:hAnsi="Calibri"/>
        </w:rPr>
        <w:t>Grabar tres aperturas y eliminar cualquier frase que suene genérica.</w:t>
      </w:r>
    </w:p>
    <w:p>
      <w:pPr>
        <w:numPr>
          <w:ilvl w:val="0"/>
          <w:numId w:val="11"/>
        </w:numPr>
      </w:pPr>
      <w:r>
        <w:rPr>
          <w:rFonts w:ascii="Calibri" w:hAnsi="Calibri"/>
        </w:rPr>
        <w:t>Practicar 'ya tengo agencia', 'mándame algo' y '¿cuánto cuesta?'.</w:t>
      </w:r>
    </w:p>
    <w:p>
      <w:pPr>
        <w:numPr>
          <w:ilvl w:val="0"/>
          <w:numId w:val="11"/>
        </w:numPr>
      </w:pPr>
      <w:r>
        <w:rPr>
          <w:rFonts w:ascii="Calibri" w:hAnsi="Calibri"/>
        </w:rPr>
        <w:t>Hacer un role-play de gatekeeper sin ocultar el motivo comercial.</w:t>
      </w:r>
    </w:p>
    <w:p>
      <w:pPr>
        <w:numPr>
          <w:ilvl w:val="0"/>
          <w:numId w:val="11"/>
        </w:numPr>
      </w:pPr>
      <w:r>
        <w:rPr>
          <w:rFonts w:ascii="Calibri" w:hAnsi="Calibri"/>
        </w:rPr>
        <w:t>Simular un buen prospecto y un prospecto que debe descartarse.</w:t>
      </w:r>
    </w:p>
    <w:p>
      <w:pPr>
        <w:numPr>
          <w:ilvl w:val="0"/>
          <w:numId w:val="11"/>
        </w:numPr>
      </w:pPr>
      <w:r>
        <w:rPr>
          <w:rFonts w:ascii="Calibri" w:hAnsi="Calibri"/>
        </w:rPr>
        <w:t>Revisar diez llamadas por claridad, escucha, encaje y siguiente paso.</w:t>
      </w:r>
    </w:p>
    <w:p>
      <w:pPr>
        <w:pStyle w:val="Heading2"/>
      </w:pPr>
      <w:r>
        <w:t>Ficha de escucha</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jc w:val="left"/>
            </w:pPr>
            <w:r>
              <w:rPr>
                <w:rFonts w:ascii="Calibri" w:hAnsi="Calibri"/>
                <w:b/>
                <w:color w:val="10213A"/>
                <w:sz w:val="20"/>
              </w:rPr>
              <w:t>Criterio</w:t>
            </w:r>
          </w:p>
        </w:tc>
        <w:tc>
          <w:tcPr>
            <w:tcW w:type="dxa" w:w="5760"/>
            <w:tcMar>
              <w:top w:w="80" w:type="dxa"/>
              <w:start w:w="120" w:type="dxa"/>
              <w:bottom w:w="80" w:type="dxa"/>
              <w:end w:w="120" w:type="dxa"/>
            </w:tcMar>
            <w:vAlign w:val="center"/>
            <w:shd w:fill="E8EEF5"/>
          </w:tcPr>
          <w:p>
            <w:pPr>
              <w:jc w:val="left"/>
            </w:pPr>
            <w:r>
              <w:rPr>
                <w:rFonts w:ascii="Calibri" w:hAnsi="Calibri"/>
                <w:b/>
                <w:color w:val="10213A"/>
                <w:sz w:val="20"/>
              </w:rPr>
              <w:t>Qué debe oír el responsable</w:t>
            </w:r>
          </w:p>
        </w:tc>
      </w:tr>
      <w:tr>
        <w:tc>
          <w:tcPr>
            <w:tcW w:type="dxa" w:w="3600"/>
            <w:tcMar>
              <w:top w:w="80" w:type="dxa"/>
              <w:start w:w="120" w:type="dxa"/>
              <w:bottom w:w="80" w:type="dxa"/>
              <w:end w:w="120" w:type="dxa"/>
            </w:tcMar>
            <w:vAlign w:val="center"/>
          </w:tcPr>
          <w:p>
            <w:r>
              <w:rPr>
                <w:rFonts w:ascii="Calibri" w:hAnsi="Calibri"/>
                <w:b/>
                <w:color w:val="111827"/>
                <w:sz w:val="18"/>
              </w:rPr>
              <w:t>Apertura</w:t>
            </w:r>
          </w:p>
        </w:tc>
        <w:tc>
          <w:tcPr>
            <w:tcW w:type="dxa" w:w="5760"/>
            <w:tcMar>
              <w:top w:w="80" w:type="dxa"/>
              <w:start w:w="120" w:type="dxa"/>
              <w:bottom w:w="80" w:type="dxa"/>
              <w:end w:w="120" w:type="dxa"/>
            </w:tcMar>
            <w:vAlign w:val="center"/>
          </w:tcPr>
          <w:p>
            <w:r>
              <w:rPr>
                <w:rFonts w:ascii="Calibri" w:hAnsi="Calibri"/>
                <w:b w:val="0"/>
                <w:color w:val="111827"/>
                <w:sz w:val="18"/>
              </w:rPr>
              <w:t>Nombra empresa, motivo, vertical y pregunta sin sonar genérico.</w:t>
            </w:r>
          </w:p>
        </w:tc>
      </w:tr>
      <w:tr>
        <w:tc>
          <w:tcPr>
            <w:tcW w:type="dxa" w:w="3600"/>
            <w:tcMar>
              <w:top w:w="80" w:type="dxa"/>
              <w:start w:w="120" w:type="dxa"/>
              <w:bottom w:w="80" w:type="dxa"/>
              <w:end w:w="120" w:type="dxa"/>
            </w:tcMar>
            <w:vAlign w:val="center"/>
          </w:tcPr>
          <w:p>
            <w:r>
              <w:rPr>
                <w:rFonts w:ascii="Calibri" w:hAnsi="Calibri"/>
                <w:b/>
                <w:color w:val="111827"/>
                <w:sz w:val="18"/>
              </w:rPr>
              <w:t>Hipótesis</w:t>
            </w:r>
          </w:p>
        </w:tc>
        <w:tc>
          <w:tcPr>
            <w:tcW w:type="dxa" w:w="5760"/>
            <w:tcMar>
              <w:top w:w="80" w:type="dxa"/>
              <w:start w:w="120" w:type="dxa"/>
              <w:bottom w:w="80" w:type="dxa"/>
              <w:end w:w="120" w:type="dxa"/>
            </w:tcMar>
            <w:vAlign w:val="center"/>
          </w:tcPr>
          <w:p>
            <w:r>
              <w:rPr>
                <w:rFonts w:ascii="Calibri" w:hAnsi="Calibri"/>
                <w:b w:val="0"/>
                <w:color w:val="111827"/>
                <w:sz w:val="18"/>
              </w:rPr>
              <w:t>Usa una señal observable y evita afirmar problemas que no conoce.</w:t>
            </w:r>
          </w:p>
        </w:tc>
      </w:tr>
      <w:tr>
        <w:tc>
          <w:tcPr>
            <w:tcW w:type="dxa" w:w="3600"/>
            <w:tcMar>
              <w:top w:w="80" w:type="dxa"/>
              <w:start w:w="120" w:type="dxa"/>
              <w:bottom w:w="80" w:type="dxa"/>
              <w:end w:w="120" w:type="dxa"/>
            </w:tcMar>
            <w:vAlign w:val="center"/>
          </w:tcPr>
          <w:p>
            <w:r>
              <w:rPr>
                <w:rFonts w:ascii="Calibri" w:hAnsi="Calibri"/>
                <w:b/>
                <w:color w:val="111827"/>
                <w:sz w:val="18"/>
              </w:rPr>
              <w:t>Escucha</w:t>
            </w:r>
          </w:p>
        </w:tc>
        <w:tc>
          <w:tcPr>
            <w:tcW w:type="dxa" w:w="5760"/>
            <w:tcMar>
              <w:top w:w="80" w:type="dxa"/>
              <w:start w:w="120" w:type="dxa"/>
              <w:bottom w:w="80" w:type="dxa"/>
              <w:end w:w="120" w:type="dxa"/>
            </w:tcMar>
            <w:vAlign w:val="center"/>
          </w:tcPr>
          <w:p>
            <w:r>
              <w:rPr>
                <w:rFonts w:ascii="Calibri" w:hAnsi="Calibri"/>
                <w:b w:val="0"/>
                <w:color w:val="111827"/>
                <w:sz w:val="18"/>
              </w:rPr>
              <w:t>Hace dos o tres preguntas y recoge las palabras del prospecto.</w:t>
            </w:r>
          </w:p>
        </w:tc>
      </w:tr>
      <w:tr>
        <w:tc>
          <w:tcPr>
            <w:tcW w:type="dxa" w:w="3600"/>
            <w:tcMar>
              <w:top w:w="80" w:type="dxa"/>
              <w:start w:w="120" w:type="dxa"/>
              <w:bottom w:w="80" w:type="dxa"/>
              <w:end w:w="120" w:type="dxa"/>
            </w:tcMar>
            <w:vAlign w:val="center"/>
          </w:tcPr>
          <w:p>
            <w:r>
              <w:rPr>
                <w:rFonts w:ascii="Calibri" w:hAnsi="Calibri"/>
                <w:b/>
                <w:color w:val="111827"/>
                <w:sz w:val="18"/>
              </w:rPr>
              <w:t>Encaje</w:t>
            </w:r>
          </w:p>
        </w:tc>
        <w:tc>
          <w:tcPr>
            <w:tcW w:type="dxa" w:w="5760"/>
            <w:tcMar>
              <w:top w:w="80" w:type="dxa"/>
              <w:start w:w="120" w:type="dxa"/>
              <w:bottom w:w="80" w:type="dxa"/>
              <w:end w:w="120" w:type="dxa"/>
            </w:tcMar>
            <w:vAlign w:val="center"/>
          </w:tcPr>
          <w:p>
            <w:r>
              <w:rPr>
                <w:rFonts w:ascii="Calibri" w:hAnsi="Calibri"/>
                <w:b w:val="0"/>
                <w:color w:val="111827"/>
                <w:sz w:val="18"/>
              </w:rPr>
              <w:t>Comprueba prioridad, capacidad, decisor y posibilidad de medir.</w:t>
            </w:r>
          </w:p>
        </w:tc>
      </w:tr>
      <w:tr>
        <w:tc>
          <w:tcPr>
            <w:tcW w:type="dxa" w:w="3600"/>
            <w:tcMar>
              <w:top w:w="80" w:type="dxa"/>
              <w:start w:w="120" w:type="dxa"/>
              <w:bottom w:w="80" w:type="dxa"/>
              <w:end w:w="120" w:type="dxa"/>
            </w:tcMar>
            <w:vAlign w:val="center"/>
          </w:tcPr>
          <w:p>
            <w:r>
              <w:rPr>
                <w:rFonts w:ascii="Calibri" w:hAnsi="Calibri"/>
                <w:b/>
                <w:color w:val="111827"/>
                <w:sz w:val="18"/>
              </w:rPr>
              <w:t>Cierre</w:t>
            </w:r>
          </w:p>
        </w:tc>
        <w:tc>
          <w:tcPr>
            <w:tcW w:type="dxa" w:w="5760"/>
            <w:tcMar>
              <w:top w:w="80" w:type="dxa"/>
              <w:start w:w="120" w:type="dxa"/>
              <w:bottom w:w="80" w:type="dxa"/>
              <w:end w:w="120" w:type="dxa"/>
            </w:tcMar>
            <w:vAlign w:val="center"/>
          </w:tcPr>
          <w:p>
            <w:r>
              <w:rPr>
                <w:rFonts w:ascii="Calibri" w:hAnsi="Calibri"/>
                <w:b w:val="0"/>
                <w:color w:val="111827"/>
                <w:sz w:val="18"/>
              </w:rPr>
              <w:t>Agenda con motivo concreto o descarta sin presionar.</w:t>
            </w:r>
          </w:p>
        </w:tc>
      </w:tr>
      <w:tr>
        <w:tc>
          <w:tcPr>
            <w:tcW w:type="dxa" w:w="3600"/>
            <w:tcMar>
              <w:top w:w="80" w:type="dxa"/>
              <w:start w:w="120" w:type="dxa"/>
              <w:bottom w:w="80" w:type="dxa"/>
              <w:end w:w="120" w:type="dxa"/>
            </w:tcMar>
            <w:vAlign w:val="center"/>
          </w:tcPr>
          <w:p>
            <w:r>
              <w:rPr>
                <w:rFonts w:ascii="Calibri" w:hAnsi="Calibri"/>
                <w:b/>
                <w:color w:val="111827"/>
                <w:sz w:val="18"/>
              </w:rPr>
              <w:t>Registro</w:t>
            </w:r>
          </w:p>
        </w:tc>
        <w:tc>
          <w:tcPr>
            <w:tcW w:type="dxa" w:w="5760"/>
            <w:tcMar>
              <w:top w:w="80" w:type="dxa"/>
              <w:start w:w="120" w:type="dxa"/>
              <w:bottom w:w="80" w:type="dxa"/>
              <w:end w:w="120" w:type="dxa"/>
            </w:tcMar>
            <w:vAlign w:val="center"/>
          </w:tcPr>
          <w:p>
            <w:r>
              <w:rPr>
                <w:rFonts w:ascii="Calibri" w:hAnsi="Calibri"/>
                <w:b w:val="0"/>
                <w:color w:val="111827"/>
                <w:sz w:val="18"/>
              </w:rPr>
              <w:t>Deja resultado, objeción literal y siguiente acción en el CRM.</w:t>
            </w:r>
          </w:p>
        </w:tc>
      </w:tr>
    </w:tbl>
    <w:p>
      <w:pPr>
        <w:spacing w:after="40"/>
      </w:pPr>
    </w:p>
    <w:p>
      <w:pPr>
        <w:keepLines/>
        <w:spacing w:before="80" w:after="120" w:line="259" w:lineRule="auto"/>
        <w:ind w:left="173" w:right="173"/>
        <w:shd w:fill="E9F6EF"/>
        <w:pBdr>
          <w:left w:val="single" w:sz="18" w:space="8" w:color="138A59"/>
        </w:pBdr>
      </w:pPr>
      <w:r>
        <w:rPr>
          <w:rFonts w:ascii="Calibri" w:hAnsi="Calibri"/>
          <w:b/>
          <w:color w:val="138A59"/>
          <w:sz w:val="17"/>
        </w:rPr>
        <w:t>LISTO PARA OPERAR</w:t>
        <w:br/>
      </w:r>
      <w:r>
        <w:rPr>
          <w:rFonts w:ascii="Calibri" w:hAnsi="Calibri"/>
          <w:color w:val="111827"/>
          <w:sz w:val="20"/>
        </w:rPr>
        <w:t>La persona puede salir a llamar cuando completa tres simulaciones consecutivas sin promesas, sin datos inventados y con un siguiente paso claro.</w:t>
      </w:r>
    </w:p>
    <w:sectPr w:rsidR="00FC693F" w:rsidRPr="0006063C" w:rsidSect="00034616">
      <w:headerReference w:type="default" r:id="rId9"/>
      <w:footerReference w:type="default" r:id="rId10"/>
      <w:pgSz w:w="12240" w:h="15840"/>
      <w:pgMar w:top="1123" w:right="1181" w:bottom="1037"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color w:val="607089"/>
        <w:sz w:val="17"/>
      </w:rPr>
      <w:t xml:space="preserve">REDVITALIA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7089"/>
        <w:sz w:val="17"/>
      </w:rPr>
      <w:t>MANUAL DE PROSPECCIÓN Y LLAMADA FRÍA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40" w:line="27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40" w:line="27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B57D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B57D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1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prospección y llamada fría</dc:title>
  <dc:subject>Kit comercial para captar empresas cliente de RedVitalia</dc:subject>
  <dc:creator>RedVitalia</dc:creator>
  <cp:keywords/>
  <dc:description>generated by python-docx</dc:description>
  <cp:lastModifiedBy/>
  <cp:revision>1</cp:revision>
  <dcterms:created xsi:type="dcterms:W3CDTF">2013-12-23T23:15:00Z</dcterms:created>
  <dcterms:modified xsi:type="dcterms:W3CDTF">2013-12-23T23:15:00Z</dcterms:modified>
  <cp:category/>
</cp:coreProperties>
</file>