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Ecuación: </w:t>
      </w:r>
      <m:oMath>
        <m:oMath xmlns:m="http://schemas.openxmlformats.org/officeDocument/2006/math" xmlns:w="http://schemas.openxmlformats.org/wordprocessingml/2006/main">
          <m:r>
            <m:t xml:space="preserve">x=</m:t>
          </m:r>
          <m:f>
            <m:fPr>
              <m:type m:val="bar"/>
            </m:fPr>
            <m:num>
              <m:r>
                <m:t xml:space="preserve">1</m:t>
              </m:r>
            </m:num>
            <m:den>
              <m:r>
                <m:t xml:space="preserve">2</m:t>
              </m:r>
            </m:den>
          </m:f>
        </m:oMath>
      </m:oMath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2026-05-15T19:02:07.265Z</dcterms:created>
  <dcterms:modified xsi:type="dcterms:W3CDTF">2026-05-15T19:02:07.265Z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