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4731" w:rsidRPr="00A32F22" w:rsidRDefault="00B14731" w:rsidP="00B14731">
      <w:pPr>
        <w:jc w:val="center"/>
        <w:rPr>
          <w:lang w:val="fr-FR"/>
        </w:rPr>
      </w:pPr>
      <w:r w:rsidRPr="00A32F22">
        <w:rPr>
          <w:lang w:val="fr-FR"/>
        </w:rPr>
        <w:t xml:space="preserve">Constitution d‘une collection de corpus oraux: </w:t>
      </w:r>
    </w:p>
    <w:p w:rsidR="00B14731" w:rsidRPr="00A32F22" w:rsidRDefault="00A32F22" w:rsidP="00B14731">
      <w:pPr>
        <w:jc w:val="center"/>
        <w:rPr>
          <w:lang w:val="fr-FR"/>
        </w:rPr>
      </w:pPr>
      <w:r w:rsidRPr="00A32F22">
        <w:rPr>
          <w:lang w:val="fr-FR"/>
        </w:rPr>
        <w:t>Une</w:t>
      </w:r>
      <w:r w:rsidR="00B14731" w:rsidRPr="00A32F22">
        <w:rPr>
          <w:lang w:val="fr-FR"/>
        </w:rPr>
        <w:t xml:space="preserve"> méthodologie pour l’étude des langues parlées en Afrique de l’Ouest</w:t>
      </w:r>
    </w:p>
    <w:p w:rsidR="001C5074" w:rsidRPr="00A32F22" w:rsidRDefault="001C5074" w:rsidP="00B14731">
      <w:pPr>
        <w:jc w:val="center"/>
        <w:rPr>
          <w:lang w:val="fr-FR"/>
        </w:rPr>
      </w:pPr>
    </w:p>
    <w:p w:rsidR="001C5074" w:rsidRPr="00A32F22" w:rsidRDefault="00D54CE7" w:rsidP="00D54CE7">
      <w:pPr>
        <w:rPr>
          <w:lang w:val="fr-FR"/>
        </w:rPr>
      </w:pPr>
      <w:r w:rsidRPr="00A32F22">
        <w:rPr>
          <w:lang w:val="fr-FR"/>
        </w:rPr>
        <w:t xml:space="preserve">Cette </w:t>
      </w:r>
      <w:r w:rsidR="00A32F22" w:rsidRPr="00A32F22">
        <w:rPr>
          <w:lang w:val="fr-FR"/>
        </w:rPr>
        <w:t>étude</w:t>
      </w:r>
      <w:r w:rsidRPr="00A32F22">
        <w:rPr>
          <w:lang w:val="fr-FR"/>
        </w:rPr>
        <w:t xml:space="preserve"> présente un cadre méthodologique pour la constitution</w:t>
      </w:r>
      <w:r w:rsidR="00A32F22">
        <w:rPr>
          <w:lang w:val="fr-FR"/>
        </w:rPr>
        <w:t xml:space="preserve"> d’un corpus multilingue </w:t>
      </w:r>
      <w:r w:rsidRPr="00A32F22">
        <w:rPr>
          <w:lang w:val="fr-FR"/>
        </w:rPr>
        <w:t xml:space="preserve">comparatif avec traductions juxtalinéaires, composé des </w:t>
      </w:r>
      <w:r w:rsidRPr="00A32F22">
        <w:rPr>
          <w:color w:val="FF0000"/>
          <w:lang w:val="fr-FR"/>
        </w:rPr>
        <w:t xml:space="preserve">neuf </w:t>
      </w:r>
      <w:r w:rsidRPr="00A32F22">
        <w:rPr>
          <w:lang w:val="fr-FR"/>
        </w:rPr>
        <w:t>langues parlées en Afr</w:t>
      </w:r>
      <w:r w:rsidR="00A32F22">
        <w:rPr>
          <w:lang w:val="fr-FR"/>
        </w:rPr>
        <w:t xml:space="preserve">ique </w:t>
      </w:r>
      <w:r w:rsidRPr="00A32F22">
        <w:rPr>
          <w:lang w:val="fr-FR"/>
        </w:rPr>
        <w:t>de l’Ouest.</w:t>
      </w:r>
    </w:p>
    <w:p w:rsidR="00D54CE7" w:rsidRDefault="00D54CE7" w:rsidP="00D54CE7">
      <w:pPr>
        <w:rPr>
          <w:color w:val="FF0000"/>
          <w:lang w:val="fr-FR"/>
        </w:rPr>
      </w:pPr>
      <w:r w:rsidRPr="00A32F22">
        <w:rPr>
          <w:color w:val="FF0000"/>
          <w:lang w:val="fr-FR"/>
        </w:rPr>
        <w:t>[</w:t>
      </w:r>
      <w:proofErr w:type="gramStart"/>
      <w:r w:rsidRPr="00A32F22">
        <w:rPr>
          <w:color w:val="FF0000"/>
          <w:lang w:val="fr-FR"/>
        </w:rPr>
        <w:t>un</w:t>
      </w:r>
      <w:proofErr w:type="gramEnd"/>
      <w:r w:rsidRPr="00A32F22">
        <w:rPr>
          <w:color w:val="FF0000"/>
          <w:lang w:val="fr-FR"/>
        </w:rPr>
        <w:t xml:space="preserve"> image d‘un chercheur sur le terrain]</w:t>
      </w:r>
    </w:p>
    <w:p w:rsidR="001D1693" w:rsidRPr="00A32F22" w:rsidRDefault="001D1693" w:rsidP="00D54CE7">
      <w:pPr>
        <w:rPr>
          <w:color w:val="FF0000"/>
          <w:lang w:val="fr-FR"/>
        </w:rPr>
      </w:pPr>
      <w:r w:rsidRPr="001D1693">
        <w:rPr>
          <w:noProof/>
          <w:color w:val="FF0000"/>
        </w:rPr>
        <w:drawing>
          <wp:inline distT="0" distB="0" distL="0" distR="0">
            <wp:extent cx="5943600" cy="2789481"/>
            <wp:effectExtent l="0" t="0" r="0" b="0"/>
            <wp:docPr id="1" name="Image 1" descr="C:\Users\Abbie\Documents\Fieldwork\Photos\David-gare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bie\Documents\Fieldwork\Photos\David-garej.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2789481"/>
                    </a:xfrm>
                    <a:prstGeom prst="rect">
                      <a:avLst/>
                    </a:prstGeom>
                    <a:noFill/>
                    <a:ln>
                      <a:noFill/>
                    </a:ln>
                  </pic:spPr>
                </pic:pic>
              </a:graphicData>
            </a:graphic>
          </wp:inline>
        </w:drawing>
      </w:r>
    </w:p>
    <w:p w:rsidR="00D54CE7" w:rsidRPr="00A32F22" w:rsidRDefault="00D54CE7" w:rsidP="00D54CE7">
      <w:pPr>
        <w:rPr>
          <w:lang w:val="fr-FR"/>
        </w:rPr>
      </w:pPr>
      <w:r w:rsidRPr="00A32F22">
        <w:rPr>
          <w:lang w:val="fr-FR"/>
        </w:rPr>
        <w:t xml:space="preserve">Les enregistrements </w:t>
      </w:r>
      <w:r w:rsidR="00F85A04" w:rsidRPr="00A32F22">
        <w:rPr>
          <w:lang w:val="fr-FR"/>
        </w:rPr>
        <w:t xml:space="preserve">audio et </w:t>
      </w:r>
      <w:r w:rsidR="00A32F22" w:rsidRPr="00A32F22">
        <w:rPr>
          <w:lang w:val="fr-FR"/>
        </w:rPr>
        <w:t>vidéo</w:t>
      </w:r>
      <w:r w:rsidR="00F85A04" w:rsidRPr="00A32F22">
        <w:rPr>
          <w:lang w:val="fr-FR"/>
        </w:rPr>
        <w:t xml:space="preserve"> </w:t>
      </w:r>
      <w:r w:rsidRPr="00A32F22">
        <w:rPr>
          <w:lang w:val="fr-FR"/>
        </w:rPr>
        <w:t xml:space="preserve">inclus dans le corpus ont été recueillis par </w:t>
      </w:r>
      <w:r w:rsidR="00F85A04" w:rsidRPr="00A32F22">
        <w:rPr>
          <w:lang w:val="fr-FR"/>
        </w:rPr>
        <w:t>plus d‘une dizaine de</w:t>
      </w:r>
      <w:r w:rsidRPr="00A32F22">
        <w:rPr>
          <w:lang w:val="fr-FR"/>
        </w:rPr>
        <w:t xml:space="preserve"> chercheurs au Burkina Faso, Cameroun, Côte d’Ivoire, Mali, </w:t>
      </w:r>
      <w:r w:rsidR="00A32F22" w:rsidRPr="00A32F22">
        <w:rPr>
          <w:lang w:val="fr-FR"/>
        </w:rPr>
        <w:t>Nigéria</w:t>
      </w:r>
      <w:r w:rsidRPr="00A32F22">
        <w:rPr>
          <w:lang w:val="fr-FR"/>
        </w:rPr>
        <w:t>, Sénégal et Togo.</w:t>
      </w:r>
    </w:p>
    <w:p w:rsidR="00B14731" w:rsidRDefault="00D54CE7" w:rsidP="00B14731">
      <w:pPr>
        <w:rPr>
          <w:color w:val="FF0000"/>
          <w:lang w:val="fr-FR"/>
        </w:rPr>
      </w:pPr>
      <w:r w:rsidRPr="00A32F22">
        <w:rPr>
          <w:color w:val="FF0000"/>
          <w:lang w:val="fr-FR"/>
        </w:rPr>
        <w:t>[</w:t>
      </w:r>
      <w:proofErr w:type="gramStart"/>
      <w:r w:rsidRPr="00A32F22">
        <w:rPr>
          <w:color w:val="FF0000"/>
          <w:lang w:val="fr-FR"/>
        </w:rPr>
        <w:t>une</w:t>
      </w:r>
      <w:proofErr w:type="gramEnd"/>
      <w:r w:rsidRPr="00A32F22">
        <w:rPr>
          <w:color w:val="FF0000"/>
          <w:lang w:val="fr-FR"/>
        </w:rPr>
        <w:t xml:space="preserve"> carte avec les pointes]</w:t>
      </w:r>
    </w:p>
    <w:p w:rsidR="00BB5F1E" w:rsidRPr="00A32F22" w:rsidRDefault="00426CEB" w:rsidP="00B14731">
      <w:pPr>
        <w:rPr>
          <w:color w:val="FF0000"/>
          <w:lang w:val="fr-FR"/>
        </w:rPr>
      </w:pPr>
      <w:r>
        <w:rPr>
          <w:noProof/>
        </w:rPr>
        <w:lastRenderedPageBreak/>
        <w:drawing>
          <wp:inline distT="0" distB="0" distL="0" distR="0" wp14:anchorId="490BE9CC" wp14:editId="609D84F7">
            <wp:extent cx="5390476" cy="4057143"/>
            <wp:effectExtent l="0" t="0" r="1270" b="6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90476" cy="4057143"/>
                    </a:xfrm>
                    <a:prstGeom prst="rect">
                      <a:avLst/>
                    </a:prstGeom>
                  </pic:spPr>
                </pic:pic>
              </a:graphicData>
            </a:graphic>
          </wp:inline>
        </w:drawing>
      </w:r>
    </w:p>
    <w:p w:rsidR="00F85A04" w:rsidRPr="00A32F22" w:rsidRDefault="00D54CE7" w:rsidP="00D54CE7">
      <w:pPr>
        <w:rPr>
          <w:color w:val="000000" w:themeColor="text1"/>
          <w:lang w:val="fr-FR"/>
        </w:rPr>
      </w:pPr>
      <w:r w:rsidRPr="00A32F22">
        <w:rPr>
          <w:color w:val="000000" w:themeColor="text1"/>
          <w:lang w:val="fr-FR"/>
        </w:rPr>
        <w:t>Un but spécifique de cette recherche est d’examiner quelles sont les similitudes et les différences dans le cadre de contes traditionnels.</w:t>
      </w:r>
    </w:p>
    <w:p w:rsidR="006842F6" w:rsidRDefault="006842F6" w:rsidP="00D54CE7">
      <w:pPr>
        <w:rPr>
          <w:color w:val="FF0000"/>
        </w:rPr>
      </w:pPr>
      <w:r w:rsidRPr="008E1876">
        <w:rPr>
          <w:color w:val="FF0000"/>
        </w:rPr>
        <w:t>[</w:t>
      </w:r>
      <w:proofErr w:type="gramStart"/>
      <w:r w:rsidRPr="008E1876">
        <w:rPr>
          <w:color w:val="FF0000"/>
        </w:rPr>
        <w:t>vignettes</w:t>
      </w:r>
      <w:proofErr w:type="gramEnd"/>
      <w:r w:rsidRPr="008E1876">
        <w:rPr>
          <w:color w:val="FF0000"/>
        </w:rPr>
        <w:t xml:space="preserve"> </w:t>
      </w:r>
      <w:proofErr w:type="spellStart"/>
      <w:r w:rsidRPr="008E1876">
        <w:rPr>
          <w:color w:val="FF0000"/>
        </w:rPr>
        <w:t>avant</w:t>
      </w:r>
      <w:proofErr w:type="spellEnd"/>
      <w:r w:rsidRPr="008E1876">
        <w:rPr>
          <w:color w:val="FF0000"/>
        </w:rPr>
        <w:t xml:space="preserve">: Word, </w:t>
      </w:r>
      <w:proofErr w:type="spellStart"/>
      <w:r w:rsidRPr="008E1876">
        <w:rPr>
          <w:color w:val="FF0000"/>
        </w:rPr>
        <w:t>FLEx</w:t>
      </w:r>
      <w:proofErr w:type="spellEnd"/>
      <w:r w:rsidRPr="008E1876">
        <w:rPr>
          <w:color w:val="FF0000"/>
        </w:rPr>
        <w:t>, Toolbox]</w:t>
      </w:r>
    </w:p>
    <w:p w:rsidR="00BA0B90" w:rsidRDefault="00020972" w:rsidP="00D54CE7">
      <w:pPr>
        <w:rPr>
          <w:color w:val="FF0000"/>
        </w:rPr>
      </w:pPr>
      <w:r>
        <w:rPr>
          <w:noProof/>
          <w:color w:val="FF0000"/>
        </w:rPr>
        <w:drawing>
          <wp:inline distT="0" distB="0" distL="0" distR="0">
            <wp:extent cx="5943600" cy="15557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dVignette.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555750"/>
                    </a:xfrm>
                    <a:prstGeom prst="rect">
                      <a:avLst/>
                    </a:prstGeom>
                  </pic:spPr>
                </pic:pic>
              </a:graphicData>
            </a:graphic>
          </wp:inline>
        </w:drawing>
      </w:r>
    </w:p>
    <w:p w:rsidR="00020972" w:rsidRDefault="00020972" w:rsidP="00D54CE7">
      <w:pPr>
        <w:rPr>
          <w:color w:val="FF0000"/>
        </w:rPr>
      </w:pPr>
      <w:r>
        <w:rPr>
          <w:noProof/>
          <w:color w:val="FF0000"/>
        </w:rPr>
        <w:lastRenderedPageBreak/>
        <w:drawing>
          <wp:inline distT="0" distB="0" distL="0" distR="0">
            <wp:extent cx="5943600" cy="37147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LANVignett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BA0B90" w:rsidRDefault="00BA0B90" w:rsidP="00D54CE7">
      <w:pPr>
        <w:rPr>
          <w:color w:val="FF0000"/>
        </w:rPr>
      </w:pPr>
      <w:r>
        <w:rPr>
          <w:noProof/>
          <w:color w:val="FF0000"/>
        </w:rPr>
        <w:drawing>
          <wp:inline distT="0" distB="0" distL="0" distR="0" wp14:anchorId="3733E55C" wp14:editId="5CF2DE26">
            <wp:extent cx="5943600" cy="1016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LEXVignette2.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01600"/>
                    </a:xfrm>
                    <a:prstGeom prst="rect">
                      <a:avLst/>
                    </a:prstGeom>
                  </pic:spPr>
                </pic:pic>
              </a:graphicData>
            </a:graphic>
          </wp:inline>
        </w:drawing>
      </w:r>
      <w:r>
        <w:rPr>
          <w:noProof/>
          <w:color w:val="FF0000"/>
        </w:rPr>
        <w:drawing>
          <wp:inline distT="0" distB="0" distL="0" distR="0" wp14:anchorId="12CC7AFA" wp14:editId="49969493">
            <wp:extent cx="5943600" cy="359092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LEXVignett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590925"/>
                    </a:xfrm>
                    <a:prstGeom prst="rect">
                      <a:avLst/>
                    </a:prstGeom>
                  </pic:spPr>
                </pic:pic>
              </a:graphicData>
            </a:graphic>
          </wp:inline>
        </w:drawing>
      </w:r>
      <w:bookmarkStart w:id="0" w:name="_GoBack"/>
      <w:bookmarkEnd w:id="0"/>
    </w:p>
    <w:p w:rsidR="00020972" w:rsidRPr="008E1876" w:rsidRDefault="00020972" w:rsidP="00D54CE7">
      <w:pPr>
        <w:rPr>
          <w:color w:val="FF0000"/>
        </w:rPr>
      </w:pPr>
    </w:p>
    <w:p w:rsidR="006842F6" w:rsidRPr="00A32F22" w:rsidRDefault="00B37F7D" w:rsidP="00D54CE7">
      <w:pPr>
        <w:rPr>
          <w:color w:val="000000" w:themeColor="text1"/>
          <w:lang w:val="fr-FR"/>
        </w:rPr>
      </w:pPr>
      <w:r>
        <w:rPr>
          <w:color w:val="000000" w:themeColor="text1"/>
          <w:lang w:val="fr-FR"/>
        </w:rPr>
        <w:lastRenderedPageBreak/>
        <w:t>C</w:t>
      </w:r>
      <w:r w:rsidR="00891806" w:rsidRPr="00A32F22">
        <w:rPr>
          <w:color w:val="000000" w:themeColor="text1"/>
          <w:lang w:val="fr-FR"/>
        </w:rPr>
        <w:t xml:space="preserve">es </w:t>
      </w:r>
      <w:r w:rsidR="00A32F22" w:rsidRPr="00A32F22">
        <w:rPr>
          <w:color w:val="000000" w:themeColor="text1"/>
          <w:lang w:val="fr-FR"/>
        </w:rPr>
        <w:t>données</w:t>
      </w:r>
      <w:r w:rsidR="00891806" w:rsidRPr="00A32F22">
        <w:rPr>
          <w:color w:val="000000" w:themeColor="text1"/>
          <w:lang w:val="fr-FR"/>
        </w:rPr>
        <w:t xml:space="preserve"> </w:t>
      </w:r>
      <w:r w:rsidRPr="00A32F22">
        <w:rPr>
          <w:color w:val="000000" w:themeColor="text1"/>
          <w:lang w:val="fr-FR"/>
        </w:rPr>
        <w:t>dans différents</w:t>
      </w:r>
      <w:r>
        <w:rPr>
          <w:color w:val="000000" w:themeColor="text1"/>
          <w:lang w:val="fr-FR"/>
        </w:rPr>
        <w:t xml:space="preserve"> formats</w:t>
      </w:r>
      <w:r w:rsidRPr="00A32F22">
        <w:rPr>
          <w:color w:val="000000" w:themeColor="text1"/>
          <w:lang w:val="fr-FR"/>
        </w:rPr>
        <w:t xml:space="preserve"> </w:t>
      </w:r>
      <w:r w:rsidR="00891806" w:rsidRPr="00A32F22">
        <w:rPr>
          <w:color w:val="000000" w:themeColor="text1"/>
          <w:lang w:val="fr-FR"/>
        </w:rPr>
        <w:t>n</w:t>
      </w:r>
      <w:r>
        <w:rPr>
          <w:color w:val="000000" w:themeColor="text1"/>
          <w:lang w:val="fr-FR"/>
        </w:rPr>
        <w:t>’</w:t>
      </w:r>
      <w:r w:rsidRPr="00A32F22">
        <w:rPr>
          <w:color w:val="000000" w:themeColor="text1"/>
          <w:lang w:val="fr-FR"/>
        </w:rPr>
        <w:t>é</w:t>
      </w:r>
      <w:r>
        <w:rPr>
          <w:color w:val="000000" w:themeColor="text1"/>
          <w:lang w:val="fr-FR"/>
        </w:rPr>
        <w:t>tant</w:t>
      </w:r>
      <w:r w:rsidR="00A32F22">
        <w:rPr>
          <w:color w:val="000000" w:themeColor="text1"/>
          <w:lang w:val="fr-FR"/>
        </w:rPr>
        <w:t xml:space="preserve"> pas </w:t>
      </w:r>
      <w:r>
        <w:rPr>
          <w:color w:val="000000" w:themeColor="text1"/>
          <w:lang w:val="fr-FR"/>
        </w:rPr>
        <w:t>exploitables dans l’état,</w:t>
      </w:r>
      <w:r w:rsidR="00891806" w:rsidRPr="00A32F22">
        <w:rPr>
          <w:color w:val="000000" w:themeColor="text1"/>
          <w:lang w:val="fr-FR"/>
        </w:rPr>
        <w:t xml:space="preserve"> </w:t>
      </w:r>
      <w:r>
        <w:rPr>
          <w:color w:val="000000" w:themeColor="text1"/>
          <w:lang w:val="fr-FR"/>
        </w:rPr>
        <w:t>nous les avons fait</w:t>
      </w:r>
      <w:r w:rsidR="00891806" w:rsidRPr="00A32F22">
        <w:rPr>
          <w:color w:val="000000" w:themeColor="text1"/>
          <w:lang w:val="fr-FR"/>
        </w:rPr>
        <w:t xml:space="preserve"> converger vers un format commun. </w:t>
      </w:r>
      <w:r>
        <w:rPr>
          <w:color w:val="000000" w:themeColor="text1"/>
          <w:lang w:val="fr-FR"/>
        </w:rPr>
        <w:t>N</w:t>
      </w:r>
      <w:r w:rsidR="00891806" w:rsidRPr="00A32F22">
        <w:rPr>
          <w:color w:val="000000" w:themeColor="text1"/>
          <w:lang w:val="fr-FR"/>
        </w:rPr>
        <w:t xml:space="preserve">ous avons choisi </w:t>
      </w:r>
      <w:r>
        <w:rPr>
          <w:color w:val="000000" w:themeColor="text1"/>
          <w:lang w:val="fr-FR"/>
        </w:rPr>
        <w:t xml:space="preserve">le logiciel </w:t>
      </w:r>
      <w:r w:rsidR="00891806" w:rsidRPr="00A32F22">
        <w:rPr>
          <w:color w:val="000000" w:themeColor="text1"/>
          <w:lang w:val="fr-FR"/>
        </w:rPr>
        <w:t xml:space="preserve">ELAN pour sa </w:t>
      </w:r>
      <w:r w:rsidRPr="00A32F22">
        <w:rPr>
          <w:color w:val="000000" w:themeColor="text1"/>
          <w:lang w:val="fr-FR"/>
        </w:rPr>
        <w:t>capacité</w:t>
      </w:r>
      <w:r w:rsidR="00891806" w:rsidRPr="00A32F22">
        <w:rPr>
          <w:color w:val="000000" w:themeColor="text1"/>
          <w:lang w:val="fr-FR"/>
        </w:rPr>
        <w:t xml:space="preserve"> </w:t>
      </w:r>
      <w:r w:rsidRPr="00A32F22">
        <w:rPr>
          <w:color w:val="000000" w:themeColor="text1"/>
          <w:lang w:val="fr-FR"/>
        </w:rPr>
        <w:t>à</w:t>
      </w:r>
      <w:r w:rsidR="00891806" w:rsidRPr="00A32F22">
        <w:rPr>
          <w:color w:val="000000" w:themeColor="text1"/>
          <w:lang w:val="fr-FR"/>
        </w:rPr>
        <w:t xml:space="preserve"> importer </w:t>
      </w:r>
      <w:r>
        <w:rPr>
          <w:color w:val="000000" w:themeColor="text1"/>
          <w:lang w:val="fr-FR"/>
        </w:rPr>
        <w:t>(</w:t>
      </w:r>
      <w:r w:rsidR="00891806" w:rsidRPr="00A32F22">
        <w:rPr>
          <w:color w:val="000000" w:themeColor="text1"/>
          <w:lang w:val="fr-FR"/>
        </w:rPr>
        <w:t>et exporter</w:t>
      </w:r>
      <w:r>
        <w:rPr>
          <w:color w:val="000000" w:themeColor="text1"/>
          <w:lang w:val="fr-FR"/>
        </w:rPr>
        <w:t>)</w:t>
      </w:r>
      <w:r w:rsidR="00891806" w:rsidRPr="00A32F22">
        <w:rPr>
          <w:color w:val="000000" w:themeColor="text1"/>
          <w:lang w:val="fr-FR"/>
        </w:rPr>
        <w:t xml:space="preserve"> des </w:t>
      </w:r>
      <w:r w:rsidRPr="00A32F22">
        <w:rPr>
          <w:color w:val="000000" w:themeColor="text1"/>
          <w:lang w:val="fr-FR"/>
        </w:rPr>
        <w:t>donnés</w:t>
      </w:r>
      <w:r w:rsidR="00891806" w:rsidRPr="00A32F22">
        <w:rPr>
          <w:color w:val="000000" w:themeColor="text1"/>
          <w:lang w:val="fr-FR"/>
        </w:rPr>
        <w:t xml:space="preserve"> dans </w:t>
      </w:r>
      <w:r>
        <w:rPr>
          <w:color w:val="000000" w:themeColor="text1"/>
          <w:lang w:val="fr-FR"/>
        </w:rPr>
        <w:t xml:space="preserve">ces </w:t>
      </w:r>
      <w:r w:rsidRPr="00A32F22">
        <w:rPr>
          <w:color w:val="000000" w:themeColor="text1"/>
          <w:lang w:val="fr-FR"/>
        </w:rPr>
        <w:t>différents</w:t>
      </w:r>
      <w:r>
        <w:rPr>
          <w:color w:val="000000" w:themeColor="text1"/>
          <w:lang w:val="fr-FR"/>
        </w:rPr>
        <w:t xml:space="preserve"> formats.</w:t>
      </w:r>
      <w:r w:rsidR="00891806" w:rsidRPr="00A32F22">
        <w:rPr>
          <w:color w:val="000000" w:themeColor="text1"/>
          <w:lang w:val="fr-FR"/>
        </w:rPr>
        <w:t xml:space="preserve"> </w:t>
      </w:r>
      <w:r>
        <w:rPr>
          <w:color w:val="000000" w:themeColor="text1"/>
          <w:lang w:val="fr-FR"/>
        </w:rPr>
        <w:t>P</w:t>
      </w:r>
      <w:r w:rsidR="00891806" w:rsidRPr="00A32F22">
        <w:rPr>
          <w:color w:val="000000" w:themeColor="text1"/>
          <w:lang w:val="fr-FR"/>
        </w:rPr>
        <w:t xml:space="preserve">lus </w:t>
      </w:r>
      <w:r w:rsidRPr="00A32F22">
        <w:rPr>
          <w:color w:val="000000" w:themeColor="text1"/>
          <w:lang w:val="fr-FR"/>
        </w:rPr>
        <w:t>spécifiquement</w:t>
      </w:r>
      <w:r w:rsidR="00891806" w:rsidRPr="00A32F22">
        <w:rPr>
          <w:color w:val="000000" w:themeColor="text1"/>
          <w:lang w:val="fr-FR"/>
        </w:rPr>
        <w:t xml:space="preserve">, </w:t>
      </w:r>
      <w:r>
        <w:rPr>
          <w:color w:val="000000" w:themeColor="text1"/>
          <w:lang w:val="fr-FR"/>
        </w:rPr>
        <w:t>la version ELAN-</w:t>
      </w:r>
      <w:proofErr w:type="spellStart"/>
      <w:r w:rsidR="00891806" w:rsidRPr="00A32F22">
        <w:rPr>
          <w:color w:val="000000" w:themeColor="text1"/>
          <w:lang w:val="fr-FR"/>
        </w:rPr>
        <w:t>CorpA</w:t>
      </w:r>
      <w:proofErr w:type="spellEnd"/>
      <w:r w:rsidR="00891806" w:rsidRPr="00A32F22">
        <w:rPr>
          <w:color w:val="000000" w:themeColor="text1"/>
          <w:lang w:val="fr-FR"/>
        </w:rPr>
        <w:t xml:space="preserve"> </w:t>
      </w:r>
      <w:r w:rsidR="00F75BC2">
        <w:rPr>
          <w:color w:val="000000" w:themeColor="text1"/>
          <w:lang w:val="fr-FR"/>
        </w:rPr>
        <w:t>(</w:t>
      </w:r>
      <w:proofErr w:type="spellStart"/>
      <w:r w:rsidR="00F75BC2">
        <w:rPr>
          <w:color w:val="000000" w:themeColor="text1"/>
          <w:lang w:val="fr-FR"/>
        </w:rPr>
        <w:t>Chanard</w:t>
      </w:r>
      <w:proofErr w:type="spellEnd"/>
      <w:r w:rsidR="00F75BC2">
        <w:rPr>
          <w:color w:val="000000" w:themeColor="text1"/>
          <w:lang w:val="fr-FR"/>
        </w:rPr>
        <w:t xml:space="preserve">, 2018) </w:t>
      </w:r>
      <w:r>
        <w:rPr>
          <w:color w:val="000000" w:themeColor="text1"/>
          <w:lang w:val="fr-FR"/>
        </w:rPr>
        <w:t>qui permet d’</w:t>
      </w:r>
      <w:r w:rsidR="00891806" w:rsidRPr="00A32F22">
        <w:rPr>
          <w:color w:val="000000" w:themeColor="text1"/>
          <w:lang w:val="fr-FR"/>
        </w:rPr>
        <w:t>annot</w:t>
      </w:r>
      <w:r>
        <w:rPr>
          <w:color w:val="000000" w:themeColor="text1"/>
          <w:lang w:val="fr-FR"/>
        </w:rPr>
        <w:t>er</w:t>
      </w:r>
      <w:r w:rsidR="00891806" w:rsidRPr="00A32F22">
        <w:rPr>
          <w:color w:val="000000" w:themeColor="text1"/>
          <w:lang w:val="fr-FR"/>
        </w:rPr>
        <w:t xml:space="preserve"> de</w:t>
      </w:r>
      <w:r>
        <w:rPr>
          <w:color w:val="000000" w:themeColor="text1"/>
          <w:lang w:val="fr-FR"/>
        </w:rPr>
        <w:t>s textes à partir d’un lexique.</w:t>
      </w:r>
    </w:p>
    <w:p w:rsidR="00F85A04" w:rsidRDefault="006842F6" w:rsidP="00D54CE7">
      <w:pPr>
        <w:rPr>
          <w:color w:val="FF0000"/>
          <w:lang w:val="fr-FR"/>
        </w:rPr>
      </w:pPr>
      <w:r w:rsidRPr="00A32F22">
        <w:rPr>
          <w:color w:val="FF0000"/>
          <w:lang w:val="fr-FR"/>
        </w:rPr>
        <w:t>[</w:t>
      </w:r>
      <w:proofErr w:type="gramStart"/>
      <w:r w:rsidRPr="00A32F22">
        <w:rPr>
          <w:color w:val="FF0000"/>
          <w:lang w:val="fr-FR"/>
        </w:rPr>
        <w:t>un</w:t>
      </w:r>
      <w:proofErr w:type="gramEnd"/>
      <w:r w:rsidRPr="00A32F22">
        <w:rPr>
          <w:color w:val="FF0000"/>
          <w:lang w:val="fr-FR"/>
        </w:rPr>
        <w:t xml:space="preserve"> exemple </w:t>
      </w:r>
      <w:r w:rsidR="00B37F7D" w:rsidRPr="00A32F22">
        <w:rPr>
          <w:color w:val="FF0000"/>
          <w:lang w:val="fr-FR"/>
        </w:rPr>
        <w:t>concrète</w:t>
      </w:r>
      <w:r w:rsidRPr="00A32F22">
        <w:rPr>
          <w:color w:val="FF0000"/>
          <w:lang w:val="fr-FR"/>
        </w:rPr>
        <w:t xml:space="preserve"> de fiche ELAN (</w:t>
      </w:r>
      <w:r w:rsidR="00B37F7D">
        <w:rPr>
          <w:color w:val="FF0000"/>
          <w:lang w:val="fr-FR"/>
        </w:rPr>
        <w:t>les mêmes contenues que les vignettes</w:t>
      </w:r>
      <w:r w:rsidRPr="00A32F22">
        <w:rPr>
          <w:color w:val="FF0000"/>
          <w:lang w:val="fr-FR"/>
        </w:rPr>
        <w:t>)]</w:t>
      </w:r>
    </w:p>
    <w:p w:rsidR="00FC482D" w:rsidRDefault="00F74D30" w:rsidP="00D54CE7">
      <w:pPr>
        <w:rPr>
          <w:color w:val="000000" w:themeColor="text1"/>
          <w:lang w:val="fr-FR"/>
        </w:rPr>
      </w:pPr>
      <w:r>
        <w:rPr>
          <w:color w:val="000000" w:themeColor="text1"/>
          <w:lang w:val="fr-FR"/>
        </w:rPr>
        <w:t>L’objectif de notre projet, « </w:t>
      </w:r>
      <w:proofErr w:type="spellStart"/>
      <w:r>
        <w:rPr>
          <w:color w:val="000000" w:themeColor="text1"/>
          <w:lang w:val="fr-FR"/>
        </w:rPr>
        <w:t>Discourse</w:t>
      </w:r>
      <w:proofErr w:type="spellEnd"/>
      <w:r>
        <w:rPr>
          <w:color w:val="000000" w:themeColor="text1"/>
          <w:lang w:val="fr-FR"/>
        </w:rPr>
        <w:t xml:space="preserve"> </w:t>
      </w:r>
      <w:proofErr w:type="spellStart"/>
      <w:r>
        <w:rPr>
          <w:color w:val="000000" w:themeColor="text1"/>
          <w:lang w:val="fr-FR"/>
        </w:rPr>
        <w:t>Reporting</w:t>
      </w:r>
      <w:proofErr w:type="spellEnd"/>
      <w:r>
        <w:rPr>
          <w:color w:val="000000" w:themeColor="text1"/>
          <w:lang w:val="fr-FR"/>
        </w:rPr>
        <w:t xml:space="preserve"> in </w:t>
      </w:r>
      <w:proofErr w:type="spellStart"/>
      <w:r>
        <w:rPr>
          <w:color w:val="000000" w:themeColor="text1"/>
          <w:lang w:val="fr-FR"/>
        </w:rPr>
        <w:t>African</w:t>
      </w:r>
      <w:proofErr w:type="spellEnd"/>
      <w:r>
        <w:rPr>
          <w:color w:val="000000" w:themeColor="text1"/>
          <w:lang w:val="fr-FR"/>
        </w:rPr>
        <w:t xml:space="preserve"> </w:t>
      </w:r>
      <w:proofErr w:type="spellStart"/>
      <w:r>
        <w:rPr>
          <w:color w:val="000000" w:themeColor="text1"/>
          <w:lang w:val="fr-FR"/>
        </w:rPr>
        <w:t>Storytelling</w:t>
      </w:r>
      <w:proofErr w:type="spellEnd"/>
      <w:r>
        <w:rPr>
          <w:color w:val="000000" w:themeColor="text1"/>
          <w:lang w:val="fr-FR"/>
        </w:rPr>
        <w:t xml:space="preserve"> », est d’étudier les constructions du </w:t>
      </w:r>
      <w:r w:rsidRPr="00F74D30">
        <w:rPr>
          <w:i/>
          <w:color w:val="000000" w:themeColor="text1"/>
          <w:lang w:val="fr-FR"/>
        </w:rPr>
        <w:t>discours rapporté</w:t>
      </w:r>
      <w:r>
        <w:rPr>
          <w:color w:val="000000" w:themeColor="text1"/>
          <w:lang w:val="fr-FR"/>
        </w:rPr>
        <w:t xml:space="preserve"> dans les différentes langues et de mettre en évidence leurs similitudes et différences. </w:t>
      </w:r>
    </w:p>
    <w:p w:rsidR="00FC482D" w:rsidRPr="00890950" w:rsidRDefault="00FC482D" w:rsidP="00D54CE7">
      <w:pPr>
        <w:rPr>
          <w:color w:val="FF0000"/>
          <w:lang w:val="fr-FR"/>
        </w:rPr>
      </w:pPr>
      <w:r w:rsidRPr="00890950">
        <w:rPr>
          <w:color w:val="FF0000"/>
          <w:lang w:val="fr-FR"/>
        </w:rPr>
        <w:t>[</w:t>
      </w:r>
      <w:proofErr w:type="gramStart"/>
      <w:r w:rsidRPr="00890950">
        <w:rPr>
          <w:color w:val="FF0000"/>
          <w:lang w:val="fr-FR"/>
        </w:rPr>
        <w:t>un</w:t>
      </w:r>
      <w:proofErr w:type="gramEnd"/>
      <w:r w:rsidRPr="00890950">
        <w:rPr>
          <w:color w:val="FF0000"/>
          <w:lang w:val="fr-FR"/>
        </w:rPr>
        <w:t xml:space="preserve"> exemple d’une phrase avec </w:t>
      </w:r>
      <w:r w:rsidRPr="00890950">
        <w:rPr>
          <w:i/>
          <w:color w:val="FF0000"/>
          <w:lang w:val="fr-FR"/>
        </w:rPr>
        <w:t>discours rapporté</w:t>
      </w:r>
      <w:r w:rsidRPr="00890950">
        <w:rPr>
          <w:color w:val="FF0000"/>
          <w:lang w:val="fr-FR"/>
        </w:rPr>
        <w:t xml:space="preserve"> (glosé - traduit)]</w:t>
      </w:r>
    </w:p>
    <w:p w:rsidR="00F74D30" w:rsidRDefault="00FC482D" w:rsidP="00F75BC2">
      <w:pPr>
        <w:rPr>
          <w:color w:val="000000" w:themeColor="text1"/>
          <w:lang w:val="fr-FR"/>
        </w:rPr>
      </w:pPr>
      <w:r>
        <w:rPr>
          <w:color w:val="000000" w:themeColor="text1"/>
          <w:lang w:val="fr-FR"/>
        </w:rPr>
        <w:t xml:space="preserve">Les annotations morphosyntaxiques étaient nécessaires mais pas suffisantes pour l’étude du </w:t>
      </w:r>
      <w:r w:rsidRPr="00FC482D">
        <w:rPr>
          <w:color w:val="000000" w:themeColor="text1"/>
          <w:lang w:val="fr-FR"/>
        </w:rPr>
        <w:t>discours rapporté</w:t>
      </w:r>
      <w:r w:rsidR="009F5A8F">
        <w:rPr>
          <w:color w:val="000000" w:themeColor="text1"/>
          <w:lang w:val="fr-FR"/>
        </w:rPr>
        <w:t xml:space="preserve"> (cf. </w:t>
      </w:r>
      <w:proofErr w:type="spellStart"/>
      <w:r w:rsidR="009F5A8F">
        <w:rPr>
          <w:color w:val="000000" w:themeColor="text1"/>
          <w:lang w:val="fr-FR"/>
        </w:rPr>
        <w:t>Spronck</w:t>
      </w:r>
      <w:proofErr w:type="spellEnd"/>
      <w:r w:rsidR="009F5A8F">
        <w:rPr>
          <w:color w:val="000000" w:themeColor="text1"/>
          <w:lang w:val="fr-FR"/>
        </w:rPr>
        <w:t xml:space="preserve"> et </w:t>
      </w:r>
      <w:proofErr w:type="spellStart"/>
      <w:r w:rsidR="009F5A8F">
        <w:rPr>
          <w:color w:val="000000" w:themeColor="text1"/>
          <w:lang w:val="fr-FR"/>
        </w:rPr>
        <w:t>Nikitina</w:t>
      </w:r>
      <w:proofErr w:type="spellEnd"/>
      <w:r w:rsidR="009F5A8F">
        <w:rPr>
          <w:color w:val="000000" w:themeColor="text1"/>
          <w:lang w:val="fr-FR"/>
        </w:rPr>
        <w:t xml:space="preserve"> (2019): le </w:t>
      </w:r>
      <w:r w:rsidR="009F5A8F" w:rsidRPr="009F5A8F">
        <w:rPr>
          <w:color w:val="000000" w:themeColor="text1"/>
          <w:lang w:val="fr-FR"/>
        </w:rPr>
        <w:t>discours rapporté</w:t>
      </w:r>
      <w:r w:rsidR="009F5A8F">
        <w:rPr>
          <w:i/>
          <w:color w:val="000000" w:themeColor="text1"/>
          <w:lang w:val="fr-FR"/>
        </w:rPr>
        <w:t xml:space="preserve"> </w:t>
      </w:r>
      <w:r w:rsidR="009F5A8F">
        <w:rPr>
          <w:color w:val="000000" w:themeColor="text1"/>
          <w:lang w:val="fr-FR"/>
        </w:rPr>
        <w:t xml:space="preserve">constitue-t-il </w:t>
      </w:r>
      <w:r w:rsidR="009F5A8F" w:rsidRPr="009F5A8F">
        <w:rPr>
          <w:color w:val="000000" w:themeColor="text1"/>
          <w:lang w:val="fr-FR"/>
        </w:rPr>
        <w:t>une catégorie syntactique</w:t>
      </w:r>
      <w:r w:rsidR="009F5A8F">
        <w:rPr>
          <w:color w:val="000000" w:themeColor="text1"/>
          <w:lang w:val="fr-FR"/>
        </w:rPr>
        <w:t> ?)</w:t>
      </w:r>
      <w:r w:rsidR="009F5A8F" w:rsidRPr="009F5A8F">
        <w:rPr>
          <w:color w:val="000000" w:themeColor="text1"/>
          <w:lang w:val="fr-FR"/>
        </w:rPr>
        <w:t>.</w:t>
      </w:r>
      <w:r w:rsidR="005F01FD">
        <w:rPr>
          <w:color w:val="000000" w:themeColor="text1"/>
          <w:lang w:val="fr-FR"/>
        </w:rPr>
        <w:t xml:space="preserve"> </w:t>
      </w:r>
      <w:r w:rsidR="00F75BC2">
        <w:rPr>
          <w:color w:val="000000" w:themeColor="text1"/>
          <w:lang w:val="fr-FR"/>
        </w:rPr>
        <w:t>Par conséquent, les lignes d’annotation suivantes étaient ajoutées:</w:t>
      </w:r>
      <w:r w:rsidR="005F01FD">
        <w:rPr>
          <w:color w:val="000000" w:themeColor="text1"/>
          <w:lang w:val="fr-FR"/>
        </w:rPr>
        <w:t xml:space="preserve"> </w:t>
      </w:r>
      <w:r w:rsidR="00F75BC2" w:rsidRPr="00F75BC2">
        <w:rPr>
          <w:color w:val="000000" w:themeColor="text1"/>
          <w:lang w:val="fr-FR"/>
        </w:rPr>
        <w:t>RP (</w:t>
      </w:r>
      <w:proofErr w:type="spellStart"/>
      <w:r w:rsidR="00F75BC2" w:rsidRPr="00F75BC2">
        <w:rPr>
          <w:color w:val="000000" w:themeColor="text1"/>
          <w:lang w:val="fr-FR"/>
        </w:rPr>
        <w:t>reported</w:t>
      </w:r>
      <w:proofErr w:type="spellEnd"/>
      <w:r w:rsidR="00F75BC2" w:rsidRPr="00F75BC2">
        <w:rPr>
          <w:color w:val="000000" w:themeColor="text1"/>
          <w:lang w:val="fr-FR"/>
        </w:rPr>
        <w:t xml:space="preserve"> phrase),</w:t>
      </w:r>
      <w:r w:rsidR="00F75BC2">
        <w:rPr>
          <w:color w:val="000000" w:themeColor="text1"/>
          <w:lang w:val="fr-FR"/>
        </w:rPr>
        <w:t xml:space="preserve"> </w:t>
      </w:r>
      <w:r w:rsidR="00F75BC2" w:rsidRPr="00F75BC2">
        <w:rPr>
          <w:color w:val="000000" w:themeColor="text1"/>
          <w:lang w:val="fr-FR"/>
        </w:rPr>
        <w:t xml:space="preserve">TYP (type of </w:t>
      </w:r>
      <w:proofErr w:type="gramStart"/>
      <w:r w:rsidR="00F75BC2" w:rsidRPr="00F75BC2">
        <w:rPr>
          <w:color w:val="000000" w:themeColor="text1"/>
          <w:lang w:val="fr-FR"/>
        </w:rPr>
        <w:t>the</w:t>
      </w:r>
      <w:proofErr w:type="gramEnd"/>
      <w:r w:rsidR="00F75BC2" w:rsidRPr="00F75BC2">
        <w:rPr>
          <w:color w:val="000000" w:themeColor="text1"/>
          <w:lang w:val="fr-FR"/>
        </w:rPr>
        <w:t xml:space="preserve"> </w:t>
      </w:r>
      <w:proofErr w:type="spellStart"/>
      <w:r w:rsidR="00F75BC2" w:rsidRPr="00F75BC2">
        <w:rPr>
          <w:color w:val="000000" w:themeColor="text1"/>
          <w:lang w:val="fr-FR"/>
        </w:rPr>
        <w:t>reported</w:t>
      </w:r>
      <w:proofErr w:type="spellEnd"/>
      <w:r w:rsidR="00F75BC2" w:rsidRPr="00F75BC2">
        <w:rPr>
          <w:color w:val="000000" w:themeColor="text1"/>
          <w:lang w:val="fr-FR"/>
        </w:rPr>
        <w:t xml:space="preserve"> phrase), </w:t>
      </w:r>
      <w:r w:rsidR="005F01FD">
        <w:rPr>
          <w:color w:val="000000" w:themeColor="text1"/>
          <w:lang w:val="fr-FR"/>
        </w:rPr>
        <w:t>QT (</w:t>
      </w:r>
      <w:proofErr w:type="spellStart"/>
      <w:r w:rsidR="005F01FD">
        <w:rPr>
          <w:color w:val="000000" w:themeColor="text1"/>
          <w:lang w:val="fr-FR"/>
        </w:rPr>
        <w:t>quoted</w:t>
      </w:r>
      <w:proofErr w:type="spellEnd"/>
      <w:r w:rsidR="005F01FD">
        <w:rPr>
          <w:color w:val="000000" w:themeColor="text1"/>
          <w:lang w:val="fr-FR"/>
        </w:rPr>
        <w:t xml:space="preserve"> t</w:t>
      </w:r>
      <w:r w:rsidR="00F75BC2">
        <w:rPr>
          <w:color w:val="000000" w:themeColor="text1"/>
          <w:lang w:val="fr-FR"/>
        </w:rPr>
        <w:t>ype), PAR (participant).</w:t>
      </w:r>
    </w:p>
    <w:p w:rsidR="00F74D30" w:rsidRDefault="00F74D30" w:rsidP="00D54CE7">
      <w:pPr>
        <w:rPr>
          <w:color w:val="FF0000"/>
          <w:lang w:val="fr-FR"/>
        </w:rPr>
      </w:pPr>
      <w:r w:rsidRPr="00A32F22">
        <w:rPr>
          <w:color w:val="FF0000"/>
          <w:lang w:val="fr-FR"/>
        </w:rPr>
        <w:t>[</w:t>
      </w:r>
      <w:proofErr w:type="gramStart"/>
      <w:r w:rsidRPr="00A32F22">
        <w:rPr>
          <w:color w:val="FF0000"/>
          <w:lang w:val="fr-FR"/>
        </w:rPr>
        <w:t>un</w:t>
      </w:r>
      <w:proofErr w:type="gramEnd"/>
      <w:r w:rsidRPr="00A32F22">
        <w:rPr>
          <w:color w:val="FF0000"/>
          <w:lang w:val="fr-FR"/>
        </w:rPr>
        <w:t xml:space="preserve"> exemple concrète de fiche ELAN (</w:t>
      </w:r>
      <w:r>
        <w:rPr>
          <w:color w:val="FF0000"/>
          <w:lang w:val="fr-FR"/>
        </w:rPr>
        <w:t xml:space="preserve">avec le </w:t>
      </w:r>
      <w:proofErr w:type="spellStart"/>
      <w:r>
        <w:rPr>
          <w:color w:val="FF0000"/>
          <w:lang w:val="fr-FR"/>
        </w:rPr>
        <w:t>template</w:t>
      </w:r>
      <w:proofErr w:type="spellEnd"/>
      <w:r w:rsidRPr="00A32F22">
        <w:rPr>
          <w:color w:val="FF0000"/>
          <w:lang w:val="fr-FR"/>
        </w:rPr>
        <w:t>)]</w:t>
      </w:r>
    </w:p>
    <w:p w:rsidR="00890950" w:rsidRDefault="00890950" w:rsidP="00D54CE7">
      <w:pPr>
        <w:rPr>
          <w:lang w:val="fr-FR"/>
        </w:rPr>
      </w:pPr>
      <w:r>
        <w:rPr>
          <w:lang w:val="fr-FR"/>
        </w:rPr>
        <w:t xml:space="preserve">Cette approche nous permet de faire des requêtes pour, par exemple, voir la distribution des types syntaxiques des constructions du discours rapporté.  </w:t>
      </w:r>
    </w:p>
    <w:p w:rsidR="00F75BC2" w:rsidRDefault="00890950" w:rsidP="00D54CE7">
      <w:pPr>
        <w:rPr>
          <w:color w:val="FF0000"/>
          <w:lang w:val="fr-FR"/>
        </w:rPr>
      </w:pPr>
      <w:r>
        <w:rPr>
          <w:color w:val="FF0000"/>
          <w:lang w:val="fr-FR"/>
        </w:rPr>
        <w:t>[</w:t>
      </w:r>
      <w:proofErr w:type="gramStart"/>
      <w:r>
        <w:rPr>
          <w:color w:val="FF0000"/>
          <w:lang w:val="fr-FR"/>
        </w:rPr>
        <w:t>un</w:t>
      </w:r>
      <w:proofErr w:type="gramEnd"/>
      <w:r>
        <w:rPr>
          <w:color w:val="FF0000"/>
          <w:lang w:val="fr-FR"/>
        </w:rPr>
        <w:t xml:space="preserve"> exemple de requête dans </w:t>
      </w:r>
      <w:proofErr w:type="spellStart"/>
      <w:r>
        <w:rPr>
          <w:color w:val="FF0000"/>
          <w:lang w:val="fr-FR"/>
        </w:rPr>
        <w:t>tout</w:t>
      </w:r>
      <w:proofErr w:type="spellEnd"/>
      <w:r>
        <w:rPr>
          <w:color w:val="FF0000"/>
          <w:lang w:val="fr-FR"/>
        </w:rPr>
        <w:t xml:space="preserve"> les langues (par exemple)] </w:t>
      </w:r>
    </w:p>
    <w:p w:rsidR="00F75BC2" w:rsidRDefault="00F75BC2" w:rsidP="00D54CE7">
      <w:pPr>
        <w:rPr>
          <w:color w:val="FF0000"/>
          <w:lang w:val="fr-FR"/>
        </w:rPr>
      </w:pPr>
    </w:p>
    <w:p w:rsidR="00F75BC2" w:rsidRDefault="00890950" w:rsidP="00D54CE7">
      <w:pPr>
        <w:rPr>
          <w:color w:val="FF0000"/>
          <w:lang w:val="fr-FR"/>
        </w:rPr>
      </w:pPr>
      <w:r>
        <w:rPr>
          <w:noProof/>
          <w:color w:val="FF0000"/>
        </w:rPr>
        <w:drawing>
          <wp:inline distT="0" distB="0" distL="0" distR="0">
            <wp:extent cx="5943600" cy="37147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11-05 11.56.1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F75BC2" w:rsidRPr="00890950" w:rsidRDefault="00F75BC2" w:rsidP="00D54CE7">
      <w:pPr>
        <w:rPr>
          <w:lang w:val="fr-FR"/>
        </w:rPr>
      </w:pPr>
    </w:p>
    <w:p w:rsidR="00D54CE7" w:rsidRPr="00A32F22" w:rsidRDefault="00D54CE7" w:rsidP="00D54CE7">
      <w:pPr>
        <w:rPr>
          <w:color w:val="000000" w:themeColor="text1"/>
          <w:lang w:val="fr-FR"/>
        </w:rPr>
      </w:pPr>
      <w:r w:rsidRPr="00A32F22">
        <w:rPr>
          <w:color w:val="000000" w:themeColor="text1"/>
          <w:lang w:val="fr-FR"/>
        </w:rPr>
        <w:lastRenderedPageBreak/>
        <w:t>Bien que les langues inclues dans le corpus ne sont pas apparentées, les contes de plusieurs langues de l’Afrique occidentale ont une tradition dans laquelle le lapin et l’hyène jouent des rôles importants. Ainsi, nous pouvons chercher dans le corpus les caractéristiques intéressantes qui ne seraient pas comparables autrement, pour examiner la grammaire et les marqueurs de discour</w:t>
      </w:r>
      <w:r w:rsidR="006842F6" w:rsidRPr="00A32F22">
        <w:rPr>
          <w:color w:val="000000" w:themeColor="text1"/>
          <w:lang w:val="fr-FR"/>
        </w:rPr>
        <w:t>s qui ont des rôles similaires.</w:t>
      </w:r>
    </w:p>
    <w:p w:rsidR="00D54CE7" w:rsidRPr="00A32F22" w:rsidRDefault="00D54CE7" w:rsidP="00D54CE7">
      <w:pPr>
        <w:rPr>
          <w:color w:val="000000" w:themeColor="text1"/>
          <w:lang w:val="fr-FR"/>
        </w:rPr>
      </w:pPr>
      <w:r w:rsidRPr="00A32F22">
        <w:rPr>
          <w:color w:val="000000" w:themeColor="text1"/>
          <w:lang w:val="fr-FR"/>
        </w:rPr>
        <w:t>La Figure 1 donne l’exemple d’une recherche de langues Africaines qui ne sont pas apparentées, et qui ont été documentées et compilées par des auteurs différents, mais qui ont toutes une manière similaire de raconter des contes d’animaux.</w:t>
      </w:r>
    </w:p>
    <w:p w:rsidR="00D54CE7" w:rsidRPr="00A32F22" w:rsidRDefault="00D54CE7" w:rsidP="00D54CE7">
      <w:pPr>
        <w:rPr>
          <w:color w:val="000000" w:themeColor="text1"/>
          <w:lang w:val="fr-FR"/>
        </w:rPr>
      </w:pPr>
      <w:r w:rsidRPr="00A32F22">
        <w:rPr>
          <w:color w:val="000000" w:themeColor="text1"/>
          <w:lang w:val="fr-FR"/>
        </w:rPr>
        <w:t xml:space="preserve">La structure d’un corpus comparatif en ELAN </w:t>
      </w:r>
      <w:proofErr w:type="spellStart"/>
      <w:r w:rsidRPr="00A32F22">
        <w:rPr>
          <w:color w:val="000000" w:themeColor="text1"/>
          <w:lang w:val="fr-FR"/>
        </w:rPr>
        <w:t>CorpA</w:t>
      </w:r>
      <w:proofErr w:type="spellEnd"/>
      <w:r w:rsidRPr="00A32F22">
        <w:rPr>
          <w:color w:val="000000" w:themeColor="text1"/>
          <w:lang w:val="fr-FR"/>
        </w:rPr>
        <w:t xml:space="preserve"> </w:t>
      </w:r>
    </w:p>
    <w:p w:rsidR="00D54CE7" w:rsidRPr="00A32F22" w:rsidRDefault="00D54CE7" w:rsidP="00D54CE7">
      <w:pPr>
        <w:rPr>
          <w:color w:val="000000" w:themeColor="text1"/>
          <w:lang w:val="fr-FR"/>
        </w:rPr>
      </w:pPr>
      <w:proofErr w:type="gramStart"/>
      <w:r w:rsidRPr="00A32F22">
        <w:rPr>
          <w:color w:val="000000" w:themeColor="text1"/>
          <w:lang w:val="fr-FR"/>
        </w:rPr>
        <w:t>comme</w:t>
      </w:r>
      <w:proofErr w:type="gramEnd"/>
      <w:r w:rsidRPr="00A32F22">
        <w:rPr>
          <w:color w:val="000000" w:themeColor="text1"/>
          <w:lang w:val="fr-FR"/>
        </w:rPr>
        <w:t xml:space="preserve"> celui qui est illustré dans la Figure 1, a l’avantage de pouvoir facilement parcourir</w:t>
      </w:r>
    </w:p>
    <w:p w:rsidR="00D54CE7" w:rsidRPr="00A32F22" w:rsidRDefault="00D54CE7" w:rsidP="00D54CE7">
      <w:pPr>
        <w:rPr>
          <w:color w:val="000000" w:themeColor="text1"/>
          <w:lang w:val="fr-FR"/>
        </w:rPr>
      </w:pPr>
      <w:proofErr w:type="gramStart"/>
      <w:r w:rsidRPr="00A32F22">
        <w:rPr>
          <w:color w:val="000000" w:themeColor="text1"/>
          <w:lang w:val="fr-FR"/>
        </w:rPr>
        <w:t>de</w:t>
      </w:r>
      <w:proofErr w:type="gramEnd"/>
      <w:r w:rsidRPr="00A32F22">
        <w:rPr>
          <w:color w:val="000000" w:themeColor="text1"/>
          <w:lang w:val="fr-FR"/>
        </w:rPr>
        <w:t xml:space="preserve"> nombreuses annotations avec Regular Expressions pour ELAN (Mosel, 2015), qui sont</w:t>
      </w:r>
    </w:p>
    <w:p w:rsidR="00D54CE7" w:rsidRPr="00A32F22" w:rsidRDefault="00D54CE7" w:rsidP="00D54CE7">
      <w:pPr>
        <w:rPr>
          <w:color w:val="000000" w:themeColor="text1"/>
          <w:lang w:val="fr-FR"/>
        </w:rPr>
      </w:pPr>
      <w:proofErr w:type="gramStart"/>
      <w:r w:rsidRPr="00A32F22">
        <w:rPr>
          <w:color w:val="000000" w:themeColor="text1"/>
          <w:lang w:val="fr-FR"/>
        </w:rPr>
        <w:t>aussi</w:t>
      </w:r>
      <w:proofErr w:type="gramEnd"/>
      <w:r w:rsidRPr="00A32F22">
        <w:rPr>
          <w:color w:val="000000" w:themeColor="text1"/>
          <w:lang w:val="fr-FR"/>
        </w:rPr>
        <w:t xml:space="preserve"> associées aux enregistrements et </w:t>
      </w:r>
      <w:proofErr w:type="spellStart"/>
      <w:r w:rsidRPr="00A32F22">
        <w:rPr>
          <w:color w:val="000000" w:themeColor="text1"/>
          <w:lang w:val="fr-FR"/>
        </w:rPr>
        <w:t>meta</w:t>
      </w:r>
      <w:proofErr w:type="spellEnd"/>
      <w:r w:rsidRPr="00A32F22">
        <w:rPr>
          <w:color w:val="000000" w:themeColor="text1"/>
          <w:lang w:val="fr-FR"/>
        </w:rPr>
        <w:t>-data. Une recherche de cet échantillon a révélé</w:t>
      </w:r>
    </w:p>
    <w:p w:rsidR="00D54CE7" w:rsidRPr="00A32F22" w:rsidRDefault="00D54CE7" w:rsidP="00D54CE7">
      <w:pPr>
        <w:rPr>
          <w:color w:val="000000" w:themeColor="text1"/>
          <w:lang w:val="fr-FR"/>
        </w:rPr>
      </w:pPr>
      <w:proofErr w:type="gramStart"/>
      <w:r w:rsidRPr="00A32F22">
        <w:rPr>
          <w:color w:val="000000" w:themeColor="text1"/>
          <w:lang w:val="fr-FR"/>
        </w:rPr>
        <w:t>que</w:t>
      </w:r>
      <w:proofErr w:type="gramEnd"/>
      <w:r w:rsidRPr="00A32F22">
        <w:rPr>
          <w:color w:val="000000" w:themeColor="text1"/>
          <w:lang w:val="fr-FR"/>
        </w:rPr>
        <w:t xml:space="preserve"> les mots les plus utilisés sont ‘lapin’ et ‘dire’, donc, les exemples dans (1) sont de deux</w:t>
      </w:r>
    </w:p>
    <w:p w:rsidR="00D54CE7" w:rsidRPr="00A32F22" w:rsidRDefault="00D54CE7" w:rsidP="00D54CE7">
      <w:pPr>
        <w:rPr>
          <w:color w:val="000000" w:themeColor="text1"/>
          <w:lang w:val="fr-FR"/>
        </w:rPr>
      </w:pPr>
      <w:proofErr w:type="gramStart"/>
      <w:r w:rsidRPr="00A32F22">
        <w:rPr>
          <w:color w:val="000000" w:themeColor="text1"/>
          <w:lang w:val="fr-FR"/>
        </w:rPr>
        <w:t>langues</w:t>
      </w:r>
      <w:proofErr w:type="gramEnd"/>
      <w:r w:rsidRPr="00A32F22">
        <w:rPr>
          <w:color w:val="000000" w:themeColor="text1"/>
          <w:lang w:val="fr-FR"/>
        </w:rPr>
        <w:t xml:space="preserve"> Dogon documentées par l’auteur et (2) de base de données de langue </w:t>
      </w:r>
      <w:proofErr w:type="spellStart"/>
      <w:r w:rsidRPr="00A32F22">
        <w:rPr>
          <w:color w:val="000000" w:themeColor="text1"/>
          <w:lang w:val="fr-FR"/>
        </w:rPr>
        <w:t>Goemai</w:t>
      </w:r>
      <w:proofErr w:type="spellEnd"/>
      <w:r w:rsidRPr="00A32F22">
        <w:rPr>
          <w:color w:val="000000" w:themeColor="text1"/>
          <w:lang w:val="fr-FR"/>
        </w:rPr>
        <w:t>, parlée</w:t>
      </w:r>
    </w:p>
    <w:p w:rsidR="00D54CE7" w:rsidRPr="00A32F22" w:rsidRDefault="00D54CE7" w:rsidP="00D54CE7">
      <w:pPr>
        <w:rPr>
          <w:color w:val="000000" w:themeColor="text1"/>
          <w:lang w:val="fr-FR"/>
        </w:rPr>
      </w:pPr>
      <w:proofErr w:type="gramStart"/>
      <w:r w:rsidRPr="00A32F22">
        <w:rPr>
          <w:color w:val="000000" w:themeColor="text1"/>
          <w:lang w:val="fr-FR"/>
        </w:rPr>
        <w:t>en</w:t>
      </w:r>
      <w:proofErr w:type="gramEnd"/>
      <w:r w:rsidRPr="00A32F22">
        <w:rPr>
          <w:color w:val="000000" w:themeColor="text1"/>
          <w:lang w:val="fr-FR"/>
        </w:rPr>
        <w:t xml:space="preserve"> Nigeria (</w:t>
      </w:r>
      <w:proofErr w:type="spellStart"/>
      <w:r w:rsidRPr="00A32F22">
        <w:rPr>
          <w:color w:val="000000" w:themeColor="text1"/>
          <w:lang w:val="fr-FR"/>
        </w:rPr>
        <w:t>Hellwig</w:t>
      </w:r>
      <w:proofErr w:type="spellEnd"/>
      <w:r w:rsidRPr="00A32F22">
        <w:rPr>
          <w:color w:val="000000" w:themeColor="text1"/>
          <w:lang w:val="fr-FR"/>
        </w:rPr>
        <w:t xml:space="preserve">, 2003) et </w:t>
      </w:r>
      <w:proofErr w:type="spellStart"/>
      <w:r w:rsidRPr="00A32F22">
        <w:rPr>
          <w:color w:val="000000" w:themeColor="text1"/>
          <w:lang w:val="fr-FR"/>
        </w:rPr>
        <w:t>Tabaq</w:t>
      </w:r>
      <w:proofErr w:type="spellEnd"/>
      <w:r w:rsidRPr="00A32F22">
        <w:rPr>
          <w:color w:val="000000" w:themeColor="text1"/>
          <w:lang w:val="fr-FR"/>
        </w:rPr>
        <w:t xml:space="preserve">, parlée en </w:t>
      </w:r>
      <w:proofErr w:type="spellStart"/>
      <w:r w:rsidRPr="00A32F22">
        <w:rPr>
          <w:color w:val="000000" w:themeColor="text1"/>
          <w:lang w:val="fr-FR"/>
        </w:rPr>
        <w:t>Sudan</w:t>
      </w:r>
      <w:proofErr w:type="spellEnd"/>
      <w:r w:rsidRPr="00A32F22">
        <w:rPr>
          <w:color w:val="000000" w:themeColor="text1"/>
          <w:lang w:val="fr-FR"/>
        </w:rPr>
        <w:t xml:space="preserve"> (</w:t>
      </w:r>
      <w:proofErr w:type="spellStart"/>
      <w:r w:rsidRPr="00A32F22">
        <w:rPr>
          <w:color w:val="000000" w:themeColor="text1"/>
          <w:lang w:val="fr-FR"/>
        </w:rPr>
        <w:t>Dimmendaal</w:t>
      </w:r>
      <w:proofErr w:type="spellEnd"/>
      <w:r w:rsidRPr="00A32F22">
        <w:rPr>
          <w:color w:val="000000" w:themeColor="text1"/>
          <w:lang w:val="fr-FR"/>
        </w:rPr>
        <w:t xml:space="preserve"> and </w:t>
      </w:r>
      <w:proofErr w:type="spellStart"/>
      <w:r w:rsidRPr="00A32F22">
        <w:rPr>
          <w:color w:val="000000" w:themeColor="text1"/>
          <w:lang w:val="fr-FR"/>
        </w:rPr>
        <w:t>Hellwig</w:t>
      </w:r>
      <w:proofErr w:type="spellEnd"/>
      <w:r w:rsidRPr="00A32F22">
        <w:rPr>
          <w:color w:val="000000" w:themeColor="text1"/>
          <w:lang w:val="fr-FR"/>
        </w:rPr>
        <w:t>, 2013). Ces</w:t>
      </w:r>
    </w:p>
    <w:p w:rsidR="00D54CE7" w:rsidRPr="00A32F22" w:rsidRDefault="00D54CE7" w:rsidP="00D54CE7">
      <w:pPr>
        <w:rPr>
          <w:color w:val="000000" w:themeColor="text1"/>
          <w:lang w:val="fr-FR"/>
        </w:rPr>
      </w:pPr>
      <w:proofErr w:type="gramStart"/>
      <w:r w:rsidRPr="00A32F22">
        <w:rPr>
          <w:color w:val="000000" w:themeColor="text1"/>
          <w:lang w:val="fr-FR"/>
        </w:rPr>
        <w:t>exemples</w:t>
      </w:r>
      <w:proofErr w:type="gramEnd"/>
      <w:r w:rsidRPr="00A32F22">
        <w:rPr>
          <w:color w:val="000000" w:themeColor="text1"/>
          <w:lang w:val="fr-FR"/>
        </w:rPr>
        <w:t xml:space="preserve"> démontrent la comparabilité de contextes similaires, bien que les données soient de</w:t>
      </w:r>
    </w:p>
    <w:p w:rsidR="00D54CE7" w:rsidRPr="00A32F22" w:rsidRDefault="00D54CE7" w:rsidP="00D54CE7">
      <w:pPr>
        <w:rPr>
          <w:color w:val="000000" w:themeColor="text1"/>
          <w:lang w:val="fr-FR"/>
        </w:rPr>
      </w:pPr>
      <w:proofErr w:type="gramStart"/>
      <w:r w:rsidRPr="00A32F22">
        <w:rPr>
          <w:color w:val="000000" w:themeColor="text1"/>
          <w:lang w:val="fr-FR"/>
        </w:rPr>
        <w:t>sources</w:t>
      </w:r>
      <w:proofErr w:type="gramEnd"/>
      <w:r w:rsidRPr="00A32F22">
        <w:rPr>
          <w:color w:val="000000" w:themeColor="text1"/>
          <w:lang w:val="fr-FR"/>
        </w:rPr>
        <w:t xml:space="preserve"> complètement différentes. La présentation donnera aussi une illustration instructive</w:t>
      </w:r>
    </w:p>
    <w:p w:rsidR="00D54CE7" w:rsidRPr="00A32F22" w:rsidRDefault="00D54CE7" w:rsidP="00D54CE7">
      <w:pPr>
        <w:rPr>
          <w:color w:val="000000" w:themeColor="text1"/>
          <w:lang w:val="fr-FR"/>
        </w:rPr>
      </w:pPr>
      <w:proofErr w:type="gramStart"/>
      <w:r w:rsidRPr="00A32F22">
        <w:rPr>
          <w:color w:val="000000" w:themeColor="text1"/>
          <w:lang w:val="fr-FR"/>
        </w:rPr>
        <w:t>sur</w:t>
      </w:r>
      <w:proofErr w:type="gramEnd"/>
      <w:r w:rsidRPr="00A32F22">
        <w:rPr>
          <w:color w:val="000000" w:themeColor="text1"/>
          <w:lang w:val="fr-FR"/>
        </w:rPr>
        <w:t xml:space="preserve"> la façon de créer un corpus multilingue utilisant les méthodes linguistiques </w:t>
      </w:r>
      <w:proofErr w:type="spellStart"/>
      <w:r w:rsidRPr="00A32F22">
        <w:rPr>
          <w:color w:val="000000" w:themeColor="text1"/>
          <w:lang w:val="fr-FR"/>
        </w:rPr>
        <w:t>FLEx</w:t>
      </w:r>
      <w:proofErr w:type="spellEnd"/>
      <w:r w:rsidRPr="00A32F22">
        <w:rPr>
          <w:color w:val="000000" w:themeColor="text1"/>
          <w:lang w:val="fr-FR"/>
        </w:rPr>
        <w:t xml:space="preserve"> et</w:t>
      </w:r>
    </w:p>
    <w:p w:rsidR="00D54CE7" w:rsidRDefault="00D54CE7" w:rsidP="00D54CE7">
      <w:pPr>
        <w:rPr>
          <w:color w:val="000000" w:themeColor="text1"/>
          <w:lang w:val="fr-FR"/>
        </w:rPr>
      </w:pPr>
      <w:r w:rsidRPr="00A32F22">
        <w:rPr>
          <w:color w:val="000000" w:themeColor="text1"/>
          <w:lang w:val="fr-FR"/>
        </w:rPr>
        <w:t xml:space="preserve">ELAN </w:t>
      </w:r>
      <w:proofErr w:type="spellStart"/>
      <w:r w:rsidRPr="00A32F22">
        <w:rPr>
          <w:color w:val="000000" w:themeColor="text1"/>
          <w:lang w:val="fr-FR"/>
        </w:rPr>
        <w:t>CorpA</w:t>
      </w:r>
      <w:proofErr w:type="spellEnd"/>
      <w:r w:rsidRPr="00A32F22">
        <w:rPr>
          <w:color w:val="000000" w:themeColor="text1"/>
          <w:lang w:val="fr-FR"/>
        </w:rPr>
        <w:t>, et d’exporter les résultats vers d’autres logiciels.</w:t>
      </w:r>
    </w:p>
    <w:p w:rsidR="008E1876" w:rsidRDefault="008E1876" w:rsidP="00D54CE7">
      <w:pPr>
        <w:rPr>
          <w:color w:val="000000" w:themeColor="text1"/>
          <w:lang w:val="fr-FR"/>
        </w:rPr>
      </w:pPr>
    </w:p>
    <w:p w:rsidR="008E1876" w:rsidRDefault="00BA0B90" w:rsidP="00D54CE7">
      <w:pPr>
        <w:rPr>
          <w:color w:val="000000" w:themeColor="text1"/>
          <w:lang w:val="fr-FR"/>
        </w:rPr>
      </w:pPr>
      <w:hyperlink r:id="rId11" w:history="1">
        <w:r w:rsidR="008E1876" w:rsidRPr="005A4151">
          <w:rPr>
            <w:rStyle w:val="Lienhypertexte"/>
            <w:lang w:val="fr-FR"/>
          </w:rPr>
          <w:t>https://www.free-power-point-templates.com/presentation-poster-templates/</w:t>
        </w:r>
      </w:hyperlink>
    </w:p>
    <w:p w:rsidR="008E1876" w:rsidRDefault="00BA0B90" w:rsidP="00D54CE7">
      <w:pPr>
        <w:rPr>
          <w:color w:val="000000" w:themeColor="text1"/>
          <w:lang w:val="fr-FR"/>
        </w:rPr>
      </w:pPr>
      <w:hyperlink r:id="rId12" w:history="1">
        <w:r w:rsidR="008E1876" w:rsidRPr="005A4151">
          <w:rPr>
            <w:rStyle w:val="Lienhypertexte"/>
            <w:lang w:val="fr-FR"/>
          </w:rPr>
          <w:t>https://lift2019.sciencesconf.org/</w:t>
        </w:r>
      </w:hyperlink>
      <w:r w:rsidR="008E1876">
        <w:rPr>
          <w:color w:val="000000" w:themeColor="text1"/>
          <w:lang w:val="fr-FR"/>
        </w:rPr>
        <w:t xml:space="preserve"> </w:t>
      </w:r>
    </w:p>
    <w:p w:rsidR="008E1876" w:rsidRPr="008E1876" w:rsidRDefault="008E1876" w:rsidP="00D54CE7">
      <w:pPr>
        <w:rPr>
          <w:color w:val="5B9BD5" w:themeColor="accent1"/>
          <w:lang w:val="fr-FR"/>
        </w:rPr>
      </w:pPr>
      <w:r w:rsidRPr="008E1876">
        <w:rPr>
          <w:color w:val="5B9BD5" w:themeColor="accent1"/>
          <w:lang w:val="fr-FR"/>
        </w:rPr>
        <w:t>La taille maximum des poster est A0 (portrait ou paysage). Les langues des Journées scientifiques seront l’anglais et le français. Pour les posters, si votre poster est en français, merci de prévoir un résumé en anglais et/ou une version anglaise à distribuer sur feuille A3 ou A4.</w:t>
      </w:r>
    </w:p>
    <w:sectPr w:rsidR="008E1876" w:rsidRPr="008E18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4731"/>
    <w:rsid w:val="00020972"/>
    <w:rsid w:val="001C5074"/>
    <w:rsid w:val="001D1693"/>
    <w:rsid w:val="002266CC"/>
    <w:rsid w:val="00426CEB"/>
    <w:rsid w:val="005F01FD"/>
    <w:rsid w:val="00680DEA"/>
    <w:rsid w:val="006842F6"/>
    <w:rsid w:val="006B49AB"/>
    <w:rsid w:val="00851714"/>
    <w:rsid w:val="00890950"/>
    <w:rsid w:val="00891806"/>
    <w:rsid w:val="008E1876"/>
    <w:rsid w:val="009F5A8F"/>
    <w:rsid w:val="00A32F22"/>
    <w:rsid w:val="00A45BF0"/>
    <w:rsid w:val="00B14731"/>
    <w:rsid w:val="00B37F7D"/>
    <w:rsid w:val="00BA0B90"/>
    <w:rsid w:val="00BB5F1E"/>
    <w:rsid w:val="00D54CE7"/>
    <w:rsid w:val="00F74D30"/>
    <w:rsid w:val="00F75BC2"/>
    <w:rsid w:val="00F85A04"/>
    <w:rsid w:val="00FC48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52EC404-1E34-4AB9-A8E4-EFC587B6A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8E187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lift2019.sciencesconf.org/"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www.free-power-point-templates.com/presentation-poster-templates/" TargetMode="Externa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5</Pages>
  <Words>633</Words>
  <Characters>3611</Characters>
  <Application>Microsoft Office Word</Application>
  <DocSecurity>0</DocSecurity>
  <Lines>30</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4236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Abbie</dc:creator>
  <cp:keywords/>
  <dc:description/>
  <cp:lastModifiedBy>Abbie</cp:lastModifiedBy>
  <cp:revision>4</cp:revision>
  <dcterms:created xsi:type="dcterms:W3CDTF">2019-11-06T15:52:00Z</dcterms:created>
  <dcterms:modified xsi:type="dcterms:W3CDTF">2019-11-06T16:46:00Z</dcterms:modified>
</cp:coreProperties>
</file>