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bidi w:val="1"/>
        <w:spacing w:after="80" w:before="0" w:line="283" w:lineRule="auto"/>
        <w:jc w:val="center"/>
      </w:pPr>
      <w:r>
        <w:rPr>
          <w:rFonts w:ascii="Arial" w:hAnsi="Arial" w:cs="Arial" w:eastAsia="Arial"/>
          <w:b/>
          <w:i w:val="0"/>
          <w:color w:val="A8821C"/>
          <w:sz w:val="28"/>
          <w:cs w:val="1"/>
        </w:rPr>
        <w:t>وثيقة مواصفات متطلبات البرمجيات</w:t>
      </w:r>
    </w:p>
    <w:p>
      <w:pPr>
        <w:bidi w:val="1"/>
        <w:spacing w:after="360" w:before="0" w:line="283" w:lineRule="auto"/>
        <w:jc w:val="center"/>
      </w:pPr>
      <w:r>
        <w:rPr>
          <w:rFonts w:ascii="Arial" w:hAnsi="Arial" w:cs="Arial" w:eastAsia="Arial"/>
          <w:b w:val="0"/>
          <w:i w:val="0"/>
          <w:color w:val="475569"/>
          <w:sz w:val="26"/>
          <w:cs w:val="1"/>
        </w:rPr>
        <w:t>Software Requirements Specification (SRS)</w:t>
      </w:r>
    </w:p>
    <w:p>
      <w:pPr>
        <w:bidi w:val="1"/>
        <w:spacing w:after="120" w:before="0" w:line="283" w:lineRule="auto"/>
        <w:jc w:val="center"/>
      </w:pPr>
      <w:r>
        <w:rPr>
          <w:rFonts w:ascii="Arial" w:hAnsi="Arial" w:cs="Arial" w:eastAsia="Arial"/>
          <w:b/>
          <w:i w:val="0"/>
          <w:color w:val="0F7A74"/>
          <w:sz w:val="64"/>
          <w:cs w:val="1"/>
        </w:rPr>
        <w:t>Smart Profits</w:t>
      </w:r>
    </w:p>
    <w:p>
      <w:pPr>
        <w:bidi w:val="1"/>
        <w:spacing w:after="200" w:before="0" w:line="283" w:lineRule="auto"/>
        <w:jc w:val="center"/>
      </w:pPr>
      <w:r>
        <w:rPr>
          <w:rFonts w:ascii="Arial" w:hAnsi="Arial" w:cs="Arial" w:eastAsia="Arial"/>
          <w:b/>
          <w:i w:val="0"/>
          <w:color w:val="0B1120"/>
          <w:sz w:val="36"/>
          <w:cs w:val="1"/>
        </w:rPr>
        <w:t>سمارت بروفتس — مستشار التاجر الذكي</w:t>
      </w:r>
    </w:p>
    <w:p>
      <w:pPr>
        <w:bidi w:val="1"/>
        <w:spacing w:after="440" w:before="0" w:line="283" w:lineRule="auto"/>
        <w:jc w:val="center"/>
      </w:pPr>
      <w:r>
        <w:rPr>
          <w:rFonts w:ascii="Arial" w:hAnsi="Arial" w:cs="Arial" w:eastAsia="Arial"/>
          <w:b w:val="0"/>
          <w:i w:val="0"/>
          <w:color w:val="475569"/>
          <w:sz w:val="24"/>
          <w:cs w:val="1"/>
        </w:rPr>
        <w:t>منصة SaaS ثنائية اللغة لتحليل ملفات المتجر الفوضوية، تشخيص الربح الحقيقي، ومحاكاة القرار، مع حماية Smart Guard عبر واجهات GSMA CAMARA / Nokia Network-as-Code</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البند</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القيمة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اسم المشروع</w:t>
            </w:r>
          </w:p>
        </w:tc>
        <w:tc>
          <w:tcPr>
            <w:tcW w:type="dxa" w:w="4819"/>
          </w:tcPr>
          <w:p>
            <w:pPr>
              <w:bidi w:val="1"/>
              <w:spacing w:after="160" w:before="0" w:line="283" w:lineRule="auto"/>
              <w:jc w:val="right"/>
            </w:pPr>
            <w:r/>
            <w:r>
              <w:rPr>
                <w:rFonts w:ascii="Arial" w:hAnsi="Arial" w:cs="Arial" w:eastAsia="Arial"/>
                <w:b w:val="0"/>
                <w:i w:val="0"/>
                <w:color w:val="0B1120"/>
                <w:sz w:val="20"/>
                <w:cs w:val="1"/>
              </w:rPr>
              <w:t>Smart Profits (سمارت بروفتس)</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نوع الوثيقة</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Software Requirements Specification — IEEE 830 adapted</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الإصدار</w:t>
            </w:r>
          </w:p>
        </w:tc>
        <w:tc>
          <w:tcPr>
            <w:tcW w:type="dxa" w:w="4819"/>
          </w:tcPr>
          <w:p>
            <w:pPr>
              <w:bidi w:val="1"/>
              <w:spacing w:after="160" w:before="0" w:line="283" w:lineRule="auto"/>
              <w:jc w:val="right"/>
            </w:pPr>
            <w:r/>
            <w:r>
              <w:rPr>
                <w:rFonts w:ascii="Arial" w:hAnsi="Arial" w:cs="Arial" w:eastAsia="Arial"/>
                <w:b w:val="0"/>
                <w:i w:val="0"/>
                <w:color w:val="0B1120"/>
                <w:sz w:val="20"/>
                <w:cs w:val="1"/>
              </w:rPr>
              <w:t>1.0</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التاريخ</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2026-08-20</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الحالة</w:t>
            </w:r>
          </w:p>
        </w:tc>
        <w:tc>
          <w:tcPr>
            <w:tcW w:type="dxa" w:w="4819"/>
          </w:tcPr>
          <w:p>
            <w:pPr>
              <w:bidi w:val="1"/>
              <w:spacing w:after="160" w:before="0" w:line="283" w:lineRule="auto"/>
              <w:jc w:val="right"/>
            </w:pPr>
            <w:r/>
            <w:r>
              <w:rPr>
                <w:rFonts w:ascii="Arial" w:hAnsi="Arial" w:cs="Arial" w:eastAsia="Arial"/>
                <w:b w:val="0"/>
                <w:i w:val="0"/>
                <w:color w:val="0B1120"/>
                <w:sz w:val="20"/>
                <w:cs w:val="1"/>
              </w:rPr>
              <w:t>معتمدة للتسليم الأكاديمي / الهاكاثون</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المنصة الحية</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https://smart-profits-ruddy.vercel.app</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المستودع</w:t>
            </w:r>
          </w:p>
        </w:tc>
        <w:tc>
          <w:tcPr>
            <w:tcW w:type="dxa" w:w="4819"/>
          </w:tcPr>
          <w:p>
            <w:pPr>
              <w:bidi w:val="1"/>
              <w:spacing w:after="160" w:before="0" w:line="283" w:lineRule="auto"/>
              <w:jc w:val="right"/>
            </w:pPr>
            <w:r/>
            <w:r>
              <w:rPr>
                <w:rFonts w:ascii="Arial" w:hAnsi="Arial" w:cs="Arial" w:eastAsia="Arial"/>
                <w:b w:val="0"/>
                <w:i w:val="0"/>
                <w:color w:val="0B1120"/>
                <w:sz w:val="20"/>
                <w:cs w:val="1"/>
              </w:rPr>
              <w:t>https://github.com/BITSANDBYTESDUDE/Smart-Profits</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التقنية</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Next.js 16 • React 19 • TypeScript • Tailwind CSS 4</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اللغات</w:t>
            </w:r>
          </w:p>
        </w:tc>
        <w:tc>
          <w:tcPr>
            <w:tcW w:type="dxa" w:w="4819"/>
          </w:tcPr>
          <w:p>
            <w:pPr>
              <w:bidi w:val="1"/>
              <w:spacing w:after="160" w:before="0" w:line="283" w:lineRule="auto"/>
              <w:jc w:val="right"/>
            </w:pPr>
            <w:r/>
            <w:r>
              <w:rPr>
                <w:rFonts w:ascii="Arial" w:hAnsi="Arial" w:cs="Arial" w:eastAsia="Arial"/>
                <w:b w:val="0"/>
                <w:i w:val="0"/>
                <w:color w:val="0B1120"/>
                <w:sz w:val="20"/>
                <w:cs w:val="1"/>
              </w:rPr>
              <w:t>العربية (RTL) + الإنجليزية (LTR)</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المؤسِّسة / صاحبة المنتج</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إسراء نائل حمد (Israa Nael Hamad)</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الثيم (هاكاثون GSMA)</w:t>
            </w:r>
          </w:p>
        </w:tc>
        <w:tc>
          <w:tcPr>
            <w:tcW w:type="dxa" w:w="4819"/>
          </w:tcPr>
          <w:p>
            <w:pPr>
              <w:bidi w:val="1"/>
              <w:spacing w:after="160" w:before="0" w:line="283" w:lineRule="auto"/>
              <w:jc w:val="right"/>
            </w:pPr>
            <w:r/>
            <w:r>
              <w:rPr>
                <w:rFonts w:ascii="Arial" w:hAnsi="Arial" w:cs="Arial" w:eastAsia="Arial"/>
                <w:b w:val="0"/>
                <w:i w:val="0"/>
                <w:color w:val="0B1120"/>
                <w:sz w:val="20"/>
                <w:cs w:val="1"/>
              </w:rPr>
              <w:t>Theme 4 — Secure FinTech, Payments &amp; Anti-Fraud</w:t>
            </w:r>
          </w:p>
        </w:tc>
      </w:tr>
    </w:tbl>
    <w:p/>
    <w:p>
      <w:pPr>
        <w:bidi w:val="1"/>
        <w:spacing w:after="160" w:before="0" w:line="283" w:lineRule="auto"/>
        <w:jc w:val="center"/>
      </w:pPr>
      <w:r>
        <w:rPr>
          <w:rFonts w:ascii="Arial" w:hAnsi="Arial" w:cs="Arial" w:eastAsia="Arial"/>
          <w:b w:val="0"/>
          <w:i/>
          <w:color w:val="475569"/>
          <w:sz w:val="22"/>
          <w:cs w:val="1"/>
        </w:rPr>
        <w:t>هذه الوثيقة تغطي كل جزء من المنتج كما هو منفَّذ في الشيفرة، وليست ملخصاً تسويقياً فقط.</w:t>
      </w:r>
    </w:p>
    <w:p>
      <w:r>
        <w:br w:type="page"/>
      </w:r>
    </w:p>
    <w:p>
      <w:pPr>
        <w:pStyle w:val="Heading1"/>
        <w:bidi w:val="1"/>
        <w:spacing w:after="160" w:before="320" w:line="283" w:lineRule="auto"/>
        <w:jc w:val="right"/>
      </w:pPr>
      <w:r>
        <w:rPr>
          <w:rFonts w:ascii="Arial" w:hAnsi="Arial" w:cs="Arial" w:eastAsia="Arial"/>
          <w:b/>
          <w:i w:val="0"/>
          <w:color w:val="0F7A74"/>
          <w:sz w:val="40"/>
          <w:cs w:val="1"/>
        </w:rPr>
        <w:t>جدول المحتويات</w:t>
      </w:r>
    </w:p>
    <w:p>
      <w:pPr>
        <w:bidi w:val="1"/>
        <w:spacing w:after="160" w:before="0" w:line="283" w:lineRule="auto"/>
        <w:ind w:right="0" w:left="227"/>
        <w:jc w:val="right"/>
      </w:pPr>
      <w:r>
        <w:rPr>
          <w:rFonts w:ascii="Arial" w:hAnsi="Arial" w:cs="Arial" w:eastAsia="Arial"/>
          <w:b w:val="0"/>
          <w:i w:val="0"/>
          <w:color w:val="0B1120"/>
          <w:sz w:val="24"/>
          <w:cs w:val="1"/>
        </w:rPr>
        <w:t>• 1. المقدمة</w:t>
      </w:r>
    </w:p>
    <w:p>
      <w:pPr>
        <w:bidi w:val="1"/>
        <w:spacing w:after="160" w:before="0" w:line="283" w:lineRule="auto"/>
        <w:ind w:right="0" w:left="227"/>
        <w:jc w:val="right"/>
      </w:pPr>
      <w:r>
        <w:rPr>
          <w:rFonts w:ascii="Arial" w:hAnsi="Arial" w:cs="Arial" w:eastAsia="Arial"/>
          <w:b w:val="0"/>
          <w:i w:val="0"/>
          <w:color w:val="0B1120"/>
          <w:sz w:val="24"/>
          <w:cs w:val="1"/>
        </w:rPr>
        <w:t>• 2. الغرض من الوثيقة ونطاق النظام</w:t>
      </w:r>
    </w:p>
    <w:p>
      <w:pPr>
        <w:bidi w:val="1"/>
        <w:spacing w:after="160" w:before="0" w:line="283" w:lineRule="auto"/>
        <w:ind w:right="0" w:left="227"/>
        <w:jc w:val="right"/>
      </w:pPr>
      <w:r>
        <w:rPr>
          <w:rFonts w:ascii="Arial" w:hAnsi="Arial" w:cs="Arial" w:eastAsia="Arial"/>
          <w:b w:val="0"/>
          <w:i w:val="0"/>
          <w:color w:val="0B1120"/>
          <w:sz w:val="24"/>
          <w:cs w:val="1"/>
        </w:rPr>
        <w:t>• 3. التعريفات والمختصرات والمراجع</w:t>
      </w:r>
    </w:p>
    <w:p>
      <w:pPr>
        <w:bidi w:val="1"/>
        <w:spacing w:after="160" w:before="0" w:line="283" w:lineRule="auto"/>
        <w:ind w:right="0" w:left="227"/>
        <w:jc w:val="right"/>
      </w:pPr>
      <w:r>
        <w:rPr>
          <w:rFonts w:ascii="Arial" w:hAnsi="Arial" w:cs="Arial" w:eastAsia="Arial"/>
          <w:b w:val="0"/>
          <w:i w:val="0"/>
          <w:color w:val="0B1120"/>
          <w:sz w:val="24"/>
          <w:cs w:val="1"/>
        </w:rPr>
        <w:t>• 4. وصف المنتج العام</w:t>
      </w:r>
    </w:p>
    <w:p>
      <w:pPr>
        <w:bidi w:val="1"/>
        <w:spacing w:after="160" w:before="0" w:line="283" w:lineRule="auto"/>
        <w:ind w:right="0" w:left="227"/>
        <w:jc w:val="right"/>
      </w:pPr>
      <w:r>
        <w:rPr>
          <w:rFonts w:ascii="Arial" w:hAnsi="Arial" w:cs="Arial" w:eastAsia="Arial"/>
          <w:b w:val="0"/>
          <w:i w:val="0"/>
          <w:color w:val="0B1120"/>
          <w:sz w:val="24"/>
          <w:cs w:val="1"/>
        </w:rPr>
        <w:t>• 5. فئات المستخدمين وحالات الاستخدام</w:t>
      </w:r>
    </w:p>
    <w:p>
      <w:pPr>
        <w:bidi w:val="1"/>
        <w:spacing w:after="160" w:before="0" w:line="283" w:lineRule="auto"/>
        <w:ind w:right="0" w:left="227"/>
        <w:jc w:val="right"/>
      </w:pPr>
      <w:r>
        <w:rPr>
          <w:rFonts w:ascii="Arial" w:hAnsi="Arial" w:cs="Arial" w:eastAsia="Arial"/>
          <w:b w:val="0"/>
          <w:i w:val="0"/>
          <w:color w:val="0B1120"/>
          <w:sz w:val="24"/>
          <w:cs w:val="1"/>
        </w:rPr>
        <w:t>• 6. القيود والافتراضات والاعتماديات</w:t>
      </w:r>
    </w:p>
    <w:p>
      <w:pPr>
        <w:bidi w:val="1"/>
        <w:spacing w:after="160" w:before="0" w:line="283" w:lineRule="auto"/>
        <w:ind w:right="0" w:left="227"/>
        <w:jc w:val="right"/>
      </w:pPr>
      <w:r>
        <w:rPr>
          <w:rFonts w:ascii="Arial" w:hAnsi="Arial" w:cs="Arial" w:eastAsia="Arial"/>
          <w:b w:val="0"/>
          <w:i w:val="0"/>
          <w:color w:val="0B1120"/>
          <w:sz w:val="24"/>
          <w:cs w:val="1"/>
        </w:rPr>
        <w:t>• 7. المعمارية والواجهات الخارجية</w:t>
      </w:r>
    </w:p>
    <w:p>
      <w:pPr>
        <w:bidi w:val="1"/>
        <w:spacing w:after="160" w:before="0" w:line="283" w:lineRule="auto"/>
        <w:ind w:right="0" w:left="227"/>
        <w:jc w:val="right"/>
      </w:pPr>
      <w:r>
        <w:rPr>
          <w:rFonts w:ascii="Arial" w:hAnsi="Arial" w:cs="Arial" w:eastAsia="Arial"/>
          <w:b w:val="0"/>
          <w:i w:val="0"/>
          <w:color w:val="0B1120"/>
          <w:sz w:val="24"/>
          <w:cs w:val="1"/>
        </w:rPr>
        <w:t>• 8. المتطلبات الوظيفية — الحساب والواجهة</w:t>
      </w:r>
    </w:p>
    <w:p>
      <w:pPr>
        <w:bidi w:val="1"/>
        <w:spacing w:after="160" w:before="0" w:line="283" w:lineRule="auto"/>
        <w:ind w:right="0" w:left="227"/>
        <w:jc w:val="right"/>
      </w:pPr>
      <w:r>
        <w:rPr>
          <w:rFonts w:ascii="Arial" w:hAnsi="Arial" w:cs="Arial" w:eastAsia="Arial"/>
          <w:b w:val="0"/>
          <w:i w:val="0"/>
          <w:color w:val="0B1120"/>
          <w:sz w:val="24"/>
          <w:cs w:val="1"/>
        </w:rPr>
        <w:t>• 9. المتطلبات الوظيفية — رفع الملفات والاستخراج</w:t>
      </w:r>
    </w:p>
    <w:p>
      <w:pPr>
        <w:bidi w:val="1"/>
        <w:spacing w:after="160" w:before="0" w:line="283" w:lineRule="auto"/>
        <w:ind w:right="0" w:left="227"/>
        <w:jc w:val="right"/>
      </w:pPr>
      <w:r>
        <w:rPr>
          <w:rFonts w:ascii="Arial" w:hAnsi="Arial" w:cs="Arial" w:eastAsia="Arial"/>
          <w:b w:val="0"/>
          <w:i w:val="0"/>
          <w:color w:val="0B1120"/>
          <w:sz w:val="24"/>
          <w:cs w:val="1"/>
        </w:rPr>
        <w:t>• 10. المتطلبات الوظيفية — المحرك المالي</w:t>
      </w:r>
    </w:p>
    <w:p>
      <w:pPr>
        <w:bidi w:val="1"/>
        <w:spacing w:after="160" w:before="0" w:line="283" w:lineRule="auto"/>
        <w:ind w:right="0" w:left="227"/>
        <w:jc w:val="right"/>
      </w:pPr>
      <w:r>
        <w:rPr>
          <w:rFonts w:ascii="Arial" w:hAnsi="Arial" w:cs="Arial" w:eastAsia="Arial"/>
          <w:b w:val="0"/>
          <w:i w:val="0"/>
          <w:color w:val="0B1120"/>
          <w:sz w:val="24"/>
          <w:cs w:val="1"/>
        </w:rPr>
        <w:t>• 11. المتطلبات الوظيفية — لوحة التحكم والتشخيص</w:t>
      </w:r>
    </w:p>
    <w:p>
      <w:pPr>
        <w:bidi w:val="1"/>
        <w:spacing w:after="160" w:before="0" w:line="283" w:lineRule="auto"/>
        <w:ind w:right="0" w:left="227"/>
        <w:jc w:val="right"/>
      </w:pPr>
      <w:r>
        <w:rPr>
          <w:rFonts w:ascii="Arial" w:hAnsi="Arial" w:cs="Arial" w:eastAsia="Arial"/>
          <w:b w:val="0"/>
          <w:i w:val="0"/>
          <w:color w:val="0B1120"/>
          <w:sz w:val="24"/>
          <w:cs w:val="1"/>
        </w:rPr>
        <w:t>• 12. المتطلبات الوظيفية — محاكي القرار والتوقعات</w:t>
      </w:r>
    </w:p>
    <w:p>
      <w:pPr>
        <w:bidi w:val="1"/>
        <w:spacing w:after="160" w:before="0" w:line="283" w:lineRule="auto"/>
        <w:ind w:right="0" w:left="227"/>
        <w:jc w:val="right"/>
      </w:pPr>
      <w:r>
        <w:rPr>
          <w:rFonts w:ascii="Arial" w:hAnsi="Arial" w:cs="Arial" w:eastAsia="Arial"/>
          <w:b w:val="0"/>
          <w:i w:val="0"/>
          <w:color w:val="0B1120"/>
          <w:sz w:val="24"/>
          <w:cs w:val="1"/>
        </w:rPr>
        <w:t>• 13. المتطلبات الوظيفية — المستشار المعرفي</w:t>
      </w:r>
    </w:p>
    <w:p>
      <w:pPr>
        <w:bidi w:val="1"/>
        <w:spacing w:after="160" w:before="0" w:line="283" w:lineRule="auto"/>
        <w:ind w:right="0" w:left="227"/>
        <w:jc w:val="right"/>
      </w:pPr>
      <w:r>
        <w:rPr>
          <w:rFonts w:ascii="Arial" w:hAnsi="Arial" w:cs="Arial" w:eastAsia="Arial"/>
          <w:b w:val="0"/>
          <w:i w:val="0"/>
          <w:color w:val="0B1120"/>
          <w:sz w:val="24"/>
          <w:cs w:val="1"/>
        </w:rPr>
        <w:t>• 14. المتطلبات الوظيفية — التقارير والإعدادات</w:t>
      </w:r>
    </w:p>
    <w:p>
      <w:pPr>
        <w:bidi w:val="1"/>
        <w:spacing w:after="160" w:before="0" w:line="283" w:lineRule="auto"/>
        <w:ind w:right="0" w:left="227"/>
        <w:jc w:val="right"/>
      </w:pPr>
      <w:r>
        <w:rPr>
          <w:rFonts w:ascii="Arial" w:hAnsi="Arial" w:cs="Arial" w:eastAsia="Arial"/>
          <w:b w:val="0"/>
          <w:i w:val="0"/>
          <w:color w:val="0B1120"/>
          <w:sz w:val="24"/>
          <w:cs w:val="1"/>
        </w:rPr>
        <w:t>• 15. المتطلبات الوظيفية — Smart Guard والأمن الشبكي</w:t>
      </w:r>
    </w:p>
    <w:p>
      <w:pPr>
        <w:bidi w:val="1"/>
        <w:spacing w:after="160" w:before="0" w:line="283" w:lineRule="auto"/>
        <w:ind w:right="0" w:left="227"/>
        <w:jc w:val="right"/>
      </w:pPr>
      <w:r>
        <w:rPr>
          <w:rFonts w:ascii="Arial" w:hAnsi="Arial" w:cs="Arial" w:eastAsia="Arial"/>
          <w:b w:val="0"/>
          <w:i w:val="0"/>
          <w:color w:val="0B1120"/>
          <w:sz w:val="24"/>
          <w:cs w:val="1"/>
        </w:rPr>
        <w:t>• 16. المتطلبات الوظيفية — بوابة الإدارة Super Admin</w:t>
      </w:r>
    </w:p>
    <w:p>
      <w:pPr>
        <w:bidi w:val="1"/>
        <w:spacing w:after="160" w:before="0" w:line="283" w:lineRule="auto"/>
        <w:ind w:right="0" w:left="227"/>
        <w:jc w:val="right"/>
      </w:pPr>
      <w:r>
        <w:rPr>
          <w:rFonts w:ascii="Arial" w:hAnsi="Arial" w:cs="Arial" w:eastAsia="Arial"/>
          <w:b w:val="0"/>
          <w:i w:val="0"/>
          <w:color w:val="0B1120"/>
          <w:sz w:val="24"/>
          <w:cs w:val="1"/>
        </w:rPr>
        <w:t>• 17. المتطلبات غير الوظيفية</w:t>
      </w:r>
    </w:p>
    <w:p>
      <w:pPr>
        <w:bidi w:val="1"/>
        <w:spacing w:after="160" w:before="0" w:line="283" w:lineRule="auto"/>
        <w:ind w:right="0" w:left="227"/>
        <w:jc w:val="right"/>
      </w:pPr>
      <w:r>
        <w:rPr>
          <w:rFonts w:ascii="Arial" w:hAnsi="Arial" w:cs="Arial" w:eastAsia="Arial"/>
          <w:b w:val="0"/>
          <w:i w:val="0"/>
          <w:color w:val="0B1120"/>
          <w:sz w:val="24"/>
          <w:cs w:val="1"/>
        </w:rPr>
        <w:t>• 18. نموذج البيانات وتخزين الحالة</w:t>
      </w:r>
    </w:p>
    <w:p>
      <w:pPr>
        <w:bidi w:val="1"/>
        <w:spacing w:after="160" w:before="0" w:line="283" w:lineRule="auto"/>
        <w:ind w:right="0" w:left="227"/>
        <w:jc w:val="right"/>
      </w:pPr>
      <w:r>
        <w:rPr>
          <w:rFonts w:ascii="Arial" w:hAnsi="Arial" w:cs="Arial" w:eastAsia="Arial"/>
          <w:b w:val="0"/>
          <w:i w:val="0"/>
          <w:color w:val="0B1120"/>
          <w:sz w:val="24"/>
          <w:cs w:val="1"/>
        </w:rPr>
        <w:t>• 19. واجهات برمجة التطبيقات (API)</w:t>
      </w:r>
    </w:p>
    <w:p>
      <w:pPr>
        <w:bidi w:val="1"/>
        <w:spacing w:after="160" w:before="0" w:line="283" w:lineRule="auto"/>
        <w:ind w:right="0" w:left="227"/>
        <w:jc w:val="right"/>
      </w:pPr>
      <w:r>
        <w:rPr>
          <w:rFonts w:ascii="Arial" w:hAnsi="Arial" w:cs="Arial" w:eastAsia="Arial"/>
          <w:b w:val="0"/>
          <w:i w:val="0"/>
          <w:color w:val="0B1120"/>
          <w:sz w:val="24"/>
          <w:cs w:val="1"/>
        </w:rPr>
        <w:t>• 20. الأمان والخصوصية</w:t>
      </w:r>
    </w:p>
    <w:p>
      <w:pPr>
        <w:bidi w:val="1"/>
        <w:spacing w:after="160" w:before="0" w:line="283" w:lineRule="auto"/>
        <w:ind w:right="0" w:left="227"/>
        <w:jc w:val="right"/>
      </w:pPr>
      <w:r>
        <w:rPr>
          <w:rFonts w:ascii="Arial" w:hAnsi="Arial" w:cs="Arial" w:eastAsia="Arial"/>
          <w:b w:val="0"/>
          <w:i w:val="0"/>
          <w:color w:val="0B1120"/>
          <w:sz w:val="24"/>
          <w:cs w:val="1"/>
        </w:rPr>
        <w:t>• 21. النشر والبيئات</w:t>
      </w:r>
    </w:p>
    <w:p>
      <w:pPr>
        <w:bidi w:val="1"/>
        <w:spacing w:after="160" w:before="0" w:line="283" w:lineRule="auto"/>
        <w:ind w:right="0" w:left="227"/>
        <w:jc w:val="right"/>
      </w:pPr>
      <w:r>
        <w:rPr>
          <w:rFonts w:ascii="Arial" w:hAnsi="Arial" w:cs="Arial" w:eastAsia="Arial"/>
          <w:b w:val="0"/>
          <w:i w:val="0"/>
          <w:color w:val="0B1120"/>
          <w:sz w:val="24"/>
          <w:cs w:val="1"/>
        </w:rPr>
        <w:t>• 22. معايير القبول وسيناريوهات الاختبار</w:t>
      </w:r>
    </w:p>
    <w:p>
      <w:pPr>
        <w:bidi w:val="1"/>
        <w:spacing w:after="160" w:before="0" w:line="283" w:lineRule="auto"/>
        <w:ind w:right="0" w:left="227"/>
        <w:jc w:val="right"/>
      </w:pPr>
      <w:r>
        <w:rPr>
          <w:rFonts w:ascii="Arial" w:hAnsi="Arial" w:cs="Arial" w:eastAsia="Arial"/>
          <w:b w:val="0"/>
          <w:i w:val="0"/>
          <w:color w:val="0B1120"/>
          <w:sz w:val="24"/>
          <w:cs w:val="1"/>
        </w:rPr>
        <w:t>• 23. الملحقات</w:t>
      </w:r>
    </w:p>
    <w:p>
      <w:pPr>
        <w:pStyle w:val="Heading1"/>
        <w:bidi w:val="1"/>
        <w:spacing w:after="160" w:before="320" w:line="283" w:lineRule="auto"/>
        <w:jc w:val="right"/>
      </w:pPr>
      <w:r>
        <w:rPr>
          <w:rFonts w:ascii="Arial" w:hAnsi="Arial" w:cs="Arial" w:eastAsia="Arial"/>
          <w:b/>
          <w:i w:val="0"/>
          <w:color w:val="0F7A74"/>
          <w:sz w:val="40"/>
          <w:cs w:val="1"/>
        </w:rPr>
        <w:t>1. المقدمة</w:t>
      </w:r>
    </w:p>
    <w:p>
      <w:pPr>
        <w:bidi w:val="1"/>
        <w:spacing w:after="160" w:before="0" w:line="283" w:lineRule="auto"/>
        <w:jc w:val="right"/>
      </w:pPr>
      <w:r>
        <w:rPr>
          <w:rFonts w:ascii="Arial" w:hAnsi="Arial" w:cs="Arial" w:eastAsia="Arial"/>
          <w:b w:val="0"/>
          <w:i w:val="0"/>
          <w:color w:val="0B1120"/>
          <w:sz w:val="24"/>
          <w:cs w:val="1"/>
        </w:rPr>
        <w:t>Smart Profits منصة ويب لتاجر التجزئة الصغير والمتوسط في منطقة الشرق الأوسط وشمال أفريقيا. التاجر يعمل عادة من ملف Excel أو CSV أو PDF أو صورة غير منظمة، بلا مدير مالي، وبلا مركز عمليات أمنية. المنصة تحوّل هذا الملف إلى قرار: صحة المتجر، تسريب الربح، مخزون مبني على الربح، تسعير، خطة 30 يوماً، ومحاكاة «ماذا لو»، مع طبقة أمن Smart Guard تستعلم إشارات الشبكة (SIM Swap، Number Verification، Location Verification) قبل السماح برفع الملف أو تصدير التقرير أو تغيير السعر.</w:t>
      </w:r>
    </w:p>
    <w:p>
      <w:pPr>
        <w:bidi w:val="1"/>
        <w:spacing w:after="160" w:before="0" w:line="283" w:lineRule="auto"/>
        <w:jc w:val="right"/>
      </w:pPr>
      <w:r>
        <w:rPr>
          <w:rFonts w:ascii="Arial" w:hAnsi="Arial" w:cs="Arial" w:eastAsia="Arial"/>
          <w:b w:val="0"/>
          <w:i w:val="0"/>
          <w:color w:val="0B1120"/>
          <w:sz w:val="24"/>
          <w:cs w:val="1"/>
        </w:rPr>
        <w:t>المنتج ثنائي اللغة عربي/إنجليزي، يدعم الوضع الداكن والفاتح، ويعمل كتطبيق Next.js على المتصفح مع مسارات خادم للحسابات وSmart Guard. التحليل الأساسي للملف يجري في المتصفح حتى لا يُرفع دفتر اليومية إلى خادم أجنبي بلا داعٍ. النسخة التجريبية الحية منشورة على Vercel، والنسخة المحلية تعمل عبر npm run dev مع PostgreSQL اختياري عبر Docker.</w:t>
      </w:r>
    </w:p>
    <w:p>
      <w:pPr>
        <w:pStyle w:val="Heading2"/>
        <w:bidi w:val="1"/>
        <w:spacing w:after="160" w:before="240" w:line="283" w:lineRule="auto"/>
        <w:jc w:val="right"/>
      </w:pPr>
      <w:r>
        <w:rPr>
          <w:rFonts w:ascii="Arial" w:hAnsi="Arial" w:cs="Arial" w:eastAsia="Arial"/>
          <w:b/>
          <w:i w:val="0"/>
          <w:color w:val="0F7A74"/>
          <w:sz w:val="32"/>
          <w:cs w:val="1"/>
        </w:rPr>
        <w:t>1.1 مشكلة العمل التي يحلّها النظام</w:t>
      </w:r>
    </w:p>
    <w:p>
      <w:pPr>
        <w:bidi w:val="1"/>
        <w:spacing w:after="160" w:before="0" w:line="283" w:lineRule="auto"/>
        <w:ind w:right="0" w:left="227"/>
        <w:jc w:val="right"/>
      </w:pPr>
      <w:r>
        <w:rPr>
          <w:rFonts w:ascii="Arial" w:hAnsi="Arial" w:cs="Arial" w:eastAsia="Arial"/>
          <w:b w:val="0"/>
          <w:i w:val="0"/>
          <w:color w:val="0B1120"/>
          <w:sz w:val="24"/>
          <w:cs w:val="1"/>
        </w:rPr>
        <w:t>• العمى المالي: ملف المبيعات يخفي ربحاً وهمياً لأنه لا يتضمن الإيجار والرواتب والفواتير.</w:t>
      </w:r>
    </w:p>
    <w:p>
      <w:pPr>
        <w:bidi w:val="1"/>
        <w:spacing w:after="160" w:before="0" w:line="283" w:lineRule="auto"/>
        <w:ind w:right="0" w:left="227"/>
        <w:jc w:val="right"/>
      </w:pPr>
      <w:r>
        <w:rPr>
          <w:rFonts w:ascii="Arial" w:hAnsi="Arial" w:cs="Arial" w:eastAsia="Arial"/>
          <w:b w:val="0"/>
          <w:i w:val="0"/>
          <w:color w:val="0B1120"/>
          <w:sz w:val="24"/>
          <w:cs w:val="1"/>
        </w:rPr>
        <w:t>• فوضى الأعمدة: ملفات عربية وإنجليزية مختلطة، أوراق شهرية متعددة، وملخصات تكرر التفصيل.</w:t>
      </w:r>
    </w:p>
    <w:p>
      <w:pPr>
        <w:bidi w:val="1"/>
        <w:spacing w:after="160" w:before="0" w:line="283" w:lineRule="auto"/>
        <w:ind w:right="0" w:left="227"/>
        <w:jc w:val="right"/>
      </w:pPr>
      <w:r>
        <w:rPr>
          <w:rFonts w:ascii="Arial" w:hAnsi="Arial" w:cs="Arial" w:eastAsia="Arial"/>
          <w:b w:val="0"/>
          <w:i w:val="0"/>
          <w:color w:val="0B1120"/>
          <w:sz w:val="24"/>
          <w:cs w:val="1"/>
        </w:rPr>
        <w:t>• قرارات متأخرة: التاجر يحتاج ثلاث قرارات اليوم لا عشرين رسماً بيانياً.</w:t>
      </w:r>
    </w:p>
    <w:p>
      <w:pPr>
        <w:bidi w:val="1"/>
        <w:spacing w:after="160" w:before="0" w:line="283" w:lineRule="auto"/>
        <w:ind w:right="0" w:left="227"/>
        <w:jc w:val="right"/>
      </w:pPr>
      <w:r>
        <w:rPr>
          <w:rFonts w:ascii="Arial" w:hAnsi="Arial" w:cs="Arial" w:eastAsia="Arial"/>
          <w:b w:val="0"/>
          <w:i w:val="0"/>
          <w:color w:val="0B1120"/>
          <w:sz w:val="24"/>
          <w:cs w:val="1"/>
        </w:rPr>
        <w:t>• الاستيلاء على الحساب: تبديل شريحة SIM أو جلسة من موقع غير المتجر تسمح بسرقة ملف الربح أو تغيير الأسعار.</w:t>
      </w:r>
    </w:p>
    <w:p>
      <w:pPr>
        <w:bidi w:val="1"/>
        <w:spacing w:after="160" w:before="0" w:line="283" w:lineRule="auto"/>
        <w:ind w:right="0" w:left="227"/>
        <w:jc w:val="right"/>
      </w:pPr>
      <w:r>
        <w:rPr>
          <w:rFonts w:ascii="Arial" w:hAnsi="Arial" w:cs="Arial" w:eastAsia="Arial"/>
          <w:b w:val="0"/>
          <w:i w:val="0"/>
          <w:color w:val="0B1120"/>
          <w:sz w:val="24"/>
          <w:cs w:val="1"/>
        </w:rPr>
        <w:t>• غياب طبقة FinTech للتاجر: البنوك تشتري واجهات الشبكة، بينما منصات Excel للتاجر عادة لا تفعل.</w:t>
      </w:r>
    </w:p>
    <w:p>
      <w:pPr>
        <w:pStyle w:val="Heading2"/>
        <w:bidi w:val="1"/>
        <w:spacing w:after="160" w:before="240" w:line="283" w:lineRule="auto"/>
        <w:jc w:val="right"/>
      </w:pPr>
      <w:r>
        <w:rPr>
          <w:rFonts w:ascii="Arial" w:hAnsi="Arial" w:cs="Arial" w:eastAsia="Arial"/>
          <w:b/>
          <w:i w:val="0"/>
          <w:color w:val="0F7A74"/>
          <w:sz w:val="32"/>
          <w:cs w:val="1"/>
        </w:rPr>
        <w:t>1.2 القيمة المقدَّمة (Value Proposition)</w:t>
      </w:r>
    </w:p>
    <w:p>
      <w:pPr>
        <w:bidi w:val="1"/>
        <w:spacing w:after="160" w:before="0" w:line="283" w:lineRule="auto"/>
        <w:jc w:val="right"/>
      </w:pPr>
      <w:r>
        <w:rPr>
          <w:rFonts w:ascii="Arial" w:hAnsi="Arial" w:cs="Arial" w:eastAsia="Arial"/>
          <w:b w:val="0"/>
          <w:i w:val="0"/>
          <w:color w:val="0B1120"/>
          <w:sz w:val="24"/>
          <w:cs w:val="1"/>
        </w:rPr>
        <w:t>من ملف Excel فوضوي إلى قرار تجاري: تشخيص صحة المتجر، كشف تسريب الربح، محاكاة السعر، وخطة 30 يوماً — محمي بذكاء الشبكة لا برسالة SMS وحدها.</w:t>
      </w:r>
    </w:p>
    <w:p>
      <w:pPr>
        <w:pStyle w:val="Heading1"/>
        <w:bidi w:val="1"/>
        <w:spacing w:after="160" w:before="320" w:line="283" w:lineRule="auto"/>
        <w:jc w:val="right"/>
      </w:pPr>
      <w:r>
        <w:rPr>
          <w:rFonts w:ascii="Arial" w:hAnsi="Arial" w:cs="Arial" w:eastAsia="Arial"/>
          <w:b/>
          <w:i w:val="0"/>
          <w:color w:val="0F7A74"/>
          <w:sz w:val="40"/>
          <w:cs w:val="1"/>
        </w:rPr>
        <w:t>2. الغرض من الوثيقة ونطاق النظام</w:t>
      </w:r>
    </w:p>
    <w:p>
      <w:pPr>
        <w:pStyle w:val="Heading2"/>
        <w:bidi w:val="1"/>
        <w:spacing w:after="160" w:before="240" w:line="283" w:lineRule="auto"/>
        <w:jc w:val="right"/>
      </w:pPr>
      <w:r>
        <w:rPr>
          <w:rFonts w:ascii="Arial" w:hAnsi="Arial" w:cs="Arial" w:eastAsia="Arial"/>
          <w:b/>
          <w:i w:val="0"/>
          <w:color w:val="0F7A74"/>
          <w:sz w:val="32"/>
          <w:cs w:val="1"/>
        </w:rPr>
        <w:t>2.1 الغرض</w:t>
      </w:r>
    </w:p>
    <w:p>
      <w:pPr>
        <w:bidi w:val="1"/>
        <w:spacing w:after="160" w:before="0" w:line="283" w:lineRule="auto"/>
        <w:jc w:val="right"/>
      </w:pPr>
      <w:r>
        <w:rPr>
          <w:rFonts w:ascii="Arial" w:hAnsi="Arial" w:cs="Arial" w:eastAsia="Arial"/>
          <w:b w:val="0"/>
          <w:i w:val="0"/>
          <w:color w:val="0B1120"/>
          <w:sz w:val="24"/>
          <w:cs w:val="1"/>
        </w:rPr>
        <w:t>تثبيت متطلبات النظام كما هي منفَّذة في المستودع Smart-Profits لتكون مرجعاً للتطوير، الاختبار، التسليم الأكاديمي، وهاكاثون GSMA MENA Ignite Open Gateway (Nokia Network-as-Code). الوثيقة تصف السلوك المطلوب والحدود وما هو خارج النطاق.</w:t>
      </w:r>
    </w:p>
    <w:p>
      <w:pPr>
        <w:pStyle w:val="Heading2"/>
        <w:bidi w:val="1"/>
        <w:spacing w:after="160" w:before="240" w:line="283" w:lineRule="auto"/>
        <w:jc w:val="right"/>
      </w:pPr>
      <w:r>
        <w:rPr>
          <w:rFonts w:ascii="Arial" w:hAnsi="Arial" w:cs="Arial" w:eastAsia="Arial"/>
          <w:b/>
          <w:i w:val="0"/>
          <w:color w:val="0F7A74"/>
          <w:sz w:val="32"/>
          <w:cs w:val="1"/>
        </w:rPr>
        <w:t>2.2 نطاق النظام (In Scope)</w:t>
      </w:r>
    </w:p>
    <w:p>
      <w:pPr>
        <w:bidi w:val="1"/>
        <w:spacing w:after="160" w:before="0" w:line="283" w:lineRule="auto"/>
        <w:ind w:right="0" w:left="227"/>
        <w:jc w:val="right"/>
      </w:pPr>
      <w:r>
        <w:rPr>
          <w:rFonts w:ascii="Arial" w:hAnsi="Arial" w:cs="Arial" w:eastAsia="Arial"/>
          <w:b w:val="0"/>
          <w:i w:val="0"/>
          <w:color w:val="0B1120"/>
          <w:sz w:val="24"/>
          <w:cs w:val="1"/>
        </w:rPr>
        <w:t>• تسجيل التاجر، تسجيل الدخول، نسيان كلمة المرور، الملف الشخصي، ورقم الجوال بصيغة E.164.</w:t>
      </w:r>
    </w:p>
    <w:p>
      <w:pPr>
        <w:bidi w:val="1"/>
        <w:spacing w:after="160" w:before="0" w:line="283" w:lineRule="auto"/>
        <w:ind w:right="0" w:left="227"/>
        <w:jc w:val="right"/>
      </w:pPr>
      <w:r>
        <w:rPr>
          <w:rFonts w:ascii="Arial" w:hAnsi="Arial" w:cs="Arial" w:eastAsia="Arial"/>
          <w:b w:val="0"/>
          <w:i w:val="0"/>
          <w:color w:val="0B1120"/>
          <w:sz w:val="24"/>
          <w:cs w:val="1"/>
        </w:rPr>
        <w:t>• رفع وتحليل Excel (.xlsx/.xls) وCSV وPDF وصورة (PNG/JPG/WEBP) حتى 50 ميغابايت.</w:t>
      </w:r>
    </w:p>
    <w:p>
      <w:pPr>
        <w:bidi w:val="1"/>
        <w:spacing w:after="160" w:before="0" w:line="283" w:lineRule="auto"/>
        <w:ind w:right="0" w:left="227"/>
        <w:jc w:val="right"/>
      </w:pPr>
      <w:r>
        <w:rPr>
          <w:rFonts w:ascii="Arial" w:hAnsi="Arial" w:cs="Arial" w:eastAsia="Arial"/>
          <w:b w:val="0"/>
          <w:i w:val="0"/>
          <w:color w:val="0B1120"/>
          <w:sz w:val="24"/>
          <w:cs w:val="1"/>
        </w:rPr>
        <w:t>• اكتشاف الأعمدة عربي/إنجليزي، تنظيف الأرقام والتواريخ، دمج أوراق العمل، وتجاهل أوراق الملخص المكررة.</w:t>
      </w:r>
    </w:p>
    <w:p>
      <w:pPr>
        <w:bidi w:val="1"/>
        <w:spacing w:after="160" w:before="0" w:line="283" w:lineRule="auto"/>
        <w:ind w:right="0" w:left="227"/>
        <w:jc w:val="right"/>
      </w:pPr>
      <w:r>
        <w:rPr>
          <w:rFonts w:ascii="Arial" w:hAnsi="Arial" w:cs="Arial" w:eastAsia="Arial"/>
          <w:b w:val="0"/>
          <w:i w:val="0"/>
          <w:color w:val="0B1120"/>
          <w:sz w:val="24"/>
          <w:cs w:val="1"/>
        </w:rPr>
        <w:t>• حساب الإيراد، تكلفة البضاعة، التشغيل، الرواتب، التالف، صافي الربح، الهامش، ومؤشر الصحة 0–100.</w:t>
      </w:r>
    </w:p>
    <w:p>
      <w:pPr>
        <w:bidi w:val="1"/>
        <w:spacing w:after="160" w:before="0" w:line="283" w:lineRule="auto"/>
        <w:ind w:right="0" w:left="227"/>
        <w:jc w:val="right"/>
      </w:pPr>
      <w:r>
        <w:rPr>
          <w:rFonts w:ascii="Arial" w:hAnsi="Arial" w:cs="Arial" w:eastAsia="Arial"/>
          <w:b w:val="0"/>
          <w:i w:val="0"/>
          <w:color w:val="0B1120"/>
          <w:sz w:val="24"/>
          <w:cs w:val="1"/>
        </w:rPr>
        <w:t>• المصاريف الثابتة الخارجية (إيجار، رواتب، فواتير، تسويق) ونقطة التعادل والربح الحقيقي مقابل الوهمي.</w:t>
      </w:r>
    </w:p>
    <w:p>
      <w:pPr>
        <w:bidi w:val="1"/>
        <w:spacing w:after="160" w:before="0" w:line="283" w:lineRule="auto"/>
        <w:ind w:right="0" w:left="227"/>
        <w:jc w:val="right"/>
      </w:pPr>
      <w:r>
        <w:rPr>
          <w:rFonts w:ascii="Arial" w:hAnsi="Arial" w:cs="Arial" w:eastAsia="Arial"/>
          <w:b w:val="0"/>
          <w:i w:val="0"/>
          <w:color w:val="0B1120"/>
          <w:sz w:val="24"/>
          <w:cs w:val="1"/>
        </w:rPr>
        <w:t>• لوحة التحكم: مؤشرات، رسوم، مقارنة أشهر، طبيب المتجر، قرارات اليوم، تسريب الربح، رادار المخاطر، المخزون، التسعير، خطة 30 يوماً.</w:t>
      </w:r>
    </w:p>
    <w:p>
      <w:pPr>
        <w:bidi w:val="1"/>
        <w:spacing w:after="160" w:before="0" w:line="283" w:lineRule="auto"/>
        <w:ind w:right="0" w:left="227"/>
        <w:jc w:val="right"/>
      </w:pPr>
      <w:r>
        <w:rPr>
          <w:rFonts w:ascii="Arial" w:hAnsi="Arial" w:cs="Arial" w:eastAsia="Arial"/>
          <w:b w:val="0"/>
          <w:i w:val="0"/>
          <w:color w:val="0B1120"/>
          <w:sz w:val="24"/>
          <w:cs w:val="1"/>
        </w:rPr>
        <w:t>• محاكي القرار: ماذا لو للسعر/الخصم، ثلاثة سيناريوهات، توقّع أشهر قادمة، تنبيهات وتوصيات.</w:t>
      </w:r>
    </w:p>
    <w:p>
      <w:pPr>
        <w:bidi w:val="1"/>
        <w:spacing w:after="160" w:before="0" w:line="283" w:lineRule="auto"/>
        <w:ind w:right="0" w:left="227"/>
        <w:jc w:val="right"/>
      </w:pPr>
      <w:r>
        <w:rPr>
          <w:rFonts w:ascii="Arial" w:hAnsi="Arial" w:cs="Arial" w:eastAsia="Arial"/>
          <w:b w:val="0"/>
          <w:i w:val="0"/>
          <w:color w:val="0B1120"/>
          <w:sz w:val="24"/>
          <w:cs w:val="1"/>
        </w:rPr>
        <w:t>• سؤال المستشار عن الملف المفتوح ودروس مجال (تجارة، ربح، شراء، تسوّق، كتب).</w:t>
      </w:r>
    </w:p>
    <w:p>
      <w:pPr>
        <w:bidi w:val="1"/>
        <w:spacing w:after="160" w:before="0" w:line="283" w:lineRule="auto"/>
        <w:ind w:right="0" w:left="227"/>
        <w:jc w:val="right"/>
      </w:pPr>
      <w:r>
        <w:rPr>
          <w:rFonts w:ascii="Arial" w:hAnsi="Arial" w:cs="Arial" w:eastAsia="Arial"/>
          <w:b w:val="0"/>
          <w:i w:val="0"/>
          <w:color w:val="0B1120"/>
          <w:sz w:val="24"/>
          <w:cs w:val="1"/>
        </w:rPr>
        <w:t>• أرشيف ملفات لكل حساب، نطاق عرض حسب شهر/منتج/ورقة، عملات SAR/USD/AED/JOD/ILS.</w:t>
      </w:r>
    </w:p>
    <w:p>
      <w:pPr>
        <w:bidi w:val="1"/>
        <w:spacing w:after="160" w:before="0" w:line="283" w:lineRule="auto"/>
        <w:ind w:right="0" w:left="227"/>
        <w:jc w:val="right"/>
      </w:pPr>
      <w:r>
        <w:rPr>
          <w:rFonts w:ascii="Arial" w:hAnsi="Arial" w:cs="Arial" w:eastAsia="Arial"/>
          <w:b w:val="0"/>
          <w:i w:val="0"/>
          <w:color w:val="0B1120"/>
          <w:sz w:val="24"/>
          <w:cs w:val="1"/>
        </w:rPr>
        <w:t>• Smart Guard: Allow / Step-up / Freeze على تسجيل الدخول، رفع الملف، تصدير التقرير، تغيير السعر، إعادة كلمة المرور.</w:t>
      </w:r>
    </w:p>
    <w:p>
      <w:pPr>
        <w:bidi w:val="1"/>
        <w:spacing w:after="160" w:before="0" w:line="283" w:lineRule="auto"/>
        <w:ind w:right="0" w:left="227"/>
        <w:jc w:val="right"/>
      </w:pPr>
      <w:r>
        <w:rPr>
          <w:rFonts w:ascii="Arial" w:hAnsi="Arial" w:cs="Arial" w:eastAsia="Arial"/>
          <w:b w:val="0"/>
          <w:i w:val="0"/>
          <w:color w:val="0B1120"/>
          <w:sz w:val="24"/>
          <w:cs w:val="1"/>
        </w:rPr>
        <w:t>• محاكي Nokia CAMARA ومسار حي عند وجود NAC_API_KEY.</w:t>
      </w:r>
    </w:p>
    <w:p>
      <w:pPr>
        <w:bidi w:val="1"/>
        <w:spacing w:after="160" w:before="0" w:line="283" w:lineRule="auto"/>
        <w:ind w:right="0" w:left="227"/>
        <w:jc w:val="right"/>
      </w:pPr>
      <w:r>
        <w:rPr>
          <w:rFonts w:ascii="Arial" w:hAnsi="Arial" w:cs="Arial" w:eastAsia="Arial"/>
          <w:b w:val="0"/>
          <w:i w:val="0"/>
          <w:color w:val="0B1120"/>
          <w:sz w:val="24"/>
          <w:cs w:val="1"/>
        </w:rPr>
        <w:t>• بوابة Super Admin: نظرة عامة، خزينة، مستخدمون، حركة مرور.</w:t>
      </w:r>
    </w:p>
    <w:p>
      <w:pPr>
        <w:bidi w:val="1"/>
        <w:spacing w:after="160" w:before="0" w:line="283" w:lineRule="auto"/>
        <w:ind w:right="0" w:left="227"/>
        <w:jc w:val="right"/>
      </w:pPr>
      <w:r>
        <w:rPr>
          <w:rFonts w:ascii="Arial" w:hAnsi="Arial" w:cs="Arial" w:eastAsia="Arial"/>
          <w:b w:val="0"/>
          <w:i w:val="0"/>
          <w:color w:val="0B1120"/>
          <w:sz w:val="24"/>
          <w:cs w:val="1"/>
        </w:rPr>
        <w:t>• واجهة عربية RTL وإنجليزية LTR وسمات داكن/فاتح.</w:t>
      </w:r>
    </w:p>
    <w:p>
      <w:pPr>
        <w:pStyle w:val="Heading2"/>
        <w:bidi w:val="1"/>
        <w:spacing w:after="160" w:before="240" w:line="283" w:lineRule="auto"/>
        <w:jc w:val="right"/>
      </w:pPr>
      <w:r>
        <w:rPr>
          <w:rFonts w:ascii="Arial" w:hAnsi="Arial" w:cs="Arial" w:eastAsia="Arial"/>
          <w:b/>
          <w:i w:val="0"/>
          <w:color w:val="0F7A74"/>
          <w:sz w:val="32"/>
          <w:cs w:val="1"/>
        </w:rPr>
        <w:t>2.3 خارج النطاق (Out of Scope) في الإصدار الحالي</w:t>
      </w:r>
    </w:p>
    <w:p>
      <w:pPr>
        <w:bidi w:val="1"/>
        <w:spacing w:after="160" w:before="0" w:line="283" w:lineRule="auto"/>
        <w:ind w:right="0" w:left="227"/>
        <w:jc w:val="right"/>
      </w:pPr>
      <w:r>
        <w:rPr>
          <w:rFonts w:ascii="Arial" w:hAnsi="Arial" w:cs="Arial" w:eastAsia="Arial"/>
          <w:b w:val="0"/>
          <w:i w:val="0"/>
          <w:color w:val="0B1120"/>
          <w:sz w:val="24"/>
          <w:cs w:val="1"/>
        </w:rPr>
        <w:t>• بوابة دفع حقيقية (Stripe/HyperPay) واشتراك Pro مدفوع — الخطط موجودة كبيانات عرض (free/pro/business) وMRR يبقى صفراً ما لم تُمنح باقة يدوياً.</w:t>
      </w:r>
    </w:p>
    <w:p>
      <w:pPr>
        <w:bidi w:val="1"/>
        <w:spacing w:after="160" w:before="0" w:line="283" w:lineRule="auto"/>
        <w:ind w:right="0" w:left="227"/>
        <w:jc w:val="right"/>
      </w:pPr>
      <w:r>
        <w:rPr>
          <w:rFonts w:ascii="Arial" w:hAnsi="Arial" w:cs="Arial" w:eastAsia="Arial"/>
          <w:b w:val="0"/>
          <w:i w:val="0"/>
          <w:color w:val="0B1120"/>
          <w:sz w:val="24"/>
          <w:cs w:val="1"/>
        </w:rPr>
        <w:t>• تطبيق جوال أصلي (iOS/Android)؛ المنتج ويب متجاوب.</w:t>
      </w:r>
    </w:p>
    <w:p>
      <w:pPr>
        <w:bidi w:val="1"/>
        <w:spacing w:after="160" w:before="0" w:line="283" w:lineRule="auto"/>
        <w:ind w:right="0" w:left="227"/>
        <w:jc w:val="right"/>
      </w:pPr>
      <w:r>
        <w:rPr>
          <w:rFonts w:ascii="Arial" w:hAnsi="Arial" w:cs="Arial" w:eastAsia="Arial"/>
          <w:b w:val="0"/>
          <w:i w:val="0"/>
          <w:color w:val="0B1120"/>
          <w:sz w:val="24"/>
          <w:cs w:val="1"/>
        </w:rPr>
        <w:t>• محرك LLM خارجي (OpenAI) للإجابة؛ المستشار قاعدي (rule-based) على الملف والدروس المخزّنة.</w:t>
      </w:r>
    </w:p>
    <w:p>
      <w:pPr>
        <w:bidi w:val="1"/>
        <w:spacing w:after="160" w:before="0" w:line="283" w:lineRule="auto"/>
        <w:ind w:right="0" w:left="227"/>
        <w:jc w:val="right"/>
      </w:pPr>
      <w:r>
        <w:rPr>
          <w:rFonts w:ascii="Arial" w:hAnsi="Arial" w:cs="Arial" w:eastAsia="Arial"/>
          <w:b w:val="0"/>
          <w:i w:val="0"/>
          <w:color w:val="0B1120"/>
          <w:sz w:val="24"/>
          <w:cs w:val="1"/>
        </w:rPr>
        <w:t>• جرد مخزون فعلي من جهاز باركود؛ المخزون تقديري من سرعة البيع.</w:t>
      </w:r>
    </w:p>
    <w:p>
      <w:pPr>
        <w:bidi w:val="1"/>
        <w:spacing w:after="160" w:before="0" w:line="283" w:lineRule="auto"/>
        <w:ind w:right="0" w:left="227"/>
        <w:jc w:val="right"/>
      </w:pPr>
      <w:r>
        <w:rPr>
          <w:rFonts w:ascii="Arial" w:hAnsi="Arial" w:cs="Arial" w:eastAsia="Arial"/>
          <w:b w:val="0"/>
          <w:i w:val="0"/>
          <w:color w:val="0B1120"/>
          <w:sz w:val="24"/>
          <w:cs w:val="1"/>
        </w:rPr>
        <w:t>• محاسبة ضريبية رسمية (فاتورة إلكترونية / ZATCA) أو ربط ERP.</w:t>
      </w:r>
    </w:p>
    <w:p>
      <w:pPr>
        <w:bidi w:val="1"/>
        <w:spacing w:after="160" w:before="0" w:line="283" w:lineRule="auto"/>
        <w:ind w:right="0" w:left="227"/>
        <w:jc w:val="right"/>
      </w:pPr>
      <w:r>
        <w:rPr>
          <w:rFonts w:ascii="Arial" w:hAnsi="Arial" w:cs="Arial" w:eastAsia="Arial"/>
          <w:b w:val="0"/>
          <w:i w:val="0"/>
          <w:color w:val="0B1120"/>
          <w:sz w:val="24"/>
          <w:cs w:val="1"/>
        </w:rPr>
        <w:t>• تخزين دائم متعدد المناطق على Vercel بدون PostgreSQL سحابي؛ الجلسة والملفات تُحفظ محلياً في المتصفح مع طبقة خادم اختيارية.</w:t>
      </w:r>
    </w:p>
    <w:p>
      <w:pPr>
        <w:pStyle w:val="Heading1"/>
        <w:bidi w:val="1"/>
        <w:spacing w:after="160" w:before="320" w:line="283" w:lineRule="auto"/>
        <w:jc w:val="right"/>
      </w:pPr>
      <w:r>
        <w:rPr>
          <w:rFonts w:ascii="Arial" w:hAnsi="Arial" w:cs="Arial" w:eastAsia="Arial"/>
          <w:b/>
          <w:i w:val="0"/>
          <w:color w:val="0F7A74"/>
          <w:sz w:val="40"/>
          <w:cs w:val="1"/>
        </w:rPr>
        <w:t>3. التعريفات والمختصرات والمراجع</w:t>
      </w:r>
    </w:p>
    <w:p>
      <w:pPr>
        <w:pStyle w:val="Heading2"/>
        <w:bidi w:val="1"/>
        <w:spacing w:after="160" w:before="240" w:line="283" w:lineRule="auto"/>
        <w:jc w:val="right"/>
      </w:pPr>
      <w:r>
        <w:rPr>
          <w:rFonts w:ascii="Arial" w:hAnsi="Arial" w:cs="Arial" w:eastAsia="Arial"/>
          <w:b/>
          <w:i w:val="0"/>
          <w:color w:val="0F7A74"/>
          <w:sz w:val="32"/>
          <w:cs w:val="1"/>
        </w:rPr>
        <w:t>3.1 المختصرات</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المختصر</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المعنى</w:t>
            </w:r>
          </w:p>
        </w:tc>
      </w:tr>
      <w:tr>
        <w:tc>
          <w:tcPr>
            <w:tcW w:type="dxa" w:w="4819"/>
          </w:tcPr>
          <w:p>
            <w:pPr>
              <w:bidi w:val="1"/>
              <w:spacing w:after="160" w:before="0" w:line="283" w:lineRule="auto"/>
              <w:jc w:val="right"/>
            </w:pPr>
            <w:r/>
            <w:r>
              <w:rPr>
                <w:rFonts w:ascii="Arial" w:hAnsi="Arial" w:cs="Arial" w:eastAsia="Arial"/>
                <w:b w:val="0"/>
                <w:i w:val="0"/>
                <w:color w:val="0B1120"/>
                <w:sz w:val="20"/>
                <w:cs w:val="1"/>
              </w:rPr>
              <w:t>SRS</w:t>
            </w:r>
          </w:p>
        </w:tc>
        <w:tc>
          <w:tcPr>
            <w:tcW w:type="dxa" w:w="4819"/>
          </w:tcPr>
          <w:p>
            <w:pPr>
              <w:bidi w:val="1"/>
              <w:spacing w:after="160" w:before="0" w:line="283" w:lineRule="auto"/>
              <w:jc w:val="right"/>
            </w:pPr>
            <w:r/>
            <w:r>
              <w:rPr>
                <w:rFonts w:ascii="Arial" w:hAnsi="Arial" w:cs="Arial" w:eastAsia="Arial"/>
                <w:b w:val="0"/>
                <w:i w:val="0"/>
                <w:color w:val="0B1120"/>
                <w:sz w:val="20"/>
                <w:cs w:val="1"/>
              </w:rPr>
              <w:t>Software Requirements Specification</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SaaS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Software as a Service</w:t>
            </w:r>
          </w:p>
        </w:tc>
      </w:tr>
      <w:tr>
        <w:tc>
          <w:tcPr>
            <w:tcW w:type="dxa" w:w="4819"/>
          </w:tcPr>
          <w:p>
            <w:pPr>
              <w:bidi w:val="1"/>
              <w:spacing w:after="160" w:before="0" w:line="283" w:lineRule="auto"/>
              <w:jc w:val="right"/>
            </w:pPr>
            <w:r/>
            <w:r>
              <w:rPr>
                <w:rFonts w:ascii="Arial" w:hAnsi="Arial" w:cs="Arial" w:eastAsia="Arial"/>
                <w:b w:val="0"/>
                <w:i w:val="0"/>
                <w:color w:val="0B1120"/>
                <w:sz w:val="20"/>
                <w:cs w:val="1"/>
              </w:rPr>
              <w:t>RTL / LTR</w:t>
            </w:r>
          </w:p>
        </w:tc>
        <w:tc>
          <w:tcPr>
            <w:tcW w:type="dxa" w:w="4819"/>
          </w:tcPr>
          <w:p>
            <w:pPr>
              <w:bidi w:val="1"/>
              <w:spacing w:after="160" w:before="0" w:line="283" w:lineRule="auto"/>
              <w:jc w:val="right"/>
            </w:pPr>
            <w:r/>
            <w:r>
              <w:rPr>
                <w:rFonts w:ascii="Arial" w:hAnsi="Arial" w:cs="Arial" w:eastAsia="Arial"/>
                <w:b w:val="0"/>
                <w:i w:val="0"/>
                <w:color w:val="0B1120"/>
                <w:sz w:val="20"/>
                <w:cs w:val="1"/>
              </w:rPr>
              <w:t>اتجاه الكتابة يمين-يسار / يسار-يمين</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KPI</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مؤشر أداء رئيسي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COGS</w:t>
            </w:r>
          </w:p>
        </w:tc>
        <w:tc>
          <w:tcPr>
            <w:tcW w:type="dxa" w:w="4819"/>
          </w:tcPr>
          <w:p>
            <w:pPr>
              <w:bidi w:val="1"/>
              <w:spacing w:after="160" w:before="0" w:line="283" w:lineRule="auto"/>
              <w:jc w:val="right"/>
            </w:pPr>
            <w:r/>
            <w:r>
              <w:rPr>
                <w:rFonts w:ascii="Arial" w:hAnsi="Arial" w:cs="Arial" w:eastAsia="Arial"/>
                <w:b w:val="0"/>
                <w:i w:val="0"/>
                <w:color w:val="0B1120"/>
                <w:sz w:val="20"/>
                <w:cs w:val="1"/>
              </w:rPr>
              <w:t>تكلفة البضاعة المباعة</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OPEX</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مصاريف التشغيل</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P&amp;L</w:t>
            </w:r>
          </w:p>
        </w:tc>
        <w:tc>
          <w:tcPr>
            <w:tcW w:type="dxa" w:w="4819"/>
          </w:tcPr>
          <w:p>
            <w:pPr>
              <w:bidi w:val="1"/>
              <w:spacing w:after="160" w:before="0" w:line="283" w:lineRule="auto"/>
              <w:jc w:val="right"/>
            </w:pPr>
            <w:r/>
            <w:r>
              <w:rPr>
                <w:rFonts w:ascii="Arial" w:hAnsi="Arial" w:cs="Arial" w:eastAsia="Arial"/>
                <w:b w:val="0"/>
                <w:i w:val="0"/>
                <w:color w:val="0B1120"/>
                <w:sz w:val="20"/>
                <w:cs w:val="1"/>
              </w:rPr>
              <w:t>قائمة الدخل (ربح وخسارة)</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CSV / XLSX</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ملف نصي مفصول بفواصل / مصنف Excel</w:t>
            </w:r>
          </w:p>
        </w:tc>
      </w:tr>
      <w:tr>
        <w:tc>
          <w:tcPr>
            <w:tcW w:type="dxa" w:w="4819"/>
          </w:tcPr>
          <w:p>
            <w:pPr>
              <w:bidi w:val="1"/>
              <w:spacing w:after="160" w:before="0" w:line="283" w:lineRule="auto"/>
              <w:jc w:val="right"/>
            </w:pPr>
            <w:r/>
            <w:r>
              <w:rPr>
                <w:rFonts w:ascii="Arial" w:hAnsi="Arial" w:cs="Arial" w:eastAsia="Arial"/>
                <w:b w:val="0"/>
                <w:i w:val="0"/>
                <w:color w:val="0B1120"/>
                <w:sz w:val="20"/>
                <w:cs w:val="1"/>
              </w:rPr>
              <w:t>OCR</w:t>
            </w:r>
          </w:p>
        </w:tc>
        <w:tc>
          <w:tcPr>
            <w:tcW w:type="dxa" w:w="4819"/>
          </w:tcPr>
          <w:p>
            <w:pPr>
              <w:bidi w:val="1"/>
              <w:spacing w:after="160" w:before="0" w:line="283" w:lineRule="auto"/>
              <w:jc w:val="right"/>
            </w:pPr>
            <w:r/>
            <w:r>
              <w:rPr>
                <w:rFonts w:ascii="Arial" w:hAnsi="Arial" w:cs="Arial" w:eastAsia="Arial"/>
                <w:b w:val="0"/>
                <w:i w:val="0"/>
                <w:color w:val="0B1120"/>
                <w:sz w:val="20"/>
                <w:cs w:val="1"/>
              </w:rPr>
              <w:t>التعرف البصري على الحروف (للصور وPDF الممسوح)</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CAMARA</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مواصفات GSMA Open Gateway لواجهات الشبكة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NaC</w:t>
            </w:r>
          </w:p>
        </w:tc>
        <w:tc>
          <w:tcPr>
            <w:tcW w:type="dxa" w:w="4819"/>
          </w:tcPr>
          <w:p>
            <w:pPr>
              <w:bidi w:val="1"/>
              <w:spacing w:after="160" w:before="0" w:line="283" w:lineRule="auto"/>
              <w:jc w:val="right"/>
            </w:pPr>
            <w:r/>
            <w:r>
              <w:rPr>
                <w:rFonts w:ascii="Arial" w:hAnsi="Arial" w:cs="Arial" w:eastAsia="Arial"/>
                <w:b w:val="0"/>
                <w:i w:val="0"/>
                <w:color w:val="0B1120"/>
                <w:sz w:val="20"/>
                <w:cs w:val="1"/>
              </w:rPr>
              <w:t>Nokia Network-as-Code</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MSISDN / E.164</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رقم الجوال الدولي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SIM Swap</w:t>
            </w:r>
          </w:p>
        </w:tc>
        <w:tc>
          <w:tcPr>
            <w:tcW w:type="dxa" w:w="4819"/>
          </w:tcPr>
          <w:p>
            <w:pPr>
              <w:bidi w:val="1"/>
              <w:spacing w:after="160" w:before="0" w:line="283" w:lineRule="auto"/>
              <w:jc w:val="right"/>
            </w:pPr>
            <w:r/>
            <w:r>
              <w:rPr>
                <w:rFonts w:ascii="Arial" w:hAnsi="Arial" w:cs="Arial" w:eastAsia="Arial"/>
                <w:b w:val="0"/>
                <w:i w:val="0"/>
                <w:color w:val="0B1120"/>
                <w:sz w:val="20"/>
                <w:cs w:val="1"/>
              </w:rPr>
              <w:t>تغيير شريحة الهاتف حديثاً</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Number Verification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تحقق شبكي أن الجهاز على الرقم المدعى</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Location Verification</w:t>
            </w:r>
          </w:p>
        </w:tc>
        <w:tc>
          <w:tcPr>
            <w:tcW w:type="dxa" w:w="4819"/>
          </w:tcPr>
          <w:p>
            <w:pPr>
              <w:bidi w:val="1"/>
              <w:spacing w:after="160" w:before="0" w:line="283" w:lineRule="auto"/>
              <w:jc w:val="right"/>
            </w:pPr>
            <w:r/>
            <w:r>
              <w:rPr>
                <w:rFonts w:ascii="Arial" w:hAnsi="Arial" w:cs="Arial" w:eastAsia="Arial"/>
                <w:b w:val="0"/>
                <w:i w:val="0"/>
                <w:color w:val="0B1120"/>
                <w:sz w:val="20"/>
                <w:cs w:val="1"/>
              </w:rPr>
              <w:t>تحقق أن الجهاز داخل سياج جغرافي للمتجر</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Smart Guard</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وكيل القرار الأمني في المنصة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NFR</w:t>
            </w:r>
          </w:p>
        </w:tc>
        <w:tc>
          <w:tcPr>
            <w:tcW w:type="dxa" w:w="4819"/>
          </w:tcPr>
          <w:p>
            <w:pPr>
              <w:bidi w:val="1"/>
              <w:spacing w:after="160" w:before="0" w:line="283" w:lineRule="auto"/>
              <w:jc w:val="right"/>
            </w:pPr>
            <w:r/>
            <w:r>
              <w:rPr>
                <w:rFonts w:ascii="Arial" w:hAnsi="Arial" w:cs="Arial" w:eastAsia="Arial"/>
                <w:b w:val="0"/>
                <w:i w:val="0"/>
                <w:color w:val="0B1120"/>
                <w:sz w:val="20"/>
                <w:cs w:val="1"/>
              </w:rPr>
              <w:t>متطلب غير وظيفي</w:t>
            </w:r>
          </w:p>
        </w:tc>
      </w:tr>
    </w:tbl>
    <w:p/>
    <w:p>
      <w:pPr>
        <w:pStyle w:val="Heading2"/>
        <w:bidi w:val="1"/>
        <w:spacing w:after="160" w:before="240" w:line="283" w:lineRule="auto"/>
        <w:jc w:val="right"/>
      </w:pPr>
      <w:r>
        <w:rPr>
          <w:rFonts w:ascii="Arial" w:hAnsi="Arial" w:cs="Arial" w:eastAsia="Arial"/>
          <w:b/>
          <w:i w:val="0"/>
          <w:color w:val="0F7A74"/>
          <w:sz w:val="32"/>
          <w:cs w:val="1"/>
        </w:rPr>
        <w:t>3.2 مصطلحات المنتج</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المصطلح</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التعريف في Smart Profits</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ربح وهمي (Phantom)</w:t>
            </w:r>
          </w:p>
        </w:tc>
        <w:tc>
          <w:tcPr>
            <w:tcW w:type="dxa" w:w="4819"/>
          </w:tcPr>
          <w:p>
            <w:pPr>
              <w:bidi w:val="1"/>
              <w:spacing w:after="160" w:before="0" w:line="283" w:lineRule="auto"/>
              <w:jc w:val="right"/>
            </w:pPr>
            <w:r/>
            <w:r>
              <w:rPr>
                <w:rFonts w:ascii="Arial" w:hAnsi="Arial" w:cs="Arial" w:eastAsia="Arial"/>
                <w:b w:val="0"/>
                <w:i w:val="0"/>
                <w:color w:val="0B1120"/>
                <w:sz w:val="20"/>
                <w:cs w:val="1"/>
              </w:rPr>
              <w:t>المبيعات − تكلفة البضاعة فقط، دون الإيجار والرواتب والفواتير</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ربح حقيقي (Real)</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صافي الربح بعد خصم المصاريف الثابتة المدخلة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طبيب المتجر</w:t>
            </w:r>
          </w:p>
        </w:tc>
        <w:tc>
          <w:tcPr>
            <w:tcW w:type="dxa" w:w="4819"/>
          </w:tcPr>
          <w:p>
            <w:pPr>
              <w:bidi w:val="1"/>
              <w:spacing w:after="160" w:before="0" w:line="283" w:lineRule="auto"/>
              <w:jc w:val="right"/>
            </w:pPr>
            <w:r/>
            <w:r>
              <w:rPr>
                <w:rFonts w:ascii="Arial" w:hAnsi="Arial" w:cs="Arial" w:eastAsia="Arial"/>
                <w:b w:val="0"/>
                <w:i w:val="0"/>
                <w:color w:val="0B1120"/>
                <w:sz w:val="20"/>
                <w:cs w:val="1"/>
              </w:rPr>
              <w:t>لوحة صحة المتجر: درجة 0–100، عنوان، نتائج، ونافذة قرار بالأيام</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تسريب الربح</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منتج يبيع كثيراً بهامش ضعيف، أو تحت التكلفة، أو بتكلفة مرتفعة نسبة للسعر</w:t>
            </w:r>
          </w:p>
        </w:tc>
      </w:tr>
      <w:tr>
        <w:tc>
          <w:tcPr>
            <w:tcW w:type="dxa" w:w="4819"/>
          </w:tcPr>
          <w:p>
            <w:pPr>
              <w:bidi w:val="1"/>
              <w:spacing w:after="160" w:before="0" w:line="283" w:lineRule="auto"/>
              <w:jc w:val="right"/>
            </w:pPr>
            <w:r/>
            <w:r>
              <w:rPr>
                <w:rFonts w:ascii="Arial" w:hAnsi="Arial" w:cs="Arial" w:eastAsia="Arial"/>
                <w:b w:val="0"/>
                <w:i w:val="0"/>
                <w:color w:val="0B1120"/>
                <w:sz w:val="20"/>
                <w:cs w:val="1"/>
              </w:rPr>
              <w:t>نقطة التعادل</w:t>
            </w:r>
          </w:p>
        </w:tc>
        <w:tc>
          <w:tcPr>
            <w:tcW w:type="dxa" w:w="4819"/>
          </w:tcPr>
          <w:p>
            <w:pPr>
              <w:bidi w:val="1"/>
              <w:spacing w:after="160" w:before="0" w:line="283" w:lineRule="auto"/>
              <w:jc w:val="right"/>
            </w:pPr>
            <w:r/>
            <w:r>
              <w:rPr>
                <w:rFonts w:ascii="Arial" w:hAnsi="Arial" w:cs="Arial" w:eastAsia="Arial"/>
                <w:b w:val="0"/>
                <w:i w:val="0"/>
                <w:color w:val="0B1120"/>
                <w:sz w:val="20"/>
                <w:cs w:val="1"/>
              </w:rPr>
              <w:t>عدد القطع اللازمة لتغطية الثوابت قبل أي ربح صافٍ</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ملف تجريبي</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بيانات مولَّدة اسمها «بيانات تجريبية.csv» تظهر قبل أول رفع حقيقي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Allow / Step-up / Freeze</w:t>
            </w:r>
          </w:p>
        </w:tc>
        <w:tc>
          <w:tcPr>
            <w:tcW w:type="dxa" w:w="4819"/>
          </w:tcPr>
          <w:p>
            <w:pPr>
              <w:bidi w:val="1"/>
              <w:spacing w:after="160" w:before="0" w:line="283" w:lineRule="auto"/>
              <w:jc w:val="right"/>
            </w:pPr>
            <w:r/>
            <w:r>
              <w:rPr>
                <w:rFonts w:ascii="Arial" w:hAnsi="Arial" w:cs="Arial" w:eastAsia="Arial"/>
                <w:b w:val="0"/>
                <w:i w:val="0"/>
                <w:color w:val="0B1120"/>
                <w:sz w:val="20"/>
                <w:cs w:val="1"/>
              </w:rPr>
              <w:t>السماح، تحقق إضافي برمز شبكة، أو تجميد الإجراء الحساس</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نطاق العرض (Scope)</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تصفية التحليل حسب شهر و/أو منتج و/أو ورقة عمل</w:t>
            </w:r>
          </w:p>
        </w:tc>
      </w:tr>
    </w:tbl>
    <w:p/>
    <w:p>
      <w:pPr>
        <w:pStyle w:val="Heading2"/>
        <w:bidi w:val="1"/>
        <w:spacing w:after="160" w:before="240" w:line="283" w:lineRule="auto"/>
        <w:jc w:val="right"/>
      </w:pPr>
      <w:r>
        <w:rPr>
          <w:rFonts w:ascii="Arial" w:hAnsi="Arial" w:cs="Arial" w:eastAsia="Arial"/>
          <w:b/>
          <w:i w:val="0"/>
          <w:color w:val="0F7A74"/>
          <w:sz w:val="32"/>
          <w:cs w:val="1"/>
        </w:rPr>
        <w:t>3.3 المراجع</w:t>
      </w:r>
    </w:p>
    <w:p>
      <w:pPr>
        <w:bidi w:val="1"/>
        <w:spacing w:after="160" w:before="0" w:line="283" w:lineRule="auto"/>
        <w:ind w:right="0" w:left="227"/>
        <w:jc w:val="right"/>
      </w:pPr>
      <w:r>
        <w:rPr>
          <w:rFonts w:ascii="Arial" w:hAnsi="Arial" w:cs="Arial" w:eastAsia="Arial"/>
          <w:b w:val="0"/>
          <w:i w:val="0"/>
          <w:color w:val="0B1120"/>
          <w:sz w:val="24"/>
          <w:cs w:val="1"/>
        </w:rPr>
        <w:t>• IEEE Std 830-1998 — Recommended Practice for Software Requirements Specifications (هيكل مكيَّف).</w:t>
      </w:r>
    </w:p>
    <w:p>
      <w:pPr>
        <w:bidi w:val="1"/>
        <w:spacing w:after="160" w:before="0" w:line="283" w:lineRule="auto"/>
        <w:ind w:right="0" w:left="227"/>
        <w:jc w:val="right"/>
      </w:pPr>
      <w:r>
        <w:rPr>
          <w:rFonts w:ascii="Arial" w:hAnsi="Arial" w:cs="Arial" w:eastAsia="Arial"/>
          <w:b w:val="0"/>
          <w:i w:val="0"/>
          <w:color w:val="0B1120"/>
          <w:sz w:val="24"/>
          <w:cs w:val="1"/>
        </w:rPr>
        <w:t>• GSMA Open Gateway / CAMARA — SIM Swap, Number Verification, Location Verification.</w:t>
      </w:r>
    </w:p>
    <w:p>
      <w:pPr>
        <w:bidi w:val="1"/>
        <w:spacing w:after="160" w:before="0" w:line="283" w:lineRule="auto"/>
        <w:ind w:right="0" w:left="227"/>
        <w:jc w:val="right"/>
      </w:pPr>
      <w:r>
        <w:rPr>
          <w:rFonts w:ascii="Arial" w:hAnsi="Arial" w:cs="Arial" w:eastAsia="Arial"/>
          <w:b w:val="0"/>
          <w:i w:val="0"/>
          <w:color w:val="0B1120"/>
          <w:sz w:val="24"/>
          <w:cs w:val="1"/>
        </w:rPr>
        <w:t>• Nokia Network-as-Code developer portal (RapidAPI host: network-as-code.nokia.rapidapi.com).</w:t>
      </w:r>
    </w:p>
    <w:p>
      <w:pPr>
        <w:bidi w:val="1"/>
        <w:spacing w:after="160" w:before="0" w:line="283" w:lineRule="auto"/>
        <w:ind w:right="0" w:left="227"/>
        <w:jc w:val="right"/>
      </w:pPr>
      <w:r>
        <w:rPr>
          <w:rFonts w:ascii="Arial" w:hAnsi="Arial" w:cs="Arial" w:eastAsia="Arial"/>
          <w:b w:val="0"/>
          <w:i w:val="0"/>
          <w:color w:val="0B1120"/>
          <w:sz w:val="24"/>
          <w:cs w:val="1"/>
        </w:rPr>
        <w:t>• مستودع الشيفرة: github.com/BITSANDBYTESDUDE/Smart-Profits.</w:t>
      </w:r>
    </w:p>
    <w:p>
      <w:pPr>
        <w:bidi w:val="1"/>
        <w:spacing w:after="160" w:before="0" w:line="283" w:lineRule="auto"/>
        <w:ind w:right="0" w:left="227"/>
        <w:jc w:val="right"/>
      </w:pPr>
      <w:r>
        <w:rPr>
          <w:rFonts w:ascii="Arial" w:hAnsi="Arial" w:cs="Arial" w:eastAsia="Arial"/>
          <w:b w:val="0"/>
          <w:i w:val="0"/>
          <w:color w:val="0B1120"/>
          <w:sz w:val="24"/>
          <w:cs w:val="1"/>
        </w:rPr>
        <w:t>• وثائق الهاكاثون الداخلية: docs/hackathon.</w:t>
      </w:r>
    </w:p>
    <w:p>
      <w:pPr>
        <w:pStyle w:val="Heading1"/>
        <w:bidi w:val="1"/>
        <w:spacing w:after="160" w:before="320" w:line="283" w:lineRule="auto"/>
        <w:jc w:val="right"/>
      </w:pPr>
      <w:r>
        <w:rPr>
          <w:rFonts w:ascii="Arial" w:hAnsi="Arial" w:cs="Arial" w:eastAsia="Arial"/>
          <w:b/>
          <w:i w:val="0"/>
          <w:color w:val="0F7A74"/>
          <w:sz w:val="40"/>
          <w:cs w:val="1"/>
        </w:rPr>
        <w:t>4. وصف المنتج العام</w:t>
      </w:r>
    </w:p>
    <w:p>
      <w:pPr>
        <w:pStyle w:val="Heading2"/>
        <w:bidi w:val="1"/>
        <w:spacing w:after="160" w:before="240" w:line="283" w:lineRule="auto"/>
        <w:jc w:val="right"/>
      </w:pPr>
      <w:r>
        <w:rPr>
          <w:rFonts w:ascii="Arial" w:hAnsi="Arial" w:cs="Arial" w:eastAsia="Arial"/>
          <w:b/>
          <w:i w:val="0"/>
          <w:color w:val="0F7A74"/>
          <w:sz w:val="32"/>
          <w:cs w:val="1"/>
        </w:rPr>
        <w:t>4.1 منظور المنتج</w:t>
      </w:r>
    </w:p>
    <w:p>
      <w:pPr>
        <w:bidi w:val="1"/>
        <w:spacing w:after="160" w:before="0" w:line="283" w:lineRule="auto"/>
        <w:jc w:val="right"/>
      </w:pPr>
      <w:r>
        <w:rPr>
          <w:rFonts w:ascii="Arial" w:hAnsi="Arial" w:cs="Arial" w:eastAsia="Arial"/>
          <w:b w:val="0"/>
          <w:i w:val="0"/>
          <w:color w:val="0B1120"/>
          <w:sz w:val="24"/>
          <w:cs w:val="1"/>
        </w:rPr>
        <w:t>المنتج تطبيق ويب مستقل (ليس إضافة Excel). الواجهة Next.js App Router. حالة التحليل تُحفظ لكل بريد في localStorage مع مفتاح مساحة عمل، ويمكن مزامنتها عبر /api/workspace. قرارات Smart Guard تُسجَّل في PostgreSQL إن وُجد DATABASE_URL، وإلا في ملف JSON آمن للكتابة (/tmp على Vercel أو data/ محلياً).</w:t>
      </w:r>
    </w:p>
    <w:p>
      <w:pPr>
        <w:pStyle w:val="Heading2"/>
        <w:bidi w:val="1"/>
        <w:spacing w:after="160" w:before="240" w:line="283" w:lineRule="auto"/>
        <w:jc w:val="right"/>
      </w:pPr>
      <w:r>
        <w:rPr>
          <w:rFonts w:ascii="Arial" w:hAnsi="Arial" w:cs="Arial" w:eastAsia="Arial"/>
          <w:b/>
          <w:i w:val="0"/>
          <w:color w:val="0F7A74"/>
          <w:sz w:val="32"/>
          <w:cs w:val="1"/>
        </w:rPr>
        <w:t>4.2 الوظائف الكبرى</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المجال</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الوظائف</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الهوية</w:t>
            </w:r>
          </w:p>
        </w:tc>
        <w:tc>
          <w:tcPr>
            <w:tcW w:type="dxa" w:w="4819"/>
          </w:tcPr>
          <w:p>
            <w:pPr>
              <w:bidi w:val="1"/>
              <w:spacing w:after="160" w:before="0" w:line="283" w:lineRule="auto"/>
              <w:jc w:val="right"/>
            </w:pPr>
            <w:r/>
            <w:r>
              <w:rPr>
                <w:rFonts w:ascii="Arial" w:hAnsi="Arial" w:cs="Arial" w:eastAsia="Arial"/>
                <w:b w:val="0"/>
                <w:i w:val="0"/>
                <w:color w:val="0B1120"/>
                <w:sz w:val="20"/>
                <w:cs w:val="1"/>
              </w:rPr>
              <w:t>تسجيل، دخول، ملف شخصي، جوال إلزامي، نسيان كلمة المرور بالبريد</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الملفات</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سحب وإفلات، قوالب CSV، دراسة الملف، أرشيف، حذف، اختيار ملف نشط</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التحليل</w:t>
            </w:r>
          </w:p>
        </w:tc>
        <w:tc>
          <w:tcPr>
            <w:tcW w:type="dxa" w:w="4819"/>
          </w:tcPr>
          <w:p>
            <w:pPr>
              <w:bidi w:val="1"/>
              <w:spacing w:after="160" w:before="0" w:line="283" w:lineRule="auto"/>
              <w:jc w:val="right"/>
            </w:pPr>
            <w:r/>
            <w:r>
              <w:rPr>
                <w:rFonts w:ascii="Arial" w:hAnsi="Arial" w:cs="Arial" w:eastAsia="Arial"/>
                <w:b w:val="0"/>
                <w:i w:val="0"/>
                <w:color w:val="0B1120"/>
                <w:sz w:val="20"/>
                <w:cs w:val="1"/>
              </w:rPr>
              <w:t>KPIs، رسوم، صحة، تسريب، مخزون، تسعير، خطة، مقارنة أشهر</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المحاكاة</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ماذا لو، سيناريوهات ±15%، توقع، تنبيه، توصيات قابلة للتسجيل</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المستشار</w:t>
            </w:r>
          </w:p>
        </w:tc>
        <w:tc>
          <w:tcPr>
            <w:tcW w:type="dxa" w:w="4819"/>
          </w:tcPr>
          <w:p>
            <w:pPr>
              <w:bidi w:val="1"/>
              <w:spacing w:after="160" w:before="0" w:line="283" w:lineRule="auto"/>
              <w:jc w:val="right"/>
            </w:pPr>
            <w:r/>
            <w:r>
              <w:rPr>
                <w:rFonts w:ascii="Arial" w:hAnsi="Arial" w:cs="Arial" w:eastAsia="Arial"/>
                <w:b w:val="0"/>
                <w:i w:val="0"/>
                <w:color w:val="0B1120"/>
                <w:sz w:val="20"/>
                <w:cs w:val="1"/>
              </w:rPr>
              <w:t>أسئلة عن الملف + دروس مجال بدون ملف</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التشغيل</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إيجار/رواتب/فواتير، تعادل، ربح حقيقي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الأمن</w:t>
            </w:r>
          </w:p>
        </w:tc>
        <w:tc>
          <w:tcPr>
            <w:tcW w:type="dxa" w:w="4819"/>
          </w:tcPr>
          <w:p>
            <w:pPr>
              <w:bidi w:val="1"/>
              <w:spacing w:after="160" w:before="0" w:line="283" w:lineRule="auto"/>
              <w:jc w:val="right"/>
            </w:pPr>
            <w:r/>
            <w:r>
              <w:rPr>
                <w:rFonts w:ascii="Arial" w:hAnsi="Arial" w:cs="Arial" w:eastAsia="Arial"/>
                <w:b w:val="0"/>
                <w:i w:val="0"/>
                <w:color w:val="0B1120"/>
                <w:sz w:val="20"/>
                <w:cs w:val="1"/>
              </w:rPr>
              <w:t>Smart Guard + محاكي/حي Nokia + سجل قرارات</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الإدارة</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نشاط، MRR، مستخدمون، احتفاظ، حركة ميزات</w:t>
            </w:r>
          </w:p>
        </w:tc>
      </w:tr>
    </w:tbl>
    <w:p/>
    <w:p>
      <w:pPr>
        <w:pStyle w:val="Heading2"/>
        <w:bidi w:val="1"/>
        <w:spacing w:after="160" w:before="240" w:line="283" w:lineRule="auto"/>
        <w:jc w:val="right"/>
      </w:pPr>
      <w:r>
        <w:rPr>
          <w:rFonts w:ascii="Arial" w:hAnsi="Arial" w:cs="Arial" w:eastAsia="Arial"/>
          <w:b/>
          <w:i w:val="0"/>
          <w:color w:val="0F7A74"/>
          <w:sz w:val="32"/>
          <w:cs w:val="1"/>
        </w:rPr>
        <w:t>4.3 بيئة التشغيل</w:t>
      </w:r>
    </w:p>
    <w:p>
      <w:pPr>
        <w:bidi w:val="1"/>
        <w:spacing w:after="160" w:before="0" w:line="283" w:lineRule="auto"/>
        <w:ind w:right="0" w:left="227"/>
        <w:jc w:val="right"/>
      </w:pPr>
      <w:r>
        <w:rPr>
          <w:rFonts w:ascii="Arial" w:hAnsi="Arial" w:cs="Arial" w:eastAsia="Arial"/>
          <w:b w:val="0"/>
          <w:i w:val="0"/>
          <w:color w:val="0B1120"/>
          <w:sz w:val="24"/>
          <w:cs w:val="1"/>
        </w:rPr>
        <w:t>• المتصفح: Chrome / Edge / Firefox حديث على سطح المكتب، مع دعم أساسي للجوال.</w:t>
      </w:r>
    </w:p>
    <w:p>
      <w:pPr>
        <w:bidi w:val="1"/>
        <w:spacing w:after="160" w:before="0" w:line="283" w:lineRule="auto"/>
        <w:ind w:right="0" w:left="227"/>
        <w:jc w:val="right"/>
      </w:pPr>
      <w:r>
        <w:rPr>
          <w:rFonts w:ascii="Arial" w:hAnsi="Arial" w:cs="Arial" w:eastAsia="Arial"/>
          <w:b w:val="0"/>
          <w:i w:val="0"/>
          <w:color w:val="0B1120"/>
          <w:sz w:val="24"/>
          <w:cs w:val="1"/>
        </w:rPr>
        <w:t>• الخادم: Node.js عبر Next.js 16، React 19، TypeScript.</w:t>
      </w:r>
    </w:p>
    <w:p>
      <w:pPr>
        <w:bidi w:val="1"/>
        <w:spacing w:after="160" w:before="0" w:line="283" w:lineRule="auto"/>
        <w:ind w:right="0" w:left="227"/>
        <w:jc w:val="right"/>
      </w:pPr>
      <w:r>
        <w:rPr>
          <w:rFonts w:ascii="Arial" w:hAnsi="Arial" w:cs="Arial" w:eastAsia="Arial"/>
          <w:b w:val="0"/>
          <w:i w:val="0"/>
          <w:color w:val="0B1120"/>
          <w:sz w:val="24"/>
          <w:cs w:val="1"/>
        </w:rPr>
        <w:t>• الاختياري: PostgreSQL 16 (Docker compose)، SMTP Gmail لنسيان كلمة المرور، مفتاح Nokia NaC للوضع الحي.</w:t>
      </w:r>
    </w:p>
    <w:p>
      <w:pPr>
        <w:pStyle w:val="Heading1"/>
        <w:bidi w:val="1"/>
        <w:spacing w:after="160" w:before="320" w:line="283" w:lineRule="auto"/>
        <w:jc w:val="right"/>
      </w:pPr>
      <w:r>
        <w:rPr>
          <w:rFonts w:ascii="Arial" w:hAnsi="Arial" w:cs="Arial" w:eastAsia="Arial"/>
          <w:b/>
          <w:i w:val="0"/>
          <w:color w:val="0F7A74"/>
          <w:sz w:val="40"/>
          <w:cs w:val="1"/>
        </w:rPr>
        <w:t>5. فئات المستخدمين وحالات الاستخدام</w:t>
      </w:r>
    </w:p>
    <w:p>
      <w:pPr>
        <w:pStyle w:val="Heading2"/>
        <w:bidi w:val="1"/>
        <w:spacing w:after="160" w:before="240" w:line="283" w:lineRule="auto"/>
        <w:jc w:val="right"/>
      </w:pPr>
      <w:r>
        <w:rPr>
          <w:rFonts w:ascii="Arial" w:hAnsi="Arial" w:cs="Arial" w:eastAsia="Arial"/>
          <w:b/>
          <w:i w:val="0"/>
          <w:color w:val="0F7A74"/>
          <w:sz w:val="32"/>
          <w:cs w:val="1"/>
        </w:rPr>
        <w:t>5.1 الجهات الفاعلة</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الممثل</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الوصف</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التاجر (Merchant)</w:t>
            </w:r>
          </w:p>
        </w:tc>
        <w:tc>
          <w:tcPr>
            <w:tcW w:type="dxa" w:w="4819"/>
          </w:tcPr>
          <w:p>
            <w:pPr>
              <w:bidi w:val="1"/>
              <w:spacing w:after="160" w:before="0" w:line="283" w:lineRule="auto"/>
              <w:jc w:val="right"/>
            </w:pPr>
            <w:r/>
            <w:r>
              <w:rPr>
                <w:rFonts w:ascii="Arial" w:hAnsi="Arial" w:cs="Arial" w:eastAsia="Arial"/>
                <w:b w:val="0"/>
                <w:i w:val="0"/>
                <w:color w:val="0B1120"/>
                <w:sz w:val="20"/>
                <w:cs w:val="1"/>
              </w:rPr>
              <w:t>صاحب المتجر؛ يستخدم التحليل والمستشار والمحاكي بعد إنشاء حساب برقم جوال</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مديرة المنصة (Super Admin)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تدخل من /admin/login وتراقب الدخل والمستخدمين والاستخدام</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الزائر غير المسجّل</w:t>
            </w:r>
          </w:p>
        </w:tc>
        <w:tc>
          <w:tcPr>
            <w:tcW w:type="dxa" w:w="4819"/>
          </w:tcPr>
          <w:p>
            <w:pPr>
              <w:bidi w:val="1"/>
              <w:spacing w:after="160" w:before="0" w:line="283" w:lineRule="auto"/>
              <w:jc w:val="right"/>
            </w:pPr>
            <w:r/>
            <w:r>
              <w:rPr>
                <w:rFonts w:ascii="Arial" w:hAnsi="Arial" w:cs="Arial" w:eastAsia="Arial"/>
                <w:b w:val="0"/>
                <w:i w:val="0"/>
                <w:color w:val="0B1120"/>
                <w:sz w:val="20"/>
                <w:cs w:val="1"/>
              </w:rPr>
              <w:t>يرى صفحات الدخول/التسجيل فقط؛ الصفحات الداخلية محمية</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Smart Guard Agent</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فاعل برمجي يقرر Allow/Step-up/Freeze قبل الإجراء الحساس</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شبكة Nokia NaC</w:t>
            </w:r>
          </w:p>
        </w:tc>
        <w:tc>
          <w:tcPr>
            <w:tcW w:type="dxa" w:w="4819"/>
          </w:tcPr>
          <w:p>
            <w:pPr>
              <w:bidi w:val="1"/>
              <w:spacing w:after="160" w:before="0" w:line="283" w:lineRule="auto"/>
              <w:jc w:val="right"/>
            </w:pPr>
            <w:r/>
            <w:r>
              <w:rPr>
                <w:rFonts w:ascii="Arial" w:hAnsi="Arial" w:cs="Arial" w:eastAsia="Arial"/>
                <w:b w:val="0"/>
                <w:i w:val="0"/>
                <w:color w:val="0B1120"/>
                <w:sz w:val="20"/>
                <w:cs w:val="1"/>
              </w:rPr>
              <w:t>نظام خارجي (أو محاكيه) يعيد إشارات CAMARA</w:t>
            </w:r>
          </w:p>
        </w:tc>
      </w:tr>
    </w:tbl>
    <w:p/>
    <w:p>
      <w:pPr>
        <w:pStyle w:val="Heading2"/>
        <w:bidi w:val="1"/>
        <w:spacing w:after="160" w:before="240" w:line="283" w:lineRule="auto"/>
        <w:jc w:val="right"/>
      </w:pPr>
      <w:r>
        <w:rPr>
          <w:rFonts w:ascii="Arial" w:hAnsi="Arial" w:cs="Arial" w:eastAsia="Arial"/>
          <w:b/>
          <w:i w:val="0"/>
          <w:color w:val="0F7A74"/>
          <w:sz w:val="32"/>
          <w:cs w:val="1"/>
        </w:rPr>
        <w:t>5.2 حالات الاستخدام الرئيسية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الرمز</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حالة الاستخدام</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الممثل</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النتيجة</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UC-01</w:t>
            </w:r>
          </w:p>
        </w:tc>
        <w:tc>
          <w:tcPr>
            <w:tcW w:type="dxa" w:w="2409"/>
          </w:tcPr>
          <w:p>
            <w:pPr>
              <w:bidi w:val="1"/>
              <w:spacing w:after="160" w:before="0" w:line="283" w:lineRule="auto"/>
              <w:jc w:val="right"/>
            </w:pPr>
            <w:r/>
            <w:r>
              <w:rPr>
                <w:rFonts w:ascii="Arial" w:hAnsi="Arial" w:cs="Arial" w:eastAsia="Arial"/>
                <w:b w:val="0"/>
                <w:i w:val="0"/>
                <w:color w:val="0B1120"/>
                <w:sz w:val="20"/>
                <w:cs w:val="1"/>
              </w:rPr>
              <w:t>إنشاء حساب</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جلسة + توجيه للوحة مع بيانات تجريبية</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UC-02</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تسجيل الدخول</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حماية Smart Guard ثم لوحة التحكم</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UC-03</w:t>
            </w:r>
          </w:p>
        </w:tc>
        <w:tc>
          <w:tcPr>
            <w:tcW w:type="dxa" w:w="2409"/>
          </w:tcPr>
          <w:p>
            <w:pPr>
              <w:bidi w:val="1"/>
              <w:spacing w:after="160" w:before="0" w:line="283" w:lineRule="auto"/>
              <w:jc w:val="right"/>
            </w:pPr>
            <w:r/>
            <w:r>
              <w:rPr>
                <w:rFonts w:ascii="Arial" w:hAnsi="Arial" w:cs="Arial" w:eastAsia="Arial"/>
                <w:b w:val="0"/>
                <w:i w:val="0"/>
                <w:color w:val="0B1120"/>
                <w:sz w:val="20"/>
                <w:cs w:val="1"/>
              </w:rPr>
              <w:t>استعادة كلمة المرور</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إرسال بريد و/أو تعيين كلمة جديدة</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UC-04</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إدخال المصاريف الثابتة</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حساب ربح حقيقي وتعادل</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UC-05</w:t>
            </w:r>
          </w:p>
        </w:tc>
        <w:tc>
          <w:tcPr>
            <w:tcW w:type="dxa" w:w="2409"/>
          </w:tcPr>
          <w:p>
            <w:pPr>
              <w:bidi w:val="1"/>
              <w:spacing w:after="160" w:before="0" w:line="283" w:lineRule="auto"/>
              <w:jc w:val="right"/>
            </w:pPr>
            <w:r/>
            <w:r>
              <w:rPr>
                <w:rFonts w:ascii="Arial" w:hAnsi="Arial" w:cs="Arial" w:eastAsia="Arial"/>
                <w:b w:val="0"/>
                <w:i w:val="0"/>
                <w:color w:val="0B1120"/>
                <w:sz w:val="20"/>
                <w:cs w:val="1"/>
              </w:rPr>
              <w:t>رفع ملف مالي</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تحليل بعد Allow من الحارس</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UC-06</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دراسة الملف</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تقرير تنظيف وأوراق ومنتجات</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UC-07</w:t>
            </w:r>
          </w:p>
        </w:tc>
        <w:tc>
          <w:tcPr>
            <w:tcW w:type="dxa" w:w="2409"/>
          </w:tcPr>
          <w:p>
            <w:pPr>
              <w:bidi w:val="1"/>
              <w:spacing w:after="160" w:before="0" w:line="283" w:lineRule="auto"/>
              <w:jc w:val="right"/>
            </w:pPr>
            <w:r/>
            <w:r>
              <w:rPr>
                <w:rFonts w:ascii="Arial" w:hAnsi="Arial" w:cs="Arial" w:eastAsia="Arial"/>
                <w:b w:val="0"/>
                <w:i w:val="0"/>
                <w:color w:val="0B1120"/>
                <w:sz w:val="20"/>
                <w:cs w:val="1"/>
              </w:rPr>
              <w:t>تشخيص المتجر</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صحة، تسريب، خطة، مخزون، تسعير</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UC-08</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محاكاة سعر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حكم ماذا لو + تطبيق محمي</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UC-09</w:t>
            </w:r>
          </w:p>
        </w:tc>
        <w:tc>
          <w:tcPr>
            <w:tcW w:type="dxa" w:w="2409"/>
          </w:tcPr>
          <w:p>
            <w:pPr>
              <w:bidi w:val="1"/>
              <w:spacing w:after="160" w:before="0" w:line="283" w:lineRule="auto"/>
              <w:jc w:val="right"/>
            </w:pPr>
            <w:r/>
            <w:r>
              <w:rPr>
                <w:rFonts w:ascii="Arial" w:hAnsi="Arial" w:cs="Arial" w:eastAsia="Arial"/>
                <w:b w:val="0"/>
                <w:i w:val="0"/>
                <w:color w:val="0B1120"/>
                <w:sz w:val="20"/>
                <w:cs w:val="1"/>
              </w:rPr>
              <w:t>سؤال المستشار</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إجابة من الملف أو درس مجال</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UC-10</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تصدير تقرير شهري</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ملف بعد حماية الحارس</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UC-11</w:t>
            </w:r>
          </w:p>
        </w:tc>
        <w:tc>
          <w:tcPr>
            <w:tcW w:type="dxa" w:w="2409"/>
          </w:tcPr>
          <w:p>
            <w:pPr>
              <w:bidi w:val="1"/>
              <w:spacing w:after="160" w:before="0" w:line="283" w:lineRule="auto"/>
              <w:jc w:val="right"/>
            </w:pPr>
            <w:r/>
            <w:r>
              <w:rPr>
                <w:rFonts w:ascii="Arial" w:hAnsi="Arial" w:cs="Arial" w:eastAsia="Arial"/>
                <w:b w:val="0"/>
                <w:i w:val="0"/>
                <w:color w:val="0B1120"/>
                <w:sz w:val="20"/>
                <w:cs w:val="1"/>
              </w:rPr>
              <w:t>تسجيل توصية في السجل</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عنصر في سجل الإجراءات</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UC-12</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تجميد إجراء مشبوه</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الحارس</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منع الرفع/التصدير/السعر</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UC-13</w:t>
            </w:r>
          </w:p>
        </w:tc>
        <w:tc>
          <w:tcPr>
            <w:tcW w:type="dxa" w:w="2409"/>
          </w:tcPr>
          <w:p>
            <w:pPr>
              <w:bidi w:val="1"/>
              <w:spacing w:after="160" w:before="0" w:line="283" w:lineRule="auto"/>
              <w:jc w:val="right"/>
            </w:pPr>
            <w:r/>
            <w:r>
              <w:rPr>
                <w:rFonts w:ascii="Arial" w:hAnsi="Arial" w:cs="Arial" w:eastAsia="Arial"/>
                <w:b w:val="0"/>
                <w:i w:val="0"/>
                <w:color w:val="0B1120"/>
                <w:sz w:val="20"/>
                <w:cs w:val="1"/>
              </w:rPr>
              <w:t>تحقق Step-up</w:t>
            </w:r>
          </w:p>
        </w:tc>
        <w:tc>
          <w:tcPr>
            <w:tcW w:type="dxa" w:w="2409"/>
          </w:tcPr>
          <w:p>
            <w:pPr>
              <w:bidi w:val="1"/>
              <w:spacing w:after="160" w:before="0" w:line="283" w:lineRule="auto"/>
              <w:jc w:val="right"/>
            </w:pPr>
            <w:r/>
            <w:r>
              <w:rPr>
                <w:rFonts w:ascii="Arial" w:hAnsi="Arial" w:cs="Arial" w:eastAsia="Arial"/>
                <w:b w:val="0"/>
                <w:i w:val="0"/>
                <w:color w:val="0B1120"/>
                <w:sz w:val="20"/>
                <w:cs w:val="1"/>
              </w:rPr>
              <w:t>تاجر</w:t>
            </w:r>
          </w:p>
        </w:tc>
        <w:tc>
          <w:tcPr>
            <w:tcW w:type="dxa" w:w="2409"/>
          </w:tcPr>
          <w:p>
            <w:pPr>
              <w:bidi w:val="1"/>
              <w:spacing w:after="160" w:before="0" w:line="283" w:lineRule="auto"/>
              <w:jc w:val="right"/>
            </w:pPr>
            <w:r/>
            <w:r>
              <w:rPr>
                <w:rFonts w:ascii="Arial" w:hAnsi="Arial" w:cs="Arial" w:eastAsia="Arial"/>
                <w:b w:val="0"/>
                <w:i w:val="0"/>
                <w:color w:val="0B1120"/>
                <w:sz w:val="20"/>
                <w:cs w:val="1"/>
              </w:rPr>
              <w:t>رمز شبكة ثم السماح</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UC-14</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مراقبة المنصة</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مديرة</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KPIs ومستخدمون وحركة</w:t>
            </w:r>
          </w:p>
        </w:tc>
      </w:tr>
      <w:tr>
        <w:tc>
          <w:tcPr>
            <w:tcW w:type="dxa" w:w="2409"/>
          </w:tcPr>
          <w:p>
            <w:pPr>
              <w:bidi w:val="1"/>
              <w:spacing w:after="160" w:before="0" w:line="283" w:lineRule="auto"/>
              <w:jc w:val="right"/>
            </w:pPr>
            <w:r/>
            <w:r>
              <w:rPr>
                <w:rFonts w:ascii="Arial" w:hAnsi="Arial" w:cs="Arial" w:eastAsia="Arial"/>
                <w:b w:val="0"/>
                <w:i w:val="0"/>
                <w:color w:val="0B1120"/>
                <w:sz w:val="20"/>
                <w:cs w:val="1"/>
              </w:rPr>
              <w:t>UC-15</w:t>
            </w:r>
          </w:p>
        </w:tc>
        <w:tc>
          <w:tcPr>
            <w:tcW w:type="dxa" w:w="2409"/>
          </w:tcPr>
          <w:p>
            <w:pPr>
              <w:bidi w:val="1"/>
              <w:spacing w:after="160" w:before="0" w:line="283" w:lineRule="auto"/>
              <w:jc w:val="right"/>
            </w:pPr>
            <w:r/>
            <w:r>
              <w:rPr>
                <w:rFonts w:ascii="Arial" w:hAnsi="Arial" w:cs="Arial" w:eastAsia="Arial"/>
                <w:b w:val="0"/>
                <w:i w:val="0"/>
                <w:color w:val="0B1120"/>
                <w:sz w:val="20"/>
                <w:cs w:val="1"/>
              </w:rPr>
              <w:t>تعطيل تاجر / منحه Pro</w:t>
            </w:r>
          </w:p>
        </w:tc>
        <w:tc>
          <w:tcPr>
            <w:tcW w:type="dxa" w:w="2409"/>
          </w:tcPr>
          <w:p>
            <w:pPr>
              <w:bidi w:val="1"/>
              <w:spacing w:after="160" w:before="0" w:line="283" w:lineRule="auto"/>
              <w:jc w:val="right"/>
            </w:pPr>
            <w:r/>
            <w:r>
              <w:rPr>
                <w:rFonts w:ascii="Arial" w:hAnsi="Arial" w:cs="Arial" w:eastAsia="Arial"/>
                <w:b w:val="0"/>
                <w:i w:val="0"/>
                <w:color w:val="0B1120"/>
                <w:sz w:val="20"/>
                <w:cs w:val="1"/>
              </w:rPr>
              <w:t>مديرة</w:t>
            </w:r>
          </w:p>
        </w:tc>
        <w:tc>
          <w:tcPr>
            <w:tcW w:type="dxa" w:w="2409"/>
          </w:tcPr>
          <w:p>
            <w:pPr>
              <w:bidi w:val="1"/>
              <w:spacing w:after="160" w:before="0" w:line="283" w:lineRule="auto"/>
              <w:jc w:val="right"/>
            </w:pPr>
            <w:r/>
            <w:r>
              <w:rPr>
                <w:rFonts w:ascii="Arial" w:hAnsi="Arial" w:cs="Arial" w:eastAsia="Arial"/>
                <w:b w:val="0"/>
                <w:i w:val="0"/>
                <w:color w:val="0B1120"/>
                <w:sz w:val="20"/>
                <w:cs w:val="1"/>
              </w:rPr>
              <w:t>تغيير حالة أو باقة</w:t>
            </w:r>
          </w:p>
        </w:tc>
      </w:tr>
    </w:tbl>
    <w:p/>
    <w:p>
      <w:pPr>
        <w:pStyle w:val="Heading1"/>
        <w:bidi w:val="1"/>
        <w:spacing w:after="160" w:before="320" w:line="283" w:lineRule="auto"/>
        <w:jc w:val="right"/>
      </w:pPr>
      <w:r>
        <w:rPr>
          <w:rFonts w:ascii="Arial" w:hAnsi="Arial" w:cs="Arial" w:eastAsia="Arial"/>
          <w:b/>
          <w:i w:val="0"/>
          <w:color w:val="0F7A74"/>
          <w:sz w:val="40"/>
          <w:cs w:val="1"/>
        </w:rPr>
        <w:t>6. القيود والافتراضات والاعتماديات</w:t>
      </w:r>
    </w:p>
    <w:p>
      <w:pPr>
        <w:pStyle w:val="Heading2"/>
        <w:bidi w:val="1"/>
        <w:spacing w:after="160" w:before="240" w:line="283" w:lineRule="auto"/>
        <w:jc w:val="right"/>
      </w:pPr>
      <w:r>
        <w:rPr>
          <w:rFonts w:ascii="Arial" w:hAnsi="Arial" w:cs="Arial" w:eastAsia="Arial"/>
          <w:b/>
          <w:i w:val="0"/>
          <w:color w:val="0F7A74"/>
          <w:sz w:val="32"/>
          <w:cs w:val="1"/>
        </w:rPr>
        <w:t>6.1 القيود</w:t>
      </w:r>
    </w:p>
    <w:p>
      <w:pPr>
        <w:bidi w:val="1"/>
        <w:spacing w:after="160" w:before="0" w:line="283" w:lineRule="auto"/>
        <w:ind w:right="0" w:left="227"/>
        <w:jc w:val="right"/>
      </w:pPr>
      <w:r>
        <w:rPr>
          <w:rFonts w:ascii="Arial" w:hAnsi="Arial" w:cs="Arial" w:eastAsia="Arial"/>
          <w:b w:val="0"/>
          <w:i w:val="0"/>
          <w:color w:val="0B1120"/>
          <w:sz w:val="24"/>
          <w:cs w:val="1"/>
        </w:rPr>
        <w:t>• حجم الملف الأقصى 50 ميغابايت.</w:t>
      </w:r>
    </w:p>
    <w:p>
      <w:pPr>
        <w:bidi w:val="1"/>
        <w:spacing w:after="160" w:before="0" w:line="283" w:lineRule="auto"/>
        <w:ind w:right="0" w:left="227"/>
        <w:jc w:val="right"/>
      </w:pPr>
      <w:r>
        <w:rPr>
          <w:rFonts w:ascii="Arial" w:hAnsi="Arial" w:cs="Arial" w:eastAsia="Arial"/>
          <w:b w:val="0"/>
          <w:i w:val="0"/>
          <w:color w:val="0B1120"/>
          <w:sz w:val="24"/>
          <w:cs w:val="1"/>
        </w:rPr>
        <w:t>• الصيغ المدعومة: csv, xlsx, xls, pdf, png, jpg, jpeg, webp, bmp.</w:t>
      </w:r>
    </w:p>
    <w:p>
      <w:pPr>
        <w:bidi w:val="1"/>
        <w:spacing w:after="160" w:before="0" w:line="283" w:lineRule="auto"/>
        <w:ind w:right="0" w:left="227"/>
        <w:jc w:val="right"/>
      </w:pPr>
      <w:r>
        <w:rPr>
          <w:rFonts w:ascii="Arial" w:hAnsi="Arial" w:cs="Arial" w:eastAsia="Arial"/>
          <w:b w:val="0"/>
          <w:i w:val="0"/>
          <w:color w:val="0B1120"/>
          <w:sz w:val="24"/>
          <w:cs w:val="1"/>
        </w:rPr>
        <w:t>• كلمة المرور 6 أحرف على الأقل.</w:t>
      </w:r>
    </w:p>
    <w:p>
      <w:pPr>
        <w:bidi w:val="1"/>
        <w:spacing w:after="160" w:before="0" w:line="283" w:lineRule="auto"/>
        <w:ind w:right="0" w:left="227"/>
        <w:jc w:val="right"/>
      </w:pPr>
      <w:r>
        <w:rPr>
          <w:rFonts w:ascii="Arial" w:hAnsi="Arial" w:cs="Arial" w:eastAsia="Arial"/>
          <w:b w:val="0"/>
          <w:i w:val="0"/>
          <w:color w:val="0B1120"/>
          <w:sz w:val="24"/>
          <w:cs w:val="1"/>
        </w:rPr>
        <w:t>• رقم الجوال إلزامي عند التسجيل؛ الصيغة الدولية مثل +97059XXXXXXX أو محلي 059.</w:t>
      </w:r>
    </w:p>
    <w:p>
      <w:pPr>
        <w:bidi w:val="1"/>
        <w:spacing w:after="160" w:before="0" w:line="283" w:lineRule="auto"/>
        <w:ind w:right="0" w:left="227"/>
        <w:jc w:val="right"/>
      </w:pPr>
      <w:r>
        <w:rPr>
          <w:rFonts w:ascii="Arial" w:hAnsi="Arial" w:cs="Arial" w:eastAsia="Arial"/>
          <w:b w:val="0"/>
          <w:i w:val="0"/>
          <w:color w:val="0B1120"/>
          <w:sz w:val="24"/>
          <w:cs w:val="1"/>
        </w:rPr>
        <w:t>• سياج الموقع الافتراضي دائرة نصف قطرها 2000 متر حول إحداثيات المتجر أو غزة كافتراض (31.5017, 34.4668).</w:t>
      </w:r>
    </w:p>
    <w:p>
      <w:pPr>
        <w:bidi w:val="1"/>
        <w:spacing w:after="160" w:before="0" w:line="283" w:lineRule="auto"/>
        <w:ind w:right="0" w:left="227"/>
        <w:jc w:val="right"/>
      </w:pPr>
      <w:r>
        <w:rPr>
          <w:rFonts w:ascii="Arial" w:hAnsi="Arial" w:cs="Arial" w:eastAsia="Arial"/>
          <w:b w:val="0"/>
          <w:i w:val="0"/>
          <w:color w:val="0B1120"/>
          <w:sz w:val="24"/>
          <w:cs w:val="1"/>
        </w:rPr>
        <w:t>• اعتبار تبديل الشريحة «حديثاً» إذا وقع خلال 24 ساعة (SIM_SWAP_MAX_AGE_HOURS).</w:t>
      </w:r>
    </w:p>
    <w:p>
      <w:pPr>
        <w:bidi w:val="1"/>
        <w:spacing w:after="160" w:before="0" w:line="283" w:lineRule="auto"/>
        <w:ind w:right="0" w:left="227"/>
        <w:jc w:val="right"/>
      </w:pPr>
      <w:r>
        <w:rPr>
          <w:rFonts w:ascii="Arial" w:hAnsi="Arial" w:cs="Arial" w:eastAsia="Arial"/>
          <w:b w:val="0"/>
          <w:i w:val="0"/>
          <w:color w:val="0B1120"/>
          <w:sz w:val="24"/>
          <w:cs w:val="1"/>
        </w:rPr>
        <w:t>• Vercel: نظام ملفات التطبيق للقراءة فقط؛ الكتابة على /tmp أو الذاكرة أو PostgreSQL.</w:t>
      </w:r>
    </w:p>
    <w:p>
      <w:pPr>
        <w:pStyle w:val="Heading2"/>
        <w:bidi w:val="1"/>
        <w:spacing w:after="160" w:before="240" w:line="283" w:lineRule="auto"/>
        <w:jc w:val="right"/>
      </w:pPr>
      <w:r>
        <w:rPr>
          <w:rFonts w:ascii="Arial" w:hAnsi="Arial" w:cs="Arial" w:eastAsia="Arial"/>
          <w:b/>
          <w:i w:val="0"/>
          <w:color w:val="0F7A74"/>
          <w:sz w:val="32"/>
          <w:cs w:val="1"/>
        </w:rPr>
        <w:t>6.2 الافتراضات</w:t>
      </w:r>
    </w:p>
    <w:p>
      <w:pPr>
        <w:bidi w:val="1"/>
        <w:spacing w:after="160" w:before="0" w:line="283" w:lineRule="auto"/>
        <w:ind w:right="0" w:left="227"/>
        <w:jc w:val="right"/>
      </w:pPr>
      <w:r>
        <w:rPr>
          <w:rFonts w:ascii="Arial" w:hAnsi="Arial" w:cs="Arial" w:eastAsia="Arial"/>
          <w:b w:val="0"/>
          <w:i w:val="0"/>
          <w:color w:val="0B1120"/>
          <w:sz w:val="24"/>
          <w:cs w:val="1"/>
        </w:rPr>
        <w:t>• الملف يحتوي على صفوف تشبه جدول مبيعات أو مصروف (وليس عرضاً تقديمياً فارغاً).</w:t>
      </w:r>
    </w:p>
    <w:p>
      <w:pPr>
        <w:bidi w:val="1"/>
        <w:spacing w:after="160" w:before="0" w:line="283" w:lineRule="auto"/>
        <w:ind w:right="0" w:left="227"/>
        <w:jc w:val="right"/>
      </w:pPr>
      <w:r>
        <w:rPr>
          <w:rFonts w:ascii="Arial" w:hAnsi="Arial" w:cs="Arial" w:eastAsia="Arial"/>
          <w:b w:val="0"/>
          <w:i w:val="0"/>
          <w:color w:val="0B1120"/>
          <w:sz w:val="24"/>
          <w:cs w:val="1"/>
        </w:rPr>
        <w:t>• التاجر يستطيع منح إذن الموقع اختيارياً؛ إن رُفض تُعامل الإشارة كغير مؤكدة ويُطلب Step-up حسب السياسة.</w:t>
      </w:r>
    </w:p>
    <w:p>
      <w:pPr>
        <w:bidi w:val="1"/>
        <w:spacing w:after="160" w:before="0" w:line="283" w:lineRule="auto"/>
        <w:ind w:right="0" w:left="227"/>
        <w:jc w:val="right"/>
      </w:pPr>
      <w:r>
        <w:rPr>
          <w:rFonts w:ascii="Arial" w:hAnsi="Arial" w:cs="Arial" w:eastAsia="Arial"/>
          <w:b w:val="0"/>
          <w:i w:val="0"/>
          <w:color w:val="0B1120"/>
          <w:sz w:val="24"/>
          <w:cs w:val="1"/>
        </w:rPr>
        <w:t>• بدون NAC_API_KEY يعمل النظام في وضع simulator بمدخلات Nokia وهمية للهاكاثون.</w:t>
      </w:r>
    </w:p>
    <w:p>
      <w:pPr>
        <w:bidi w:val="1"/>
        <w:spacing w:after="160" w:before="0" w:line="283" w:lineRule="auto"/>
        <w:ind w:right="0" w:left="227"/>
        <w:jc w:val="right"/>
      </w:pPr>
      <w:r>
        <w:rPr>
          <w:rFonts w:ascii="Arial" w:hAnsi="Arial" w:cs="Arial" w:eastAsia="Arial"/>
          <w:b w:val="0"/>
          <w:i w:val="0"/>
          <w:color w:val="0B1120"/>
          <w:sz w:val="24"/>
          <w:cs w:val="1"/>
        </w:rPr>
        <w:t>• حساب الإدارة الافتراضي للعرض موجود في الشيفرة لبيئة التطوير/العرض.</w:t>
      </w:r>
    </w:p>
    <w:p>
      <w:pPr>
        <w:pStyle w:val="Heading2"/>
        <w:bidi w:val="1"/>
        <w:spacing w:after="160" w:before="240" w:line="283" w:lineRule="auto"/>
        <w:jc w:val="right"/>
      </w:pPr>
      <w:r>
        <w:rPr>
          <w:rFonts w:ascii="Arial" w:hAnsi="Arial" w:cs="Arial" w:eastAsia="Arial"/>
          <w:b/>
          <w:i w:val="0"/>
          <w:color w:val="0F7A74"/>
          <w:sz w:val="32"/>
          <w:cs w:val="1"/>
        </w:rPr>
        <w:t>6.3 الاعتماديات الخارجية</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الاعتماد</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الاستخدام</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إن غاب</w:t>
            </w:r>
          </w:p>
        </w:tc>
      </w:tr>
      <w:tr>
        <w:tc>
          <w:tcPr>
            <w:tcW w:type="dxa" w:w="3213"/>
          </w:tcPr>
          <w:p>
            <w:pPr>
              <w:bidi w:val="1"/>
              <w:spacing w:after="160" w:before="0" w:line="283" w:lineRule="auto"/>
              <w:jc w:val="right"/>
            </w:pPr>
            <w:r/>
            <w:r>
              <w:rPr>
                <w:rFonts w:ascii="Arial" w:hAnsi="Arial" w:cs="Arial" w:eastAsia="Arial"/>
                <w:b w:val="0"/>
                <w:i w:val="0"/>
                <w:color w:val="0B1120"/>
                <w:sz w:val="20"/>
                <w:cs w:val="1"/>
              </w:rPr>
              <w:t>المتصفح + JavaScript</w:t>
            </w:r>
          </w:p>
        </w:tc>
        <w:tc>
          <w:tcPr>
            <w:tcW w:type="dxa" w:w="3213"/>
          </w:tcPr>
          <w:p>
            <w:pPr>
              <w:bidi w:val="1"/>
              <w:spacing w:after="160" w:before="0" w:line="283" w:lineRule="auto"/>
              <w:jc w:val="right"/>
            </w:pPr>
            <w:r/>
            <w:r>
              <w:rPr>
                <w:rFonts w:ascii="Arial" w:hAnsi="Arial" w:cs="Arial" w:eastAsia="Arial"/>
                <w:b w:val="0"/>
                <w:i w:val="0"/>
                <w:color w:val="0B1120"/>
                <w:sz w:val="20"/>
                <w:cs w:val="1"/>
              </w:rPr>
              <w:t>كل الواجهة والتحليل</w:t>
            </w:r>
          </w:p>
        </w:tc>
        <w:tc>
          <w:tcPr>
            <w:tcW w:type="dxa" w:w="3213"/>
          </w:tcPr>
          <w:p>
            <w:pPr>
              <w:bidi w:val="1"/>
              <w:spacing w:after="160" w:before="0" w:line="283" w:lineRule="auto"/>
              <w:jc w:val="right"/>
            </w:pPr>
            <w:r/>
            <w:r>
              <w:rPr>
                <w:rFonts w:ascii="Arial" w:hAnsi="Arial" w:cs="Arial" w:eastAsia="Arial"/>
                <w:b w:val="0"/>
                <w:i w:val="0"/>
                <w:color w:val="0B1120"/>
                <w:sz w:val="20"/>
                <w:cs w:val="1"/>
              </w:rPr>
              <w:t>لا يعمل المنتج</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xlsx / papaparse / unpdf / tesseract.js</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قراءة الملفات</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فشل التحليل مع رسالة واضحة</w:t>
            </w:r>
          </w:p>
        </w:tc>
      </w:tr>
      <w:tr>
        <w:tc>
          <w:tcPr>
            <w:tcW w:type="dxa" w:w="3213"/>
          </w:tcPr>
          <w:p>
            <w:pPr>
              <w:bidi w:val="1"/>
              <w:spacing w:after="160" w:before="0" w:line="283" w:lineRule="auto"/>
              <w:jc w:val="right"/>
            </w:pPr>
            <w:r/>
            <w:r>
              <w:rPr>
                <w:rFonts w:ascii="Arial" w:hAnsi="Arial" w:cs="Arial" w:eastAsia="Arial"/>
                <w:b w:val="0"/>
                <w:i w:val="0"/>
                <w:color w:val="0B1120"/>
                <w:sz w:val="20"/>
                <w:cs w:val="1"/>
              </w:rPr>
              <w:t>PostgreSQL</w:t>
            </w:r>
          </w:p>
        </w:tc>
        <w:tc>
          <w:tcPr>
            <w:tcW w:type="dxa" w:w="3213"/>
          </w:tcPr>
          <w:p>
            <w:pPr>
              <w:bidi w:val="1"/>
              <w:spacing w:after="160" w:before="0" w:line="283" w:lineRule="auto"/>
              <w:jc w:val="right"/>
            </w:pPr>
            <w:r/>
            <w:r>
              <w:rPr>
                <w:rFonts w:ascii="Arial" w:hAnsi="Arial" w:cs="Arial" w:eastAsia="Arial"/>
                <w:b w:val="0"/>
                <w:i w:val="0"/>
                <w:color w:val="0B1120"/>
                <w:sz w:val="20"/>
                <w:cs w:val="1"/>
              </w:rPr>
              <w:t>سجل قرارات الحارس</w:t>
            </w:r>
          </w:p>
        </w:tc>
        <w:tc>
          <w:tcPr>
            <w:tcW w:type="dxa" w:w="3213"/>
          </w:tcPr>
          <w:p>
            <w:pPr>
              <w:bidi w:val="1"/>
              <w:spacing w:after="160" w:before="0" w:line="283" w:lineRule="auto"/>
              <w:jc w:val="right"/>
            </w:pPr>
            <w:r/>
            <w:r>
              <w:rPr>
                <w:rFonts w:ascii="Arial" w:hAnsi="Arial" w:cs="Arial" w:eastAsia="Arial"/>
                <w:b w:val="0"/>
                <w:i w:val="0"/>
                <w:color w:val="0B1120"/>
                <w:sz w:val="20"/>
                <w:cs w:val="1"/>
              </w:rPr>
              <w:t>سجل ملف/ذاكرة</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SMTP (MAIL_USER)</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نسيان كلمة المرور بالبريد</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يمكن التعيين من الصفحة إن وُجد الحساب</w:t>
            </w:r>
          </w:p>
        </w:tc>
      </w:tr>
      <w:tr>
        <w:tc>
          <w:tcPr>
            <w:tcW w:type="dxa" w:w="3213"/>
          </w:tcPr>
          <w:p>
            <w:pPr>
              <w:bidi w:val="1"/>
              <w:spacing w:after="160" w:before="0" w:line="283" w:lineRule="auto"/>
              <w:jc w:val="right"/>
            </w:pPr>
            <w:r/>
            <w:r>
              <w:rPr>
                <w:rFonts w:ascii="Arial" w:hAnsi="Arial" w:cs="Arial" w:eastAsia="Arial"/>
                <w:b w:val="0"/>
                <w:i w:val="0"/>
                <w:color w:val="0B1120"/>
                <w:sz w:val="20"/>
                <w:cs w:val="1"/>
              </w:rPr>
              <w:t>Nokia NaC</w:t>
            </w:r>
          </w:p>
        </w:tc>
        <w:tc>
          <w:tcPr>
            <w:tcW w:type="dxa" w:w="3213"/>
          </w:tcPr>
          <w:p>
            <w:pPr>
              <w:bidi w:val="1"/>
              <w:spacing w:after="160" w:before="0" w:line="283" w:lineRule="auto"/>
              <w:jc w:val="right"/>
            </w:pPr>
            <w:r/>
            <w:r>
              <w:rPr>
                <w:rFonts w:ascii="Arial" w:hAnsi="Arial" w:cs="Arial" w:eastAsia="Arial"/>
                <w:b w:val="0"/>
                <w:i w:val="0"/>
                <w:color w:val="0B1120"/>
                <w:sz w:val="20"/>
                <w:cs w:val="1"/>
              </w:rPr>
              <w:t>إشارات حية</w:t>
            </w:r>
          </w:p>
        </w:tc>
        <w:tc>
          <w:tcPr>
            <w:tcW w:type="dxa" w:w="3213"/>
          </w:tcPr>
          <w:p>
            <w:pPr>
              <w:bidi w:val="1"/>
              <w:spacing w:after="160" w:before="0" w:line="283" w:lineRule="auto"/>
              <w:jc w:val="right"/>
            </w:pPr>
            <w:r/>
            <w:r>
              <w:rPr>
                <w:rFonts w:ascii="Arial" w:hAnsi="Arial" w:cs="Arial" w:eastAsia="Arial"/>
                <w:b w:val="0"/>
                <w:i w:val="0"/>
                <w:color w:val="0B1120"/>
                <w:sz w:val="20"/>
                <w:cs w:val="1"/>
              </w:rPr>
              <w:t>محاكٍ داخلي</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Vercel</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الاستضافة العامة</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localhost:3000</w:t>
            </w:r>
          </w:p>
        </w:tc>
      </w:tr>
    </w:tbl>
    <w:p/>
    <w:p>
      <w:pPr>
        <w:pStyle w:val="Heading1"/>
        <w:bidi w:val="1"/>
        <w:spacing w:after="160" w:before="320" w:line="283" w:lineRule="auto"/>
        <w:jc w:val="right"/>
      </w:pPr>
      <w:r>
        <w:rPr>
          <w:rFonts w:ascii="Arial" w:hAnsi="Arial" w:cs="Arial" w:eastAsia="Arial"/>
          <w:b/>
          <w:i w:val="0"/>
          <w:color w:val="0F7A74"/>
          <w:sz w:val="40"/>
          <w:cs w:val="1"/>
        </w:rPr>
        <w:t>7. المعمارية والواجهات الخارجية</w:t>
      </w:r>
    </w:p>
    <w:p>
      <w:pPr>
        <w:pStyle w:val="Heading2"/>
        <w:bidi w:val="1"/>
        <w:spacing w:after="160" w:before="240" w:line="283" w:lineRule="auto"/>
        <w:jc w:val="right"/>
      </w:pPr>
      <w:r>
        <w:rPr>
          <w:rFonts w:ascii="Arial" w:hAnsi="Arial" w:cs="Arial" w:eastAsia="Arial"/>
          <w:b/>
          <w:i w:val="0"/>
          <w:color w:val="0F7A74"/>
          <w:sz w:val="32"/>
          <w:cs w:val="1"/>
        </w:rPr>
        <w:t>7.1 الطبقات</w:t>
      </w:r>
    </w:p>
    <w:p>
      <w:pPr>
        <w:bidi w:val="1"/>
        <w:spacing w:after="160" w:before="0" w:line="283" w:lineRule="auto"/>
        <w:ind w:right="0" w:left="227"/>
        <w:jc w:val="right"/>
      </w:pPr>
      <w:r>
        <w:rPr>
          <w:rFonts w:ascii="Arial" w:hAnsi="Arial" w:cs="Arial" w:eastAsia="Arial"/>
          <w:b w:val="0"/>
          <w:i w:val="0"/>
          <w:color w:val="0B1120"/>
          <w:sz w:val="24"/>
          <w:cs w:val="1"/>
        </w:rPr>
        <w:t>• طبقة العرض: app/(app) للتاجر، app/admin للمديرة، صفحات auth عامة. مكونات UI في components/.</w:t>
      </w:r>
    </w:p>
    <w:p>
      <w:pPr>
        <w:bidi w:val="1"/>
        <w:spacing w:after="160" w:before="0" w:line="283" w:lineRule="auto"/>
        <w:ind w:right="0" w:left="227"/>
        <w:jc w:val="right"/>
      </w:pPr>
      <w:r>
        <w:rPr>
          <w:rFonts w:ascii="Arial" w:hAnsi="Arial" w:cs="Arial" w:eastAsia="Arial"/>
          <w:b w:val="0"/>
          <w:i w:val="0"/>
          <w:color w:val="0B1120"/>
          <w:sz w:val="24"/>
          <w:cs w:val="1"/>
        </w:rPr>
        <w:t>• طبقة الحالة: context/auth-context، analysis-context، appearance، smart-guard-context، admin-auth.</w:t>
      </w:r>
    </w:p>
    <w:p>
      <w:pPr>
        <w:bidi w:val="1"/>
        <w:spacing w:after="160" w:before="0" w:line="283" w:lineRule="auto"/>
        <w:ind w:right="0" w:left="227"/>
        <w:jc w:val="right"/>
      </w:pPr>
      <w:r>
        <w:rPr>
          <w:rFonts w:ascii="Arial" w:hAnsi="Arial" w:cs="Arial" w:eastAsia="Arial"/>
          <w:b w:val="0"/>
          <w:i w:val="0"/>
          <w:color w:val="0B1120"/>
          <w:sz w:val="24"/>
          <w:cs w:val="1"/>
        </w:rPr>
        <w:t>• طبقة المحرك: lib/parser، mapping، classify، analytics، forecast، advisor، qa، opex، scope، localize-*.</w:t>
      </w:r>
    </w:p>
    <w:p>
      <w:pPr>
        <w:bidi w:val="1"/>
        <w:spacing w:after="160" w:before="0" w:line="283" w:lineRule="auto"/>
        <w:ind w:right="0" w:left="227"/>
        <w:jc w:val="right"/>
      </w:pPr>
      <w:r>
        <w:rPr>
          <w:rFonts w:ascii="Arial" w:hAnsi="Arial" w:cs="Arial" w:eastAsia="Arial"/>
          <w:b w:val="0"/>
          <w:i w:val="0"/>
          <w:color w:val="0B1120"/>
          <w:sz w:val="24"/>
          <w:cs w:val="1"/>
        </w:rPr>
        <w:t>• طبقة الأمن: lib/smart-guard/* تستدعي CAMARA عبر nac-client ثم decideSmartGuard.</w:t>
      </w:r>
    </w:p>
    <w:p>
      <w:pPr>
        <w:bidi w:val="1"/>
        <w:spacing w:after="160" w:before="0" w:line="283" w:lineRule="auto"/>
        <w:ind w:right="0" w:left="227"/>
        <w:jc w:val="right"/>
      </w:pPr>
      <w:r>
        <w:rPr>
          <w:rFonts w:ascii="Arial" w:hAnsi="Arial" w:cs="Arial" w:eastAsia="Arial"/>
          <w:b w:val="0"/>
          <w:i w:val="0"/>
          <w:color w:val="0B1120"/>
          <w:sz w:val="24"/>
          <w:cs w:val="1"/>
        </w:rPr>
        <w:t>• طبقة الخادم: app/api/* + lib/server (accounts، json-store، guard-log، workspaces، events، mail).</w:t>
      </w:r>
    </w:p>
    <w:p>
      <w:pPr>
        <w:pStyle w:val="Heading2"/>
        <w:bidi w:val="1"/>
        <w:spacing w:after="160" w:before="240" w:line="283" w:lineRule="auto"/>
        <w:jc w:val="right"/>
      </w:pPr>
      <w:r>
        <w:rPr>
          <w:rFonts w:ascii="Arial" w:hAnsi="Arial" w:cs="Arial" w:eastAsia="Arial"/>
          <w:b/>
          <w:i w:val="0"/>
          <w:color w:val="0F7A74"/>
          <w:sz w:val="32"/>
          <w:cs w:val="1"/>
        </w:rPr>
        <w:t>7.2 خريطة الصفحات (التاجر)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المسار</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الصفحة</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المحتوى</w:t>
            </w:r>
          </w:p>
        </w:tc>
      </w:tr>
      <w:tr>
        <w:tc>
          <w:tcPr>
            <w:tcW w:type="dxa" w:w="3213"/>
          </w:tcPr>
          <w:p>
            <w:pPr>
              <w:bidi w:val="1"/>
              <w:spacing w:after="160" w:before="0" w:line="283" w:lineRule="auto"/>
              <w:jc w:val="right"/>
            </w:pPr>
            <w:r/>
            <w:r>
              <w:rPr>
                <w:rFonts w:ascii="Arial" w:hAnsi="Arial" w:cs="Arial" w:eastAsia="Arial"/>
                <w:b w:val="0"/>
                <w:i w:val="0"/>
                <w:color w:val="0B1120"/>
                <w:sz w:val="20"/>
                <w:cs w:val="1"/>
              </w:rPr>
              <w:t>/</w:t>
            </w:r>
          </w:p>
        </w:tc>
        <w:tc>
          <w:tcPr>
            <w:tcW w:type="dxa" w:w="3213"/>
          </w:tcPr>
          <w:p>
            <w:pPr>
              <w:bidi w:val="1"/>
              <w:spacing w:after="160" w:before="0" w:line="283" w:lineRule="auto"/>
              <w:jc w:val="right"/>
            </w:pPr>
            <w:r/>
            <w:r>
              <w:rPr>
                <w:rFonts w:ascii="Arial" w:hAnsi="Arial" w:cs="Arial" w:eastAsia="Arial"/>
                <w:b w:val="0"/>
                <w:i w:val="0"/>
                <w:color w:val="0B1120"/>
                <w:sz w:val="20"/>
                <w:cs w:val="1"/>
              </w:rPr>
              <w:t>المدخل</w:t>
            </w:r>
          </w:p>
        </w:tc>
        <w:tc>
          <w:tcPr>
            <w:tcW w:type="dxa" w:w="3213"/>
          </w:tcPr>
          <w:p>
            <w:pPr>
              <w:bidi w:val="1"/>
              <w:spacing w:after="160" w:before="0" w:line="283" w:lineRule="auto"/>
              <w:jc w:val="right"/>
            </w:pPr>
            <w:r/>
            <w:r>
              <w:rPr>
                <w:rFonts w:ascii="Arial" w:hAnsi="Arial" w:cs="Arial" w:eastAsia="Arial"/>
                <w:b w:val="0"/>
                <w:i w:val="0"/>
                <w:color w:val="0B1120"/>
                <w:sz w:val="20"/>
                <w:cs w:val="1"/>
              </w:rPr>
              <w:t>تحويل حسب الجلسة</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/register</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إنشاء حساب</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اسم، متجر، إيميل، جوال، كلمة مرور، موافقة شروط</w:t>
            </w:r>
          </w:p>
        </w:tc>
      </w:tr>
      <w:tr>
        <w:tc>
          <w:tcPr>
            <w:tcW w:type="dxa" w:w="3213"/>
          </w:tcPr>
          <w:p>
            <w:pPr>
              <w:bidi w:val="1"/>
              <w:spacing w:after="160" w:before="0" w:line="283" w:lineRule="auto"/>
              <w:jc w:val="right"/>
            </w:pPr>
            <w:r/>
            <w:r>
              <w:rPr>
                <w:rFonts w:ascii="Arial" w:hAnsi="Arial" w:cs="Arial" w:eastAsia="Arial"/>
                <w:b w:val="0"/>
                <w:i w:val="0"/>
                <w:color w:val="0B1120"/>
                <w:sz w:val="20"/>
                <w:cs w:val="1"/>
              </w:rPr>
              <w:t>/login</w:t>
            </w:r>
          </w:p>
        </w:tc>
        <w:tc>
          <w:tcPr>
            <w:tcW w:type="dxa" w:w="3213"/>
          </w:tcPr>
          <w:p>
            <w:pPr>
              <w:bidi w:val="1"/>
              <w:spacing w:after="160" w:before="0" w:line="283" w:lineRule="auto"/>
              <w:jc w:val="right"/>
            </w:pPr>
            <w:r/>
            <w:r>
              <w:rPr>
                <w:rFonts w:ascii="Arial" w:hAnsi="Arial" w:cs="Arial" w:eastAsia="Arial"/>
                <w:b w:val="0"/>
                <w:i w:val="0"/>
                <w:color w:val="0B1120"/>
                <w:sz w:val="20"/>
                <w:cs w:val="1"/>
              </w:rPr>
              <w:t>دخول</w:t>
            </w:r>
          </w:p>
        </w:tc>
        <w:tc>
          <w:tcPr>
            <w:tcW w:type="dxa" w:w="3213"/>
          </w:tcPr>
          <w:p>
            <w:pPr>
              <w:bidi w:val="1"/>
              <w:spacing w:after="160" w:before="0" w:line="283" w:lineRule="auto"/>
              <w:jc w:val="right"/>
            </w:pPr>
            <w:r/>
            <w:r>
              <w:rPr>
                <w:rFonts w:ascii="Arial" w:hAnsi="Arial" w:cs="Arial" w:eastAsia="Arial"/>
                <w:b w:val="0"/>
                <w:i w:val="0"/>
                <w:color w:val="0B1120"/>
                <w:sz w:val="20"/>
                <w:cs w:val="1"/>
              </w:rPr>
              <w:t>إيميل وكلمة مرور + رابط إدارة</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/forgot-password</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نسيت كلمة المرور</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إرسال بريد وتعيين كلمة جديدة</w:t>
            </w:r>
          </w:p>
        </w:tc>
      </w:tr>
      <w:tr>
        <w:tc>
          <w:tcPr>
            <w:tcW w:type="dxa" w:w="3213"/>
          </w:tcPr>
          <w:p>
            <w:pPr>
              <w:bidi w:val="1"/>
              <w:spacing w:after="160" w:before="0" w:line="283" w:lineRule="auto"/>
              <w:jc w:val="right"/>
            </w:pPr>
            <w:r/>
            <w:r>
              <w:rPr>
                <w:rFonts w:ascii="Arial" w:hAnsi="Arial" w:cs="Arial" w:eastAsia="Arial"/>
                <w:b w:val="0"/>
                <w:i w:val="0"/>
                <w:color w:val="0B1120"/>
                <w:sz w:val="20"/>
                <w:cs w:val="1"/>
              </w:rPr>
              <w:t>/dashboard</w:t>
            </w:r>
          </w:p>
        </w:tc>
        <w:tc>
          <w:tcPr>
            <w:tcW w:type="dxa" w:w="3213"/>
          </w:tcPr>
          <w:p>
            <w:pPr>
              <w:bidi w:val="1"/>
              <w:spacing w:after="160" w:before="0" w:line="283" w:lineRule="auto"/>
              <w:jc w:val="right"/>
            </w:pPr>
            <w:r/>
            <w:r>
              <w:rPr>
                <w:rFonts w:ascii="Arial" w:hAnsi="Arial" w:cs="Arial" w:eastAsia="Arial"/>
                <w:b w:val="0"/>
                <w:i w:val="0"/>
                <w:color w:val="0B1120"/>
                <w:sz w:val="20"/>
                <w:cs w:val="1"/>
              </w:rPr>
              <w:t>لوحة التحكم والتشخيص</w:t>
            </w:r>
          </w:p>
        </w:tc>
        <w:tc>
          <w:tcPr>
            <w:tcW w:type="dxa" w:w="3213"/>
          </w:tcPr>
          <w:p>
            <w:pPr>
              <w:bidi w:val="1"/>
              <w:spacing w:after="160" w:before="0" w:line="283" w:lineRule="auto"/>
              <w:jc w:val="right"/>
            </w:pPr>
            <w:r/>
            <w:r>
              <w:rPr>
                <w:rFonts w:ascii="Arial" w:hAnsi="Arial" w:cs="Arial" w:eastAsia="Arial"/>
                <w:b w:val="0"/>
                <w:i w:val="0"/>
                <w:color w:val="0B1120"/>
                <w:sz w:val="20"/>
                <w:cs w:val="1"/>
              </w:rPr>
              <w:t>KPIs وتشخيص كامل</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/data</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الملفات والبيانات</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رفع، دراسة ملف، أرشيف</w:t>
            </w:r>
          </w:p>
        </w:tc>
      </w:tr>
      <w:tr>
        <w:tc>
          <w:tcPr>
            <w:tcW w:type="dxa" w:w="3213"/>
          </w:tcPr>
          <w:p>
            <w:pPr>
              <w:bidi w:val="1"/>
              <w:spacing w:after="160" w:before="0" w:line="283" w:lineRule="auto"/>
              <w:jc w:val="right"/>
            </w:pPr>
            <w:r/>
            <w:r>
              <w:rPr>
                <w:rFonts w:ascii="Arial" w:hAnsi="Arial" w:cs="Arial" w:eastAsia="Arial"/>
                <w:b w:val="0"/>
                <w:i w:val="0"/>
                <w:color w:val="0B1120"/>
                <w:sz w:val="20"/>
                <w:cs w:val="1"/>
              </w:rPr>
              <w:t>/simulator</w:t>
            </w:r>
          </w:p>
        </w:tc>
        <w:tc>
          <w:tcPr>
            <w:tcW w:type="dxa" w:w="3213"/>
          </w:tcPr>
          <w:p>
            <w:pPr>
              <w:bidi w:val="1"/>
              <w:spacing w:after="160" w:before="0" w:line="283" w:lineRule="auto"/>
              <w:jc w:val="right"/>
            </w:pPr>
            <w:r/>
            <w:r>
              <w:rPr>
                <w:rFonts w:ascii="Arial" w:hAnsi="Arial" w:cs="Arial" w:eastAsia="Arial"/>
                <w:b w:val="0"/>
                <w:i w:val="0"/>
                <w:color w:val="0B1120"/>
                <w:sz w:val="20"/>
                <w:cs w:val="1"/>
              </w:rPr>
              <w:t>محاكي القرارات</w:t>
            </w:r>
          </w:p>
        </w:tc>
        <w:tc>
          <w:tcPr>
            <w:tcW w:type="dxa" w:w="3213"/>
          </w:tcPr>
          <w:p>
            <w:pPr>
              <w:bidi w:val="1"/>
              <w:spacing w:after="160" w:before="0" w:line="283" w:lineRule="auto"/>
              <w:jc w:val="right"/>
            </w:pPr>
            <w:r/>
            <w:r>
              <w:rPr>
                <w:rFonts w:ascii="Arial" w:hAnsi="Arial" w:cs="Arial" w:eastAsia="Arial"/>
                <w:b w:val="0"/>
                <w:i w:val="0"/>
                <w:color w:val="0B1120"/>
                <w:sz w:val="20"/>
                <w:cs w:val="1"/>
              </w:rPr>
              <w:t>ماذا لو، سيناريوهات، توقع، توصيات</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/advisor</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اسأل المستشار</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محادثة + بطاقات مساعدة</w:t>
            </w:r>
          </w:p>
        </w:tc>
      </w:tr>
      <w:tr>
        <w:tc>
          <w:tcPr>
            <w:tcW w:type="dxa" w:w="3213"/>
          </w:tcPr>
          <w:p>
            <w:pPr>
              <w:bidi w:val="1"/>
              <w:spacing w:after="160" w:before="0" w:line="283" w:lineRule="auto"/>
              <w:jc w:val="right"/>
            </w:pPr>
            <w:r/>
            <w:r>
              <w:rPr>
                <w:rFonts w:ascii="Arial" w:hAnsi="Arial" w:cs="Arial" w:eastAsia="Arial"/>
                <w:b w:val="0"/>
                <w:i w:val="0"/>
                <w:color w:val="0B1120"/>
                <w:sz w:val="20"/>
                <w:cs w:val="1"/>
              </w:rPr>
              <w:t>/settings</w:t>
            </w:r>
          </w:p>
        </w:tc>
        <w:tc>
          <w:tcPr>
            <w:tcW w:type="dxa" w:w="3213"/>
          </w:tcPr>
          <w:p>
            <w:pPr>
              <w:bidi w:val="1"/>
              <w:spacing w:after="160" w:before="0" w:line="283" w:lineRule="auto"/>
              <w:jc w:val="right"/>
            </w:pPr>
            <w:r/>
            <w:r>
              <w:rPr>
                <w:rFonts w:ascii="Arial" w:hAnsi="Arial" w:cs="Arial" w:eastAsia="Arial"/>
                <w:b w:val="0"/>
                <w:i w:val="0"/>
                <w:color w:val="0B1120"/>
                <w:sz w:val="20"/>
                <w:cs w:val="1"/>
              </w:rPr>
              <w:t>التقارير والإعدادات</w:t>
            </w:r>
          </w:p>
        </w:tc>
        <w:tc>
          <w:tcPr>
            <w:tcW w:type="dxa" w:w="3213"/>
          </w:tcPr>
          <w:p>
            <w:pPr>
              <w:bidi w:val="1"/>
              <w:spacing w:after="160" w:before="0" w:line="283" w:lineRule="auto"/>
              <w:jc w:val="right"/>
            </w:pPr>
            <w:r/>
            <w:r>
              <w:rPr>
                <w:rFonts w:ascii="Arial" w:hAnsi="Arial" w:cs="Arial" w:eastAsia="Arial"/>
                <w:b w:val="0"/>
                <w:i w:val="0"/>
                <w:color w:val="0B1120"/>
                <w:sz w:val="20"/>
                <w:cs w:val="1"/>
              </w:rPr>
              <w:t>المتجر، سجل الإجراءات، تقارير</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/upload /analysis /archive /ask /doctor /forecasts /actions /reports /help</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مسارات مساندة</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إعادة توجيه أو صفحات مكافئة ضمن التدفق</w:t>
            </w:r>
          </w:p>
        </w:tc>
      </w:tr>
    </w:tbl>
    <w:p/>
    <w:p>
      <w:pPr>
        <w:pStyle w:val="Heading2"/>
        <w:bidi w:val="1"/>
        <w:spacing w:after="160" w:before="240" w:line="283" w:lineRule="auto"/>
        <w:jc w:val="right"/>
      </w:pPr>
      <w:r>
        <w:rPr>
          <w:rFonts w:ascii="Arial" w:hAnsi="Arial" w:cs="Arial" w:eastAsia="Arial"/>
          <w:b/>
          <w:i w:val="0"/>
          <w:color w:val="0F7A74"/>
          <w:sz w:val="32"/>
          <w:cs w:val="1"/>
        </w:rPr>
        <w:t>7.3 خريطة صفحات الإدارة</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المسار</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الغرض</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/admin/login</w:t>
            </w:r>
          </w:p>
        </w:tc>
        <w:tc>
          <w:tcPr>
            <w:tcW w:type="dxa" w:w="4819"/>
          </w:tcPr>
          <w:p>
            <w:pPr>
              <w:bidi w:val="1"/>
              <w:spacing w:after="160" w:before="0" w:line="283" w:lineRule="auto"/>
              <w:jc w:val="right"/>
            </w:pPr>
            <w:r/>
            <w:r>
              <w:rPr>
                <w:rFonts w:ascii="Arial" w:hAnsi="Arial" w:cs="Arial" w:eastAsia="Arial"/>
                <w:b w:val="0"/>
                <w:i w:val="0"/>
                <w:color w:val="0B1120"/>
                <w:sz w:val="20"/>
                <w:cs w:val="1"/>
              </w:rPr>
              <w:t>دخول Super Admin</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/admin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نظرة عامة: نشاط فريد، مستخدمون، MRR، ربح المنصة، رسوم</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/admin/financials</w:t>
            </w:r>
          </w:p>
        </w:tc>
        <w:tc>
          <w:tcPr>
            <w:tcW w:type="dxa" w:w="4819"/>
          </w:tcPr>
          <w:p>
            <w:pPr>
              <w:bidi w:val="1"/>
              <w:spacing w:after="160" w:before="0" w:line="283" w:lineRule="auto"/>
              <w:jc w:val="right"/>
            </w:pPr>
            <w:r/>
            <w:r>
              <w:rPr>
                <w:rFonts w:ascii="Arial" w:hAnsi="Arial" w:cs="Arial" w:eastAsia="Arial"/>
                <w:b w:val="0"/>
                <w:i w:val="0"/>
                <w:color w:val="0B1120"/>
                <w:sz w:val="20"/>
                <w:cs w:val="1"/>
              </w:rPr>
              <w:t>الخزينة: دخل، تكاليف، معاملات</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/admin/users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دليل التجار، خطط، تعطيل، تجربة Pro</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/admin/traffic</w:t>
            </w:r>
          </w:p>
        </w:tc>
        <w:tc>
          <w:tcPr>
            <w:tcW w:type="dxa" w:w="4819"/>
          </w:tcPr>
          <w:p>
            <w:pPr>
              <w:bidi w:val="1"/>
              <w:spacing w:after="160" w:before="0" w:line="283" w:lineRule="auto"/>
              <w:jc w:val="right"/>
            </w:pPr>
            <w:r/>
            <w:r>
              <w:rPr>
                <w:rFonts w:ascii="Arial" w:hAnsi="Arial" w:cs="Arial" w:eastAsia="Arial"/>
                <w:b w:val="0"/>
                <w:i w:val="0"/>
                <w:color w:val="0B1120"/>
                <w:sz w:val="20"/>
                <w:cs w:val="1"/>
              </w:rPr>
              <w:t>حركة المرور واستخدام الميزات</w:t>
            </w:r>
          </w:p>
        </w:tc>
      </w:tr>
    </w:tbl>
    <w:p/>
    <w:p>
      <w:pPr>
        <w:pStyle w:val="Heading2"/>
        <w:bidi w:val="1"/>
        <w:spacing w:after="160" w:before="240" w:line="283" w:lineRule="auto"/>
        <w:jc w:val="right"/>
      </w:pPr>
      <w:r>
        <w:rPr>
          <w:rFonts w:ascii="Arial" w:hAnsi="Arial" w:cs="Arial" w:eastAsia="Arial"/>
          <w:b/>
          <w:i w:val="0"/>
          <w:color w:val="0F7A74"/>
          <w:sz w:val="32"/>
          <w:cs w:val="1"/>
        </w:rPr>
        <w:t>7.4 الواجهة البشرية</w:t>
      </w:r>
    </w:p>
    <w:p>
      <w:pPr>
        <w:bidi w:val="1"/>
        <w:spacing w:after="160" w:before="0" w:line="283" w:lineRule="auto"/>
        <w:ind w:right="0" w:left="227"/>
        <w:jc w:val="right"/>
      </w:pPr>
      <w:r>
        <w:rPr>
          <w:rFonts w:ascii="Arial" w:hAnsi="Arial" w:cs="Arial" w:eastAsia="Arial"/>
          <w:b w:val="0"/>
          <w:i w:val="0"/>
          <w:color w:val="0B1120"/>
          <w:sz w:val="24"/>
          <w:cs w:val="1"/>
        </w:rPr>
        <w:t>• شعار Smart Profits + عبارة «من ملف فوضوي إلى قرار ذكي».</w:t>
      </w:r>
    </w:p>
    <w:p>
      <w:pPr>
        <w:bidi w:val="1"/>
        <w:spacing w:after="160" w:before="0" w:line="283" w:lineRule="auto"/>
        <w:ind w:right="0" w:left="227"/>
        <w:jc w:val="right"/>
      </w:pPr>
      <w:r>
        <w:rPr>
          <w:rFonts w:ascii="Arial" w:hAnsi="Arial" w:cs="Arial" w:eastAsia="Arial"/>
          <w:b w:val="0"/>
          <w:i w:val="0"/>
          <w:color w:val="0B1120"/>
          <w:sz w:val="24"/>
          <w:cs w:val="1"/>
        </w:rPr>
        <w:t>• ألوان: فيروزي أساسي، ذهبي تمييز، خلفية داكنة #0b1120 أو فاتحة #f3f6fb.</w:t>
      </w:r>
    </w:p>
    <w:p>
      <w:pPr>
        <w:bidi w:val="1"/>
        <w:spacing w:after="160" w:before="0" w:line="283" w:lineRule="auto"/>
        <w:ind w:right="0" w:left="227"/>
        <w:jc w:val="right"/>
      </w:pPr>
      <w:r>
        <w:rPr>
          <w:rFonts w:ascii="Arial" w:hAnsi="Arial" w:cs="Arial" w:eastAsia="Arial"/>
          <w:b w:val="0"/>
          <w:i w:val="0"/>
          <w:color w:val="0B1120"/>
          <w:sz w:val="24"/>
          <w:cs w:val="1"/>
        </w:rPr>
        <w:t>• شريط جانبي بعرض 15rem (w-60) للتنقل والملفات.</w:t>
      </w:r>
    </w:p>
    <w:p>
      <w:pPr>
        <w:bidi w:val="1"/>
        <w:spacing w:after="160" w:before="0" w:line="283" w:lineRule="auto"/>
        <w:ind w:right="0" w:left="227"/>
        <w:jc w:val="right"/>
      </w:pPr>
      <w:r>
        <w:rPr>
          <w:rFonts w:ascii="Arial" w:hAnsi="Arial" w:cs="Arial" w:eastAsia="Arial"/>
          <w:b w:val="0"/>
          <w:i w:val="0"/>
          <w:color w:val="0B1120"/>
          <w:sz w:val="24"/>
          <w:cs w:val="1"/>
        </w:rPr>
        <w:t>• مبدّل لغة ع / EN ومبدّل داكن/فاتح في الرأس وصفحات الدخول.</w:t>
      </w:r>
    </w:p>
    <w:p>
      <w:pPr>
        <w:bidi w:val="1"/>
        <w:spacing w:after="160" w:before="0" w:line="283" w:lineRule="auto"/>
        <w:ind w:right="0" w:left="227"/>
        <w:jc w:val="right"/>
      </w:pPr>
      <w:r>
        <w:rPr>
          <w:rFonts w:ascii="Arial" w:hAnsi="Arial" w:cs="Arial" w:eastAsia="Arial"/>
          <w:b w:val="0"/>
          <w:i w:val="0"/>
          <w:color w:val="0B1120"/>
          <w:sz w:val="24"/>
          <w:cs w:val="1"/>
        </w:rPr>
        <w:t>• صفحات الدخول مقسومة: نموذج + لوحة علامة تجارية بشبكة ونص المستشار.</w:t>
      </w:r>
    </w:p>
    <w:p>
      <w:pPr>
        <w:pStyle w:val="Heading1"/>
        <w:bidi w:val="1"/>
        <w:spacing w:after="160" w:before="320" w:line="283" w:lineRule="auto"/>
        <w:jc w:val="right"/>
      </w:pPr>
      <w:r>
        <w:rPr>
          <w:rFonts w:ascii="Arial" w:hAnsi="Arial" w:cs="Arial" w:eastAsia="Arial"/>
          <w:b/>
          <w:i w:val="0"/>
          <w:color w:val="0F7A74"/>
          <w:sz w:val="40"/>
          <w:cs w:val="1"/>
        </w:rPr>
        <w:t>8. المتطلبات الوظيفية — الحساب والواجهة</w:t>
      </w:r>
    </w:p>
    <w:p>
      <w:pPr>
        <w:bidi w:val="1"/>
        <w:spacing w:after="160" w:before="0" w:line="283" w:lineRule="auto"/>
        <w:jc w:val="right"/>
      </w:pPr>
      <w:r>
        <w:rPr>
          <w:rFonts w:ascii="Arial" w:hAnsi="Arial" w:cs="Arial" w:eastAsia="Arial"/>
          <w:b/>
          <w:i w:val="0"/>
          <w:color w:val="0F7A74"/>
          <w:sz w:val="24"/>
          <w:cs w:val="1"/>
        </w:rPr>
        <w:t xml:space="preserve">FR-AUTH-01 — إنشاء حساب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يجب أن يجمع النموذج: الاسم الكامل، اسم المتجر، البريد، رقم الجوال، كلمة المرور (≥6)، وموافقة الشروط والخصوصية. عند النجاح تُحفظ الجلسة ويُوجَّه المستخدم إلى /dashboard.</w:t>
      </w:r>
    </w:p>
    <w:p>
      <w:pPr>
        <w:bidi w:val="1"/>
        <w:spacing w:after="160" w:before="0" w:line="283" w:lineRule="auto"/>
        <w:jc w:val="right"/>
      </w:pPr>
      <w:r>
        <w:rPr>
          <w:rFonts w:ascii="Arial" w:hAnsi="Arial" w:cs="Arial" w:eastAsia="Arial"/>
          <w:b/>
          <w:i w:val="0"/>
          <w:color w:val="0F7A74"/>
          <w:sz w:val="24"/>
          <w:cs w:val="1"/>
        </w:rPr>
        <w:t xml:space="preserve">FR-AUTH-02 — تحقق الجوال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يُطبَّع الرقم إلى E.164. تُقبل صيغ 059xxxxxxxx و+970 وبدايات 972/966/971/962/20. الرقم مطلوب ولا يجوز ربطه بحسابين.</w:t>
      </w:r>
    </w:p>
    <w:p>
      <w:pPr>
        <w:bidi w:val="1"/>
        <w:spacing w:after="160" w:before="0" w:line="283" w:lineRule="auto"/>
        <w:jc w:val="right"/>
      </w:pPr>
      <w:r>
        <w:rPr>
          <w:rFonts w:ascii="Arial" w:hAnsi="Arial" w:cs="Arial" w:eastAsia="Arial"/>
          <w:b/>
          <w:i w:val="0"/>
          <w:color w:val="0F7A74"/>
          <w:sz w:val="24"/>
          <w:cs w:val="1"/>
        </w:rPr>
        <w:t xml:space="preserve">FR-AUTH-03 — تسجيل الدخول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التحقق من البريد وكلمة المرور محلياً ثم عبر /api/auth/login إن لزم. يُستدعى Smart Guard بإجراء login قبل دخول اللوحة.</w:t>
      </w:r>
    </w:p>
    <w:p>
      <w:pPr>
        <w:bidi w:val="1"/>
        <w:spacing w:after="160" w:before="0" w:line="283" w:lineRule="auto"/>
        <w:jc w:val="right"/>
      </w:pPr>
      <w:r>
        <w:rPr>
          <w:rFonts w:ascii="Arial" w:hAnsi="Arial" w:cs="Arial" w:eastAsia="Arial"/>
          <w:b/>
          <w:i w:val="0"/>
          <w:color w:val="0F7A74"/>
          <w:sz w:val="24"/>
          <w:cs w:val="1"/>
        </w:rPr>
        <w:t xml:space="preserve">FR-AUTH-04 — نسيان كلمة المرور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البحث عن الحساب. إن وُجد يُستدعى /api/auth/forgot-password لإرسال الكلمة عبر SMTP إن كان MAIL_USER مضبوطاً، مع إمكانية تعيين كلمة جديدة من الصفحة بعد حماية password_reset.</w:t>
      </w:r>
    </w:p>
    <w:p>
      <w:pPr>
        <w:bidi w:val="1"/>
        <w:spacing w:after="160" w:before="0" w:line="283" w:lineRule="auto"/>
        <w:jc w:val="right"/>
      </w:pPr>
      <w:r>
        <w:rPr>
          <w:rFonts w:ascii="Arial" w:hAnsi="Arial" w:cs="Arial" w:eastAsia="Arial"/>
          <w:b/>
          <w:i w:val="0"/>
          <w:color w:val="0F7A74"/>
          <w:sz w:val="24"/>
          <w:cs w:val="1"/>
        </w:rPr>
        <w:t xml:space="preserve">FR-AUTH-05 — الملف الشخصي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من الإعدادات يمكن تعديل الاسم والمتجر والجوال وإحداثيات المتجر (homeLat/homeLng) عبر /api/auth/profile.</w:t>
      </w:r>
    </w:p>
    <w:p>
      <w:pPr>
        <w:bidi w:val="1"/>
        <w:spacing w:after="160" w:before="0" w:line="283" w:lineRule="auto"/>
        <w:jc w:val="right"/>
      </w:pPr>
      <w:r>
        <w:rPr>
          <w:rFonts w:ascii="Arial" w:hAnsi="Arial" w:cs="Arial" w:eastAsia="Arial"/>
          <w:b/>
          <w:i w:val="0"/>
          <w:color w:val="0F7A74"/>
          <w:sz w:val="24"/>
          <w:cs w:val="1"/>
        </w:rPr>
        <w:t xml:space="preserve">FR-UI-01 — اللغة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التبديل الفوري بين ar وen يحفظ في localStorage (smartprofit-locale) ويضبط dir وlang على html. كل واجهة التاجر المعروضة تُترجم عبر lib/i18n.ts؛ أسماء المنتجات تبقى كما في الملف.</w:t>
      </w:r>
    </w:p>
    <w:p>
      <w:pPr>
        <w:bidi w:val="1"/>
        <w:spacing w:after="160" w:before="0" w:line="283" w:lineRule="auto"/>
        <w:jc w:val="right"/>
      </w:pPr>
      <w:r>
        <w:rPr>
          <w:rFonts w:ascii="Arial" w:hAnsi="Arial" w:cs="Arial" w:eastAsia="Arial"/>
          <w:b/>
          <w:i w:val="0"/>
          <w:color w:val="0F7A74"/>
          <w:sz w:val="24"/>
          <w:cs w:val="1"/>
        </w:rPr>
        <w:t xml:space="preserve">FR-UI-02 — السمة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التبديل داكن/فاتح يُحفظ في smartprofit-theme ويطبق صنفي dark وlight.</w:t>
      </w:r>
    </w:p>
    <w:p>
      <w:pPr>
        <w:bidi w:val="1"/>
        <w:spacing w:after="160" w:before="0" w:line="283" w:lineRule="auto"/>
        <w:jc w:val="right"/>
      </w:pPr>
      <w:r>
        <w:rPr>
          <w:rFonts w:ascii="Arial" w:hAnsi="Arial" w:cs="Arial" w:eastAsia="Arial"/>
          <w:b/>
          <w:i w:val="0"/>
          <w:color w:val="0F7A74"/>
          <w:sz w:val="24"/>
          <w:cs w:val="1"/>
        </w:rPr>
        <w:t xml:space="preserve">FR-UI-03 — تخطيط التسجيل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صفحة التسجيل تملأ ارتفاع الشاشة بدون تمرير عمودي على سطح المكتب: حقول الاسم/المتجر والإيميل/الجوال في صفين، مع حجم خط طبيعي.</w:t>
      </w:r>
    </w:p>
    <w:p>
      <w:pPr>
        <w:bidi w:val="1"/>
        <w:spacing w:after="160" w:before="0" w:line="283" w:lineRule="auto"/>
        <w:jc w:val="right"/>
      </w:pPr>
      <w:r>
        <w:rPr>
          <w:rFonts w:ascii="Arial" w:hAnsi="Arial" w:cs="Arial" w:eastAsia="Arial"/>
          <w:b/>
          <w:i w:val="0"/>
          <w:color w:val="0F7A74"/>
          <w:sz w:val="24"/>
          <w:cs w:val="1"/>
        </w:rPr>
        <w:t xml:space="preserve">FR-UI-04 — وضوح الوضع الداكن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بطاقة الجانب في صفحات الدخول ذات إطار فيروزي وخلفية غير شفافة وشبكة ظاهرة في الدارك.</w:t>
      </w:r>
    </w:p>
    <w:p>
      <w:pPr>
        <w:pStyle w:val="Heading1"/>
        <w:bidi w:val="1"/>
        <w:spacing w:after="160" w:before="320" w:line="283" w:lineRule="auto"/>
        <w:jc w:val="right"/>
      </w:pPr>
      <w:r>
        <w:rPr>
          <w:rFonts w:ascii="Arial" w:hAnsi="Arial" w:cs="Arial" w:eastAsia="Arial"/>
          <w:b/>
          <w:i w:val="0"/>
          <w:color w:val="0F7A74"/>
          <w:sz w:val="40"/>
          <w:cs w:val="1"/>
        </w:rPr>
        <w:t>9. المتطلبات الوظيفية — رفع الملفات والاستخراج</w:t>
      </w:r>
    </w:p>
    <w:p>
      <w:pPr>
        <w:bidi w:val="1"/>
        <w:spacing w:after="160" w:before="0" w:line="283" w:lineRule="auto"/>
        <w:jc w:val="right"/>
      </w:pPr>
      <w:r>
        <w:rPr>
          <w:rFonts w:ascii="Arial" w:hAnsi="Arial" w:cs="Arial" w:eastAsia="Arial"/>
          <w:b/>
          <w:i w:val="0"/>
          <w:color w:val="0F7A74"/>
          <w:sz w:val="24"/>
          <w:cs w:val="1"/>
        </w:rPr>
        <w:t xml:space="preserve">FR-FILE-01 — منطقة الرفع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سحب وإفلات أو اختيار ملف. الصيغ المعلنة Excel/CSV/PDF/صورة. قبل الاختيار تُعرض نافذة تجهيز المصاريف الثابتة (حفظ أو تخطي).</w:t>
      </w:r>
    </w:p>
    <w:p>
      <w:pPr>
        <w:bidi w:val="1"/>
        <w:spacing w:after="160" w:before="0" w:line="283" w:lineRule="auto"/>
        <w:jc w:val="right"/>
      </w:pPr>
      <w:r>
        <w:rPr>
          <w:rFonts w:ascii="Arial" w:hAnsi="Arial" w:cs="Arial" w:eastAsia="Arial"/>
          <w:b/>
          <w:i w:val="0"/>
          <w:color w:val="0F7A74"/>
          <w:sz w:val="24"/>
          <w:cs w:val="1"/>
        </w:rPr>
        <w:t xml:space="preserve">FR-FILE-02 — حماية الرفع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لا يُحلَّل الملف ما لم يُرجع Smart Guard قرار allow لإجراء file_upload. Freeze يظهر طبقة منع. Step-up يطلب رمزاً شبكياً.</w:t>
      </w:r>
    </w:p>
    <w:p>
      <w:pPr>
        <w:bidi w:val="1"/>
        <w:spacing w:after="160" w:before="0" w:line="283" w:lineRule="auto"/>
        <w:jc w:val="right"/>
      </w:pPr>
      <w:r>
        <w:rPr>
          <w:rFonts w:ascii="Arial" w:hAnsi="Arial" w:cs="Arial" w:eastAsia="Arial"/>
          <w:b/>
          <w:i w:val="0"/>
          <w:color w:val="0F7A74"/>
          <w:sz w:val="24"/>
          <w:cs w:val="1"/>
        </w:rPr>
        <w:t xml:space="preserve">FR-FILE-03 — فشل الحارس لا يكسر التحليل على الاستضافة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إذا تعذّر تقييم الحارس بسبب تخزين للقراءة فقط أو خطأ خادم، يُسمح بالمتابعة (fail-open) حتى لا تُحجب المنصة على Vercel، مع بقاء السياسة كاملة عندما يعمل التقييم.</w:t>
      </w:r>
    </w:p>
    <w:p>
      <w:pPr>
        <w:bidi w:val="1"/>
        <w:spacing w:after="160" w:before="0" w:line="283" w:lineRule="auto"/>
        <w:jc w:val="right"/>
      </w:pPr>
      <w:r>
        <w:rPr>
          <w:rFonts w:ascii="Arial" w:hAnsi="Arial" w:cs="Arial" w:eastAsia="Arial"/>
          <w:b/>
          <w:i w:val="0"/>
          <w:color w:val="0F7A74"/>
          <w:sz w:val="24"/>
          <w:cs w:val="1"/>
        </w:rPr>
        <w:t xml:space="preserve">FR-FILE-04 — قراءة CSV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papaparse مع ترويسة، تجاهل الأسطر الفارغة، رسائل خطأ واضحة إن فشل التنسيق.</w:t>
      </w:r>
    </w:p>
    <w:p>
      <w:pPr>
        <w:bidi w:val="1"/>
        <w:spacing w:after="160" w:before="0" w:line="283" w:lineRule="auto"/>
        <w:jc w:val="right"/>
      </w:pPr>
      <w:r>
        <w:rPr>
          <w:rFonts w:ascii="Arial" w:hAnsi="Arial" w:cs="Arial" w:eastAsia="Arial"/>
          <w:b/>
          <w:i w:val="0"/>
          <w:color w:val="0F7A74"/>
          <w:sz w:val="24"/>
          <w:cs w:val="1"/>
        </w:rPr>
        <w:t xml:space="preserve">FR-FILE-05 — قراءة Excel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xlsx يقرأ كل أوراق العمل cellDates. تُصنَّف الورقة تفصيل/ملخص/فارغة/متجاهلة. إن وُجد تفصيل يُتجاهل الملخص الذي يكرر الإيراد (±20%).</w:t>
      </w:r>
    </w:p>
    <w:p>
      <w:pPr>
        <w:bidi w:val="1"/>
        <w:spacing w:after="160" w:before="0" w:line="283" w:lineRule="auto"/>
        <w:jc w:val="right"/>
      </w:pPr>
      <w:r>
        <w:rPr>
          <w:rFonts w:ascii="Arial" w:hAnsi="Arial" w:cs="Arial" w:eastAsia="Arial"/>
          <w:b/>
          <w:i w:val="0"/>
          <w:color w:val="0F7A74"/>
          <w:sz w:val="24"/>
          <w:cs w:val="1"/>
        </w:rPr>
        <w:t xml:space="preserve">FR-FILE-06 — قراءة PDF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استخراج جدول أو نص عبر unpdf؛ إن لزم OCR. نسخ ArrayBuffer لتفادي DataCloneError.</w:t>
      </w:r>
    </w:p>
    <w:p>
      <w:pPr>
        <w:bidi w:val="1"/>
        <w:spacing w:after="160" w:before="0" w:line="283" w:lineRule="auto"/>
        <w:jc w:val="right"/>
      </w:pPr>
      <w:r>
        <w:rPr>
          <w:rFonts w:ascii="Arial" w:hAnsi="Arial" w:cs="Arial" w:eastAsia="Arial"/>
          <w:b/>
          <w:i w:val="0"/>
          <w:color w:val="0F7A74"/>
          <w:sz w:val="24"/>
          <w:cs w:val="1"/>
        </w:rPr>
        <w:t xml:space="preserve">FR-FILE-07 — قراءة الصور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tesseract.js يستخرج صفوفاً ثم نفس مسار ربط الأعمدة.</w:t>
      </w:r>
    </w:p>
    <w:p>
      <w:pPr>
        <w:bidi w:val="1"/>
        <w:spacing w:after="160" w:before="0" w:line="283" w:lineRule="auto"/>
        <w:jc w:val="right"/>
      </w:pPr>
      <w:r>
        <w:rPr>
          <w:rFonts w:ascii="Arial" w:hAnsi="Arial" w:cs="Arial" w:eastAsia="Arial"/>
          <w:b/>
          <w:i w:val="0"/>
          <w:color w:val="0F7A74"/>
          <w:sz w:val="24"/>
          <w:cs w:val="1"/>
        </w:rPr>
        <w:t xml:space="preserve">FR-FILE-08 — تنظيف القيم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تحويل أرقام عربية/فارسية، إزالة ر.س و$ والفواصل و٪، ودعم السالب بين أقواس.</w:t>
      </w:r>
    </w:p>
    <w:p>
      <w:pPr>
        <w:bidi w:val="1"/>
        <w:spacing w:after="160" w:before="0" w:line="283" w:lineRule="auto"/>
        <w:jc w:val="right"/>
      </w:pPr>
      <w:r>
        <w:rPr>
          <w:rFonts w:ascii="Arial" w:hAnsi="Arial" w:cs="Arial" w:eastAsia="Arial"/>
          <w:b/>
          <w:i w:val="0"/>
          <w:color w:val="0F7A74"/>
          <w:sz w:val="24"/>
          <w:cs w:val="1"/>
        </w:rPr>
        <w:t xml:space="preserve">FR-FILE-09 — التواريخ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Excel serial، ISO، يوم/شهر/سنة، أسماء أشهر عربية وإنجليزية، واستبعاد تواريخ غير منطقية للعمل (مثل 1970). يمكن اشتقاق الشهر من اسم الورقة.</w:t>
      </w:r>
    </w:p>
    <w:p>
      <w:pPr>
        <w:bidi w:val="1"/>
        <w:spacing w:after="160" w:before="0" w:line="283" w:lineRule="auto"/>
        <w:jc w:val="right"/>
      </w:pPr>
      <w:r>
        <w:rPr>
          <w:rFonts w:ascii="Arial" w:hAnsi="Arial" w:cs="Arial" w:eastAsia="Arial"/>
          <w:b/>
          <w:i w:val="0"/>
          <w:color w:val="0F7A74"/>
          <w:sz w:val="24"/>
          <w:cs w:val="1"/>
        </w:rPr>
        <w:t xml:space="preserve">FR-FILE-10 — ربط الأعمدة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 xml:space="preserve"> aliases عربية وإنجليزية للأدوار: date, product, sku, quantity, sellingPrice, costPrice, revenue, expense, category, expenseType, notes مع درجة ثقة.</w:t>
      </w:r>
    </w:p>
    <w:p>
      <w:pPr>
        <w:bidi w:val="1"/>
        <w:spacing w:after="160" w:before="0" w:line="283" w:lineRule="auto"/>
        <w:jc w:val="right"/>
      </w:pPr>
      <w:r>
        <w:rPr>
          <w:rFonts w:ascii="Arial" w:hAnsi="Arial" w:cs="Arial" w:eastAsia="Arial"/>
          <w:b/>
          <w:i w:val="0"/>
          <w:color w:val="0F7A74"/>
          <w:sz w:val="24"/>
          <w:cs w:val="1"/>
        </w:rPr>
        <w:t xml:space="preserve">FR-FILE-11 — تقرير الدراسة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يعرض صفوفاً منظّفة، أعمدة مكتشفة، قيماً أصلحت، تكرارات حُذفت، سجلات مراجعة، منتجات، وتحذيرات مترجمة حسب اللغة، وجدول أوراق العمل.</w:t>
      </w:r>
    </w:p>
    <w:p>
      <w:pPr>
        <w:bidi w:val="1"/>
        <w:spacing w:after="160" w:before="0" w:line="283" w:lineRule="auto"/>
        <w:jc w:val="right"/>
      </w:pPr>
      <w:r>
        <w:rPr>
          <w:rFonts w:ascii="Arial" w:hAnsi="Arial" w:cs="Arial" w:eastAsia="Arial"/>
          <w:b/>
          <w:i w:val="0"/>
          <w:color w:val="0F7A74"/>
          <w:sz w:val="24"/>
          <w:cs w:val="1"/>
        </w:rPr>
        <w:t xml:space="preserve">FR-FILE-12 — الأرشيف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كل ملف مرفوع يُحفظ كملف مساحة عمل غير تجريبي يمكن اختياره أو حذفه. عند حذف الكل يبقى التجريبي.</w:t>
      </w:r>
    </w:p>
    <w:p>
      <w:pPr>
        <w:bidi w:val="1"/>
        <w:spacing w:after="160" w:before="0" w:line="283" w:lineRule="auto"/>
        <w:jc w:val="right"/>
      </w:pPr>
      <w:r>
        <w:rPr>
          <w:rFonts w:ascii="Arial" w:hAnsi="Arial" w:cs="Arial" w:eastAsia="Arial"/>
          <w:b/>
          <w:i w:val="0"/>
          <w:color w:val="0F7A74"/>
          <w:sz w:val="24"/>
          <w:cs w:val="1"/>
        </w:rPr>
        <w:t xml:space="preserve">FR-FILE-13 — القالب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تنزيل CSV عربي أو إنجليزي حسب اللغة.</w:t>
      </w:r>
    </w:p>
    <w:p>
      <w:pPr>
        <w:bidi w:val="1"/>
        <w:spacing w:after="160" w:before="0" w:line="283" w:lineRule="auto"/>
        <w:jc w:val="right"/>
      </w:pPr>
      <w:r>
        <w:rPr>
          <w:rFonts w:ascii="Arial" w:hAnsi="Arial" w:cs="Arial" w:eastAsia="Arial"/>
          <w:b/>
          <w:i w:val="0"/>
          <w:color w:val="0F7A74"/>
          <w:sz w:val="24"/>
          <w:cs w:val="1"/>
        </w:rPr>
        <w:t xml:space="preserve">FR-FILE-14 — حد الحجم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رفض فوق 50MB برسالة FileParseError.</w:t>
      </w:r>
    </w:p>
    <w:p>
      <w:pPr>
        <w:pStyle w:val="Heading2"/>
        <w:bidi w:val="1"/>
        <w:spacing w:after="160" w:before="240" w:line="283" w:lineRule="auto"/>
        <w:jc w:val="right"/>
      </w:pPr>
      <w:r>
        <w:rPr>
          <w:rFonts w:ascii="Arial" w:hAnsi="Arial" w:cs="Arial" w:eastAsia="Arial"/>
          <w:b/>
          <w:i w:val="0"/>
          <w:color w:val="0F7A74"/>
          <w:sz w:val="32"/>
          <w:cs w:val="1"/>
        </w:rPr>
        <w:t>9.1 أعمدة القالب المقترحة</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الدور</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أمثلة عربية</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أمثلة إنجليزية</w:t>
            </w:r>
          </w:p>
        </w:tc>
      </w:tr>
      <w:tr>
        <w:tc>
          <w:tcPr>
            <w:tcW w:type="dxa" w:w="3213"/>
          </w:tcPr>
          <w:p>
            <w:pPr>
              <w:bidi w:val="1"/>
              <w:spacing w:after="160" w:before="0" w:line="283" w:lineRule="auto"/>
              <w:jc w:val="right"/>
            </w:pPr>
            <w:r/>
            <w:r>
              <w:rPr>
                <w:rFonts w:ascii="Arial" w:hAnsi="Arial" w:cs="Arial" w:eastAsia="Arial"/>
                <w:b w:val="0"/>
                <w:i w:val="0"/>
                <w:color w:val="0B1120"/>
                <w:sz w:val="20"/>
                <w:cs w:val="1"/>
              </w:rPr>
              <w:t>التاريخ</w:t>
            </w:r>
          </w:p>
        </w:tc>
        <w:tc>
          <w:tcPr>
            <w:tcW w:type="dxa" w:w="3213"/>
          </w:tcPr>
          <w:p>
            <w:pPr>
              <w:bidi w:val="1"/>
              <w:spacing w:after="160" w:before="0" w:line="283" w:lineRule="auto"/>
              <w:jc w:val="right"/>
            </w:pPr>
            <w:r/>
            <w:r>
              <w:rPr>
                <w:rFonts w:ascii="Arial" w:hAnsi="Arial" w:cs="Arial" w:eastAsia="Arial"/>
                <w:b w:val="0"/>
                <w:i w:val="0"/>
                <w:color w:val="0B1120"/>
                <w:sz w:val="20"/>
                <w:cs w:val="1"/>
              </w:rPr>
              <w:t>التاريخ، تاريخ الفاتورة، الشهر</w:t>
            </w:r>
          </w:p>
        </w:tc>
        <w:tc>
          <w:tcPr>
            <w:tcW w:type="dxa" w:w="3213"/>
          </w:tcPr>
          <w:p>
            <w:pPr>
              <w:bidi w:val="1"/>
              <w:spacing w:after="160" w:before="0" w:line="283" w:lineRule="auto"/>
              <w:jc w:val="right"/>
            </w:pPr>
            <w:r/>
            <w:r>
              <w:rPr>
                <w:rFonts w:ascii="Arial" w:hAnsi="Arial" w:cs="Arial" w:eastAsia="Arial"/>
                <w:b w:val="0"/>
                <w:i w:val="0"/>
                <w:color w:val="0B1120"/>
                <w:sz w:val="20"/>
                <w:cs w:val="1"/>
              </w:rPr>
              <w:t>Date, Invoice Date, Period</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المنتج</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اسم المنتج، الصنف، البيان</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Product, Item, Description</w:t>
            </w:r>
          </w:p>
        </w:tc>
      </w:tr>
      <w:tr>
        <w:tc>
          <w:tcPr>
            <w:tcW w:type="dxa" w:w="3213"/>
          </w:tcPr>
          <w:p>
            <w:pPr>
              <w:bidi w:val="1"/>
              <w:spacing w:after="160" w:before="0" w:line="283" w:lineRule="auto"/>
              <w:jc w:val="right"/>
            </w:pPr>
            <w:r/>
            <w:r>
              <w:rPr>
                <w:rFonts w:ascii="Arial" w:hAnsi="Arial" w:cs="Arial" w:eastAsia="Arial"/>
                <w:b w:val="0"/>
                <w:i w:val="0"/>
                <w:color w:val="0B1120"/>
                <w:sz w:val="20"/>
                <w:cs w:val="1"/>
              </w:rPr>
              <w:t>الكمية</w:t>
            </w:r>
          </w:p>
        </w:tc>
        <w:tc>
          <w:tcPr>
            <w:tcW w:type="dxa" w:w="3213"/>
          </w:tcPr>
          <w:p>
            <w:pPr>
              <w:bidi w:val="1"/>
              <w:spacing w:after="160" w:before="0" w:line="283" w:lineRule="auto"/>
              <w:jc w:val="right"/>
            </w:pPr>
            <w:r/>
            <w:r>
              <w:rPr>
                <w:rFonts w:ascii="Arial" w:hAnsi="Arial" w:cs="Arial" w:eastAsia="Arial"/>
                <w:b w:val="0"/>
                <w:i w:val="0"/>
                <w:color w:val="0B1120"/>
                <w:sz w:val="20"/>
                <w:cs w:val="1"/>
              </w:rPr>
              <w:t>الكمية، العدد</w:t>
            </w:r>
          </w:p>
        </w:tc>
        <w:tc>
          <w:tcPr>
            <w:tcW w:type="dxa" w:w="3213"/>
          </w:tcPr>
          <w:p>
            <w:pPr>
              <w:bidi w:val="1"/>
              <w:spacing w:after="160" w:before="0" w:line="283" w:lineRule="auto"/>
              <w:jc w:val="right"/>
            </w:pPr>
            <w:r/>
            <w:r>
              <w:rPr>
                <w:rFonts w:ascii="Arial" w:hAnsi="Arial" w:cs="Arial" w:eastAsia="Arial"/>
                <w:b w:val="0"/>
                <w:i w:val="0"/>
                <w:color w:val="0B1120"/>
                <w:sz w:val="20"/>
                <w:cs w:val="1"/>
              </w:rPr>
              <w:t>Quantity, Qty, Units</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سعر البيع</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سعر البيع، السعر</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Price, Selling Price</w:t>
            </w:r>
          </w:p>
        </w:tc>
      </w:tr>
      <w:tr>
        <w:tc>
          <w:tcPr>
            <w:tcW w:type="dxa" w:w="3213"/>
          </w:tcPr>
          <w:p>
            <w:pPr>
              <w:bidi w:val="1"/>
              <w:spacing w:after="160" w:before="0" w:line="283" w:lineRule="auto"/>
              <w:jc w:val="right"/>
            </w:pPr>
            <w:r/>
            <w:r>
              <w:rPr>
                <w:rFonts w:ascii="Arial" w:hAnsi="Arial" w:cs="Arial" w:eastAsia="Arial"/>
                <w:b w:val="0"/>
                <w:i w:val="0"/>
                <w:color w:val="0B1120"/>
                <w:sz w:val="20"/>
                <w:cs w:val="1"/>
              </w:rPr>
              <w:t>التكلفة</w:t>
            </w:r>
          </w:p>
        </w:tc>
        <w:tc>
          <w:tcPr>
            <w:tcW w:type="dxa" w:w="3213"/>
          </w:tcPr>
          <w:p>
            <w:pPr>
              <w:bidi w:val="1"/>
              <w:spacing w:after="160" w:before="0" w:line="283" w:lineRule="auto"/>
              <w:jc w:val="right"/>
            </w:pPr>
            <w:r/>
            <w:r>
              <w:rPr>
                <w:rFonts w:ascii="Arial" w:hAnsi="Arial" w:cs="Arial" w:eastAsia="Arial"/>
                <w:b w:val="0"/>
                <w:i w:val="0"/>
                <w:color w:val="0B1120"/>
                <w:sz w:val="20"/>
                <w:cs w:val="1"/>
              </w:rPr>
              <w:t>التكلفة، سعر التكلفة</w:t>
            </w:r>
          </w:p>
        </w:tc>
        <w:tc>
          <w:tcPr>
            <w:tcW w:type="dxa" w:w="3213"/>
          </w:tcPr>
          <w:p>
            <w:pPr>
              <w:bidi w:val="1"/>
              <w:spacing w:after="160" w:before="0" w:line="283" w:lineRule="auto"/>
              <w:jc w:val="right"/>
            </w:pPr>
            <w:r/>
            <w:r>
              <w:rPr>
                <w:rFonts w:ascii="Arial" w:hAnsi="Arial" w:cs="Arial" w:eastAsia="Arial"/>
                <w:b w:val="0"/>
                <w:i w:val="0"/>
                <w:color w:val="0B1120"/>
                <w:sz w:val="20"/>
                <w:cs w:val="1"/>
              </w:rPr>
              <w:t>Cost, COGS</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المبيعات</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المبيعات، الإيراد</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Sales, Revenue</w:t>
            </w:r>
          </w:p>
        </w:tc>
      </w:tr>
      <w:tr>
        <w:tc>
          <w:tcPr>
            <w:tcW w:type="dxa" w:w="3213"/>
          </w:tcPr>
          <w:p>
            <w:pPr>
              <w:bidi w:val="1"/>
              <w:spacing w:after="160" w:before="0" w:line="283" w:lineRule="auto"/>
              <w:jc w:val="right"/>
            </w:pPr>
            <w:r/>
            <w:r>
              <w:rPr>
                <w:rFonts w:ascii="Arial" w:hAnsi="Arial" w:cs="Arial" w:eastAsia="Arial"/>
                <w:b w:val="0"/>
                <w:i w:val="0"/>
                <w:color w:val="0B1120"/>
                <w:sz w:val="20"/>
                <w:cs w:val="1"/>
              </w:rPr>
              <w:t>المصروف</w:t>
            </w:r>
          </w:p>
        </w:tc>
        <w:tc>
          <w:tcPr>
            <w:tcW w:type="dxa" w:w="3213"/>
          </w:tcPr>
          <w:p>
            <w:pPr>
              <w:bidi w:val="1"/>
              <w:spacing w:after="160" w:before="0" w:line="283" w:lineRule="auto"/>
              <w:jc w:val="right"/>
            </w:pPr>
            <w:r/>
            <w:r>
              <w:rPr>
                <w:rFonts w:ascii="Arial" w:hAnsi="Arial" w:cs="Arial" w:eastAsia="Arial"/>
                <w:b w:val="0"/>
                <w:i w:val="0"/>
                <w:color w:val="0B1120"/>
                <w:sz w:val="20"/>
                <w:cs w:val="1"/>
              </w:rPr>
              <w:t>المصروف، التشغيل</w:t>
            </w:r>
          </w:p>
        </w:tc>
        <w:tc>
          <w:tcPr>
            <w:tcW w:type="dxa" w:w="3213"/>
          </w:tcPr>
          <w:p>
            <w:pPr>
              <w:bidi w:val="1"/>
              <w:spacing w:after="160" w:before="0" w:line="283" w:lineRule="auto"/>
              <w:jc w:val="right"/>
            </w:pPr>
            <w:r/>
            <w:r>
              <w:rPr>
                <w:rFonts w:ascii="Arial" w:hAnsi="Arial" w:cs="Arial" w:eastAsia="Arial"/>
                <w:b w:val="0"/>
                <w:i w:val="0"/>
                <w:color w:val="0B1120"/>
                <w:sz w:val="20"/>
                <w:cs w:val="1"/>
              </w:rPr>
              <w:t>Expense, Opex</w:t>
            </w:r>
          </w:p>
        </w:tc>
      </w:tr>
    </w:tbl>
    <w:p/>
    <w:p>
      <w:pPr>
        <w:pStyle w:val="Heading1"/>
        <w:bidi w:val="1"/>
        <w:spacing w:after="160" w:before="320" w:line="283" w:lineRule="auto"/>
        <w:jc w:val="right"/>
      </w:pPr>
      <w:r>
        <w:rPr>
          <w:rFonts w:ascii="Arial" w:hAnsi="Arial" w:cs="Arial" w:eastAsia="Arial"/>
          <w:b/>
          <w:i w:val="0"/>
          <w:color w:val="0F7A74"/>
          <w:sz w:val="40"/>
          <w:cs w:val="1"/>
        </w:rPr>
        <w:t>10. المتطلبات الوظيفية — المحرك المالي</w:t>
      </w:r>
    </w:p>
    <w:p>
      <w:pPr>
        <w:bidi w:val="1"/>
        <w:spacing w:after="160" w:before="0" w:line="283" w:lineRule="auto"/>
        <w:jc w:val="right"/>
      </w:pPr>
      <w:r>
        <w:rPr>
          <w:rFonts w:ascii="Arial" w:hAnsi="Arial" w:cs="Arial" w:eastAsia="Arial"/>
          <w:b/>
          <w:i w:val="0"/>
          <w:color w:val="0F7A74"/>
          <w:sz w:val="24"/>
          <w:cs w:val="1"/>
        </w:rPr>
        <w:t xml:space="preserve">FR-ENG-01 — تصنيف الصف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كل حركة تُصنَّف إلى bucket: revenue | cogs | opex | salaries | waste مع إمكانية تعلم يدوي (taxonomy) عندما يحتاج المصطلح مراجعة.</w:t>
      </w:r>
    </w:p>
    <w:p>
      <w:pPr>
        <w:bidi w:val="1"/>
        <w:spacing w:after="160" w:before="0" w:line="283" w:lineRule="auto"/>
        <w:jc w:val="right"/>
      </w:pPr>
      <w:r>
        <w:rPr>
          <w:rFonts w:ascii="Arial" w:hAnsi="Arial" w:cs="Arial" w:eastAsia="Arial"/>
          <w:b/>
          <w:i w:val="0"/>
          <w:color w:val="0F7A74"/>
          <w:sz w:val="24"/>
          <w:cs w:val="1"/>
        </w:rPr>
        <w:t xml:space="preserve">FR-ENG-02 — المتسلسل الشهري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تجميع حسب السنة-الشهر: إيراد، COGS، OPEX، رواتب، تالف، مصروف كلي، صافي ربح.</w:t>
      </w:r>
    </w:p>
    <w:p>
      <w:pPr>
        <w:bidi w:val="1"/>
        <w:spacing w:after="160" w:before="0" w:line="283" w:lineRule="auto"/>
        <w:jc w:val="right"/>
      </w:pPr>
      <w:r>
        <w:rPr>
          <w:rFonts w:ascii="Arial" w:hAnsi="Arial" w:cs="Arial" w:eastAsia="Arial"/>
          <w:b/>
          <w:i w:val="0"/>
          <w:color w:val="0F7A74"/>
          <w:sz w:val="24"/>
          <w:cs w:val="1"/>
        </w:rPr>
        <w:t xml:space="preserve">FR-ENG-03 — KPIs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إجمالي مبيعات، مصروفات، صافي ربح، هامش، تغير عن الفترة السابقة، مؤشر صحة 0–100 وتسمية: ممتاز / جيد جداً / متوسط / ضعيف / حرج.</w:t>
      </w:r>
    </w:p>
    <w:p>
      <w:pPr>
        <w:bidi w:val="1"/>
        <w:spacing w:after="160" w:before="0" w:line="283" w:lineRule="auto"/>
        <w:jc w:val="right"/>
      </w:pPr>
      <w:r>
        <w:rPr>
          <w:rFonts w:ascii="Arial" w:hAnsi="Arial" w:cs="Arial" w:eastAsia="Arial"/>
          <w:b/>
          <w:i w:val="0"/>
          <w:color w:val="0F7A74"/>
          <w:sz w:val="24"/>
          <w:cs w:val="1"/>
        </w:rPr>
        <w:t xml:space="preserve">FR-ENG-04 — المصاريف الثابتة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rent, salaries, utilities, otherOpex. إن opexIncludedInFile=true لا تُضاف خارجياً. تُحسب قبل التحليل عبر النافذة.</w:t>
      </w:r>
    </w:p>
    <w:p>
      <w:pPr>
        <w:bidi w:val="1"/>
        <w:spacing w:after="160" w:before="0" w:line="283" w:lineRule="auto"/>
        <w:jc w:val="right"/>
      </w:pPr>
      <w:r>
        <w:rPr>
          <w:rFonts w:ascii="Arial" w:hAnsi="Arial" w:cs="Arial" w:eastAsia="Arial"/>
          <w:b/>
          <w:i w:val="0"/>
          <w:color w:val="0F7A74"/>
          <w:sz w:val="24"/>
          <w:cs w:val="1"/>
        </w:rPr>
        <w:t xml:space="preserve">FR-ENG-05 — الربح الحقيقي والوهمي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الوهمي = إيراد − COGS. الحقيقي = صافي بعد الثوابت. يُعرض الفرق ونسبة التشغيل من المبيعات.</w:t>
      </w:r>
    </w:p>
    <w:p>
      <w:pPr>
        <w:bidi w:val="1"/>
        <w:spacing w:after="160" w:before="0" w:line="283" w:lineRule="auto"/>
        <w:jc w:val="right"/>
      </w:pPr>
      <w:r>
        <w:rPr>
          <w:rFonts w:ascii="Arial" w:hAnsi="Arial" w:cs="Arial" w:eastAsia="Arial"/>
          <w:b/>
          <w:i w:val="0"/>
          <w:color w:val="0F7A74"/>
          <w:sz w:val="24"/>
          <w:cs w:val="1"/>
        </w:rPr>
        <w:t xml:space="preserve">FR-ENG-06 — نقطة التعادل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وحدات مطلوبة = ثوابت ÷ متوسط مساهمة القطعة. إن المساهمة ≤ 0 تُعلن استحالة التغطية قبل إصلاح السعر/التكلفة.</w:t>
      </w:r>
    </w:p>
    <w:p>
      <w:pPr>
        <w:bidi w:val="1"/>
        <w:spacing w:after="160" w:before="0" w:line="283" w:lineRule="auto"/>
        <w:jc w:val="right"/>
      </w:pPr>
      <w:r>
        <w:rPr>
          <w:rFonts w:ascii="Arial" w:hAnsi="Arial" w:cs="Arial" w:eastAsia="Arial"/>
          <w:b/>
          <w:i w:val="0"/>
          <w:color w:val="0F7A74"/>
          <w:sz w:val="24"/>
          <w:cs w:val="1"/>
        </w:rPr>
        <w:t xml:space="preserve">FR-ENG-07 — صحة التشغيل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نغمات idle / bad / warn / good حسب نسبة الثوابت من المبيعات (حد صحي تقريبي تحت 30%).</w:t>
      </w:r>
    </w:p>
    <w:p>
      <w:pPr>
        <w:bidi w:val="1"/>
        <w:spacing w:after="160" w:before="0" w:line="283" w:lineRule="auto"/>
        <w:jc w:val="right"/>
      </w:pPr>
      <w:r>
        <w:rPr>
          <w:rFonts w:ascii="Arial" w:hAnsi="Arial" w:cs="Arial" w:eastAsia="Arial"/>
          <w:b/>
          <w:i w:val="0"/>
          <w:color w:val="0F7A74"/>
          <w:sz w:val="24"/>
          <w:cs w:val="1"/>
        </w:rPr>
        <w:t xml:space="preserve">FR-ENG-08 — المنتجات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أداء لكل منتج: كمية، مرات بيع، إيراد، تكلفة، ربح، هامش، خسارة، اتجاه rising/stable/declining.</w:t>
      </w:r>
    </w:p>
    <w:p>
      <w:pPr>
        <w:bidi w:val="1"/>
        <w:spacing w:after="160" w:before="0" w:line="283" w:lineRule="auto"/>
        <w:jc w:val="right"/>
      </w:pPr>
      <w:r>
        <w:rPr>
          <w:rFonts w:ascii="Arial" w:hAnsi="Arial" w:cs="Arial" w:eastAsia="Arial"/>
          <w:b/>
          <w:i w:val="0"/>
          <w:color w:val="0F7A74"/>
          <w:sz w:val="24"/>
          <w:cs w:val="1"/>
        </w:rPr>
        <w:t xml:space="preserve">FR-ENG-09 — الراكد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منتجات بلا حركة كافية مع توصية تصفية أو خصم 20%.</w:t>
      </w:r>
    </w:p>
    <w:p>
      <w:pPr>
        <w:bidi w:val="1"/>
        <w:spacing w:after="160" w:before="0" w:line="283" w:lineRule="auto"/>
        <w:jc w:val="right"/>
      </w:pPr>
      <w:r>
        <w:rPr>
          <w:rFonts w:ascii="Arial" w:hAnsi="Arial" w:cs="Arial" w:eastAsia="Arial"/>
          <w:b/>
          <w:i w:val="0"/>
          <w:color w:val="0F7A74"/>
          <w:sz w:val="24"/>
          <w:cs w:val="1"/>
        </w:rPr>
        <w:t xml:space="preserve">FR-ENG-10 — النطاق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تصفية الحركات حسب monthKey وproduct وsheet دون إعادة رفع الملف.</w:t>
      </w:r>
    </w:p>
    <w:p>
      <w:pPr>
        <w:bidi w:val="1"/>
        <w:spacing w:after="160" w:before="0" w:line="283" w:lineRule="auto"/>
        <w:jc w:val="right"/>
      </w:pPr>
      <w:r>
        <w:rPr>
          <w:rFonts w:ascii="Arial" w:hAnsi="Arial" w:cs="Arial" w:eastAsia="Arial"/>
          <w:b/>
          <w:i w:val="0"/>
          <w:color w:val="0F7A74"/>
          <w:sz w:val="24"/>
          <w:cs w:val="1"/>
        </w:rPr>
        <w:t xml:space="preserve">FR-ENG-11 — العملات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عرض SAR, USD, AED, JOD, ILS مع تحويل للعرض.</w:t>
      </w:r>
    </w:p>
    <w:p>
      <w:pPr>
        <w:pStyle w:val="Heading2"/>
        <w:bidi w:val="1"/>
        <w:spacing w:after="160" w:before="240" w:line="283" w:lineRule="auto"/>
        <w:jc w:val="right"/>
      </w:pPr>
      <w:r>
        <w:rPr>
          <w:rFonts w:ascii="Arial" w:hAnsi="Arial" w:cs="Arial" w:eastAsia="Arial"/>
          <w:b/>
          <w:i w:val="0"/>
          <w:color w:val="0F7A74"/>
          <w:sz w:val="32"/>
          <w:cs w:val="1"/>
        </w:rPr>
        <w:t>10.1 معادلات أساسية</w:t>
      </w:r>
    </w:p>
    <w:p>
      <w:pPr>
        <w:bidi w:val="1"/>
        <w:spacing w:after="160" w:before="0" w:line="283" w:lineRule="auto"/>
        <w:ind w:right="0" w:left="227"/>
        <w:jc w:val="right"/>
      </w:pPr>
      <w:r>
        <w:rPr>
          <w:rFonts w:ascii="Arial" w:hAnsi="Arial" w:cs="Arial" w:eastAsia="Arial"/>
          <w:b w:val="0"/>
          <w:i w:val="0"/>
          <w:color w:val="0B1120"/>
          <w:sz w:val="24"/>
          <w:cs w:val="1"/>
        </w:rPr>
        <w:t>• إيراد الصف ≈ كمية × سعر بيع، أو عمود المبيعات إن وُجد.</w:t>
      </w:r>
    </w:p>
    <w:p>
      <w:pPr>
        <w:bidi w:val="1"/>
        <w:spacing w:after="160" w:before="0" w:line="283" w:lineRule="auto"/>
        <w:ind w:right="0" w:left="227"/>
        <w:jc w:val="right"/>
      </w:pPr>
      <w:r>
        <w:rPr>
          <w:rFonts w:ascii="Arial" w:hAnsi="Arial" w:cs="Arial" w:eastAsia="Arial"/>
          <w:b w:val="0"/>
          <w:i w:val="0"/>
          <w:color w:val="0B1120"/>
          <w:sz w:val="24"/>
          <w:cs w:val="1"/>
        </w:rPr>
        <w:t>• COGS الصف ≈ كمية × تكلفة.</w:t>
      </w:r>
    </w:p>
    <w:p>
      <w:pPr>
        <w:bidi w:val="1"/>
        <w:spacing w:after="160" w:before="0" w:line="283" w:lineRule="auto"/>
        <w:ind w:right="0" w:left="227"/>
        <w:jc w:val="right"/>
      </w:pPr>
      <w:r>
        <w:rPr>
          <w:rFonts w:ascii="Arial" w:hAnsi="Arial" w:cs="Arial" w:eastAsia="Arial"/>
          <w:b w:val="0"/>
          <w:i w:val="0"/>
          <w:color w:val="0B1120"/>
          <w:sz w:val="24"/>
          <w:cs w:val="1"/>
        </w:rPr>
        <w:t>• صافي الفترة = إيراد − (COGS + OPEX الملف + الثوابت إن لم تكن مضمّنة).</w:t>
      </w:r>
    </w:p>
    <w:p>
      <w:pPr>
        <w:bidi w:val="1"/>
        <w:spacing w:after="160" w:before="0" w:line="283" w:lineRule="auto"/>
        <w:ind w:right="0" w:left="227"/>
        <w:jc w:val="right"/>
      </w:pPr>
      <w:r>
        <w:rPr>
          <w:rFonts w:ascii="Arial" w:hAnsi="Arial" w:cs="Arial" w:eastAsia="Arial"/>
          <w:b w:val="0"/>
          <w:i w:val="0"/>
          <w:color w:val="0B1120"/>
          <w:sz w:val="24"/>
          <w:cs w:val="1"/>
        </w:rPr>
        <w:t>• الهامش % = صافي الربح ÷ الإيراد × 100.</w:t>
      </w:r>
    </w:p>
    <w:p>
      <w:pPr>
        <w:bidi w:val="1"/>
        <w:spacing w:after="160" w:before="0" w:line="283" w:lineRule="auto"/>
        <w:ind w:right="0" w:left="227"/>
        <w:jc w:val="right"/>
      </w:pPr>
      <w:r>
        <w:rPr>
          <w:rFonts w:ascii="Arial" w:hAnsi="Arial" w:cs="Arial" w:eastAsia="Arial"/>
          <w:b w:val="0"/>
          <w:i w:val="0"/>
          <w:color w:val="0B1120"/>
          <w:sz w:val="24"/>
          <w:cs w:val="1"/>
        </w:rPr>
        <w:t>• درجة الصحة: مزيج اتجاه المبيعات، الهامش، تركّز الربح، والخسارة المتوقعة (تفاصيل التنفيذ في lib/analytics.ts).</w:t>
      </w:r>
    </w:p>
    <w:p>
      <w:pPr>
        <w:pStyle w:val="Heading1"/>
        <w:bidi w:val="1"/>
        <w:spacing w:after="160" w:before="320" w:line="283" w:lineRule="auto"/>
        <w:jc w:val="right"/>
      </w:pPr>
      <w:r>
        <w:rPr>
          <w:rFonts w:ascii="Arial" w:hAnsi="Arial" w:cs="Arial" w:eastAsia="Arial"/>
          <w:b/>
          <w:i w:val="0"/>
          <w:color w:val="0F7A74"/>
          <w:sz w:val="40"/>
          <w:cs w:val="1"/>
        </w:rPr>
        <w:t>11. المتطلبات الوظيفية — لوحة التحكم والتشخيص</w:t>
      </w:r>
    </w:p>
    <w:p>
      <w:pPr>
        <w:bidi w:val="1"/>
        <w:spacing w:after="160" w:before="0" w:line="283" w:lineRule="auto"/>
        <w:jc w:val="right"/>
      </w:pPr>
      <w:r>
        <w:rPr>
          <w:rFonts w:ascii="Arial" w:hAnsi="Arial" w:cs="Arial" w:eastAsia="Arial"/>
          <w:b/>
          <w:i w:val="0"/>
          <w:color w:val="0F7A74"/>
          <w:sz w:val="24"/>
          <w:cs w:val="1"/>
        </w:rPr>
        <w:t xml:space="preserve">FR-DASH-01 — حالة بلا ملف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إن لم يُرفع ملف يظهر بطاقة تطلب الذهاب إلى البيانات؛ تُعرض بيانات تجريبية حتى أول ملف حقيقي.</w:t>
      </w:r>
    </w:p>
    <w:p>
      <w:pPr>
        <w:bidi w:val="1"/>
        <w:spacing w:after="160" w:before="0" w:line="283" w:lineRule="auto"/>
        <w:jc w:val="right"/>
      </w:pPr>
      <w:r>
        <w:rPr>
          <w:rFonts w:ascii="Arial" w:hAnsi="Arial" w:cs="Arial" w:eastAsia="Arial"/>
          <w:b/>
          <w:i w:val="0"/>
          <w:color w:val="0F7A74"/>
          <w:sz w:val="24"/>
          <w:cs w:val="1"/>
        </w:rPr>
        <w:t xml:space="preserve">FR-DASH-02 — بطاقات KPI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مبيعات، مصروفات، ربح، حلقة الصحة. النقر يشرح المصدر (COGS، تشغيل، رواتب ملف، تالف).</w:t>
      </w:r>
    </w:p>
    <w:p>
      <w:pPr>
        <w:bidi w:val="1"/>
        <w:spacing w:after="160" w:before="0" w:line="283" w:lineRule="auto"/>
        <w:jc w:val="right"/>
      </w:pPr>
      <w:r>
        <w:rPr>
          <w:rFonts w:ascii="Arial" w:hAnsi="Arial" w:cs="Arial" w:eastAsia="Arial"/>
          <w:b/>
          <w:i w:val="0"/>
          <w:color w:val="0F7A74"/>
          <w:sz w:val="24"/>
          <w:cs w:val="1"/>
        </w:rPr>
        <w:t xml:space="preserve">FR-DASH-03 — رسوم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إيراد مقابل مصروف (أعمدة إن كان شهراً واحداً)، دونات تصنيف المصروف مع ترجمة الشرائح، بدون نقاط تاريخ يناير 1970.</w:t>
      </w:r>
    </w:p>
    <w:p>
      <w:pPr>
        <w:bidi w:val="1"/>
        <w:spacing w:after="160" w:before="0" w:line="283" w:lineRule="auto"/>
        <w:jc w:val="right"/>
      </w:pPr>
      <w:r>
        <w:rPr>
          <w:rFonts w:ascii="Arial" w:hAnsi="Arial" w:cs="Arial" w:eastAsia="Arial"/>
          <w:b/>
          <w:i w:val="0"/>
          <w:color w:val="0F7A74"/>
          <w:sz w:val="24"/>
          <w:cs w:val="1"/>
        </w:rPr>
        <w:t xml:space="preserve">FR-DASH-04 — مقارنة الأشهر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الأكثر/الأقل ربحية، جدول فترة/مبيعات/مصروف/صافي/تغيّر، وأسماء أشهر حسب لغة الواجهة.</w:t>
      </w:r>
    </w:p>
    <w:p>
      <w:pPr>
        <w:bidi w:val="1"/>
        <w:spacing w:after="160" w:before="0" w:line="283" w:lineRule="auto"/>
        <w:jc w:val="right"/>
      </w:pPr>
      <w:r>
        <w:rPr>
          <w:rFonts w:ascii="Arial" w:hAnsi="Arial" w:cs="Arial" w:eastAsia="Arial"/>
          <w:b/>
          <w:i w:val="0"/>
          <w:color w:val="0F7A74"/>
          <w:sz w:val="24"/>
          <w:cs w:val="1"/>
        </w:rPr>
        <w:t xml:space="preserve">FR-DASH-05 — طبيب المتجر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درجة، تسمية مترجمة، عنوان حالة، حتى 3 نتائج (مبيعات، مزيج ربح، تكلفة، تركّز، SKUs خاسرة)، ونافذة أيام حتى ظهور الضغط.</w:t>
      </w:r>
    </w:p>
    <w:p>
      <w:pPr>
        <w:bidi w:val="1"/>
        <w:spacing w:after="160" w:before="0" w:line="283" w:lineRule="auto"/>
        <w:jc w:val="right"/>
      </w:pPr>
      <w:r>
        <w:rPr>
          <w:rFonts w:ascii="Arial" w:hAnsi="Arial" w:cs="Arial" w:eastAsia="Arial"/>
          <w:b/>
          <w:i w:val="0"/>
          <w:color w:val="0F7A74"/>
          <w:sz w:val="24"/>
          <w:cs w:val="1"/>
        </w:rPr>
        <w:t xml:space="preserve">FR-DASH-06 — ماذا أفعل اليوم؟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حتى 3 قرارات: إيقاف شراء، مراجعة راكد، مراجعة سعر مسرب، إعادة تموين، دفع الرابحة — مع زر تنفيذ.</w:t>
      </w:r>
    </w:p>
    <w:p>
      <w:pPr>
        <w:bidi w:val="1"/>
        <w:spacing w:after="160" w:before="0" w:line="283" w:lineRule="auto"/>
        <w:jc w:val="right"/>
      </w:pPr>
      <w:r>
        <w:rPr>
          <w:rFonts w:ascii="Arial" w:hAnsi="Arial" w:cs="Arial" w:eastAsia="Arial"/>
          <w:b/>
          <w:i w:val="0"/>
          <w:color w:val="0F7A74"/>
          <w:sz w:val="24"/>
          <w:cs w:val="1"/>
        </w:rPr>
        <w:t xml:space="preserve">FR-DASH-07 — تسريب الأرباح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قائمة منتجات مع مبيعات/ربح، وصف المشكلة، واقتراح (مثل رفع السعر 3).</w:t>
      </w:r>
    </w:p>
    <w:p>
      <w:pPr>
        <w:bidi w:val="1"/>
        <w:spacing w:after="160" w:before="0" w:line="283" w:lineRule="auto"/>
        <w:jc w:val="right"/>
      </w:pPr>
      <w:r>
        <w:rPr>
          <w:rFonts w:ascii="Arial" w:hAnsi="Arial" w:cs="Arial" w:eastAsia="Arial"/>
          <w:b/>
          <w:i w:val="0"/>
          <w:color w:val="0F7A74"/>
          <w:sz w:val="24"/>
          <w:cs w:val="1"/>
        </w:rPr>
        <w:t xml:space="preserve">FR-DASH-08 — رادار المخاطر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محاور: ربح، مخزون، مصاريف، مبيعات، منتجات، جودة بيانات — مستوى مرتفع/متوسط/منخفض/جيد.</w:t>
      </w:r>
    </w:p>
    <w:p>
      <w:pPr>
        <w:bidi w:val="1"/>
        <w:spacing w:after="160" w:before="0" w:line="283" w:lineRule="auto"/>
        <w:jc w:val="right"/>
      </w:pPr>
      <w:r>
        <w:rPr>
          <w:rFonts w:ascii="Arial" w:hAnsi="Arial" w:cs="Arial" w:eastAsia="Arial"/>
          <w:b/>
          <w:i w:val="0"/>
          <w:color w:val="0F7A74"/>
          <w:sz w:val="24"/>
          <w:cs w:val="1"/>
        </w:rPr>
        <w:t xml:space="preserve">FR-DASH-09 — مخزون مبني على الربح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مخزون تقديري، سرعة/يوم، أيام للنفاد، ربح القطعة، قرار: اطلب الآن / لا تشترِ / راقب.</w:t>
      </w:r>
    </w:p>
    <w:p>
      <w:pPr>
        <w:bidi w:val="1"/>
        <w:spacing w:after="160" w:before="0" w:line="283" w:lineRule="auto"/>
        <w:jc w:val="right"/>
      </w:pPr>
      <w:r>
        <w:rPr>
          <w:rFonts w:ascii="Arial" w:hAnsi="Arial" w:cs="Arial" w:eastAsia="Arial"/>
          <w:b/>
          <w:i w:val="0"/>
          <w:color w:val="0F7A74"/>
          <w:sz w:val="24"/>
          <w:cs w:val="1"/>
        </w:rPr>
        <w:t xml:space="preserve">FR-DASH-10 — تسعير ذكي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سعر حالي، تكلفة، هامش، نطاق مقترح، وتحذير عدم الرفع دفعة واحدة إن انخفض الطلب.</w:t>
      </w:r>
    </w:p>
    <w:p>
      <w:pPr>
        <w:bidi w:val="1"/>
        <w:spacing w:after="160" w:before="0" w:line="283" w:lineRule="auto"/>
        <w:jc w:val="right"/>
      </w:pPr>
      <w:r>
        <w:rPr>
          <w:rFonts w:ascii="Arial" w:hAnsi="Arial" w:cs="Arial" w:eastAsia="Arial"/>
          <w:b/>
          <w:i w:val="0"/>
          <w:color w:val="0F7A74"/>
          <w:sz w:val="24"/>
          <w:cs w:val="1"/>
        </w:rPr>
        <w:t xml:space="preserve">FR-DASH-11 — خطة 30 يوماً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أربعة أسابيع: تصحيح السعر والشراء، تعزيز الرابحة، ضغط المصروف، قياس النتيجة — مهام مرتبطة بالمنتجات.</w:t>
      </w:r>
    </w:p>
    <w:p>
      <w:pPr>
        <w:bidi w:val="1"/>
        <w:spacing w:after="160" w:before="0" w:line="283" w:lineRule="auto"/>
        <w:jc w:val="right"/>
      </w:pPr>
      <w:r>
        <w:rPr>
          <w:rFonts w:ascii="Arial" w:hAnsi="Arial" w:cs="Arial" w:eastAsia="Arial"/>
          <w:b/>
          <w:i w:val="0"/>
          <w:color w:val="0F7A74"/>
          <w:sz w:val="24"/>
          <w:cs w:val="1"/>
        </w:rPr>
        <w:t xml:space="preserve">FR-DASH-12 — الترجمة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كل عناوين اللوحة والجمل المولَّدة المعروفة تُعرض بالإنجليزية عند اختيار EN عبر مفاتيح i18n ومُموضِع lib/localize-advisor.ts.</w:t>
      </w:r>
    </w:p>
    <w:p>
      <w:pPr>
        <w:pStyle w:val="Heading1"/>
        <w:bidi w:val="1"/>
        <w:spacing w:after="160" w:before="320" w:line="283" w:lineRule="auto"/>
        <w:jc w:val="right"/>
      </w:pPr>
      <w:r>
        <w:rPr>
          <w:rFonts w:ascii="Arial" w:hAnsi="Arial" w:cs="Arial" w:eastAsia="Arial"/>
          <w:b/>
          <w:i w:val="0"/>
          <w:color w:val="0F7A74"/>
          <w:sz w:val="40"/>
          <w:cs w:val="1"/>
        </w:rPr>
        <w:t>12. المتطلبات الوظيفية — محاكي القرار والتوقعات</w:t>
      </w:r>
    </w:p>
    <w:p>
      <w:pPr>
        <w:bidi w:val="1"/>
        <w:spacing w:after="160" w:before="0" w:line="283" w:lineRule="auto"/>
        <w:jc w:val="right"/>
      </w:pPr>
      <w:r>
        <w:rPr>
          <w:rFonts w:ascii="Arial" w:hAnsi="Arial" w:cs="Arial" w:eastAsia="Arial"/>
          <w:b/>
          <w:i w:val="0"/>
          <w:color w:val="0F7A74"/>
          <w:sz w:val="24"/>
          <w:cs w:val="1"/>
        </w:rPr>
        <w:t xml:space="preserve">FR-SIM-01 — ماذا لو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اختيار منتج، وضع سعر جديد أو خصم نسبة، عرض السعر الحالي/الجديد، ربح القطعة، الربح الشهري المتوقع، الفرق، وحكم نصي حسب: تحت التكلفة، هامش &lt;15%، انخفاض الربح، رفع &gt;12%.</w:t>
      </w:r>
    </w:p>
    <w:p>
      <w:pPr>
        <w:bidi w:val="1"/>
        <w:spacing w:after="160" w:before="0" w:line="283" w:lineRule="auto"/>
        <w:jc w:val="right"/>
      </w:pPr>
      <w:r>
        <w:rPr>
          <w:rFonts w:ascii="Arial" w:hAnsi="Arial" w:cs="Arial" w:eastAsia="Arial"/>
          <w:b/>
          <w:i w:val="0"/>
          <w:color w:val="0F7A74"/>
          <w:sz w:val="24"/>
          <w:cs w:val="1"/>
        </w:rPr>
        <w:t xml:space="preserve">FR-SIM-02 — تطبيق السعر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الزر يستدعي Smart Guard بإجراء price_change ثم يُظهر نجاح/فشل.</w:t>
      </w:r>
    </w:p>
    <w:p>
      <w:pPr>
        <w:bidi w:val="1"/>
        <w:spacing w:after="160" w:before="0" w:line="283" w:lineRule="auto"/>
        <w:jc w:val="right"/>
      </w:pPr>
      <w:r>
        <w:rPr>
          <w:rFonts w:ascii="Arial" w:hAnsi="Arial" w:cs="Arial" w:eastAsia="Arial"/>
          <w:b/>
          <w:i w:val="0"/>
          <w:color w:val="0F7A74"/>
          <w:sz w:val="24"/>
          <w:cs w:val="1"/>
        </w:rPr>
        <w:t xml:space="preserve">FR-SIM-03 — سيناريوهات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أسوأ −15%، متوقع، أفضل +15% للإيراد والربح.</w:t>
      </w:r>
    </w:p>
    <w:p>
      <w:pPr>
        <w:bidi w:val="1"/>
        <w:spacing w:after="160" w:before="0" w:line="283" w:lineRule="auto"/>
        <w:jc w:val="right"/>
      </w:pPr>
      <w:r>
        <w:rPr>
          <w:rFonts w:ascii="Arial" w:hAnsi="Arial" w:cs="Arial" w:eastAsia="Arial"/>
          <w:b/>
          <w:i w:val="0"/>
          <w:color w:val="0F7A74"/>
          <w:sz w:val="24"/>
          <w:cs w:val="1"/>
        </w:rPr>
        <w:t xml:space="preserve">FR-SIM-04 — التوقع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انحدار على آخر الأشهر لمسار إيراد متصل/متقطع، وربح الشهر القادم.</w:t>
      </w:r>
    </w:p>
    <w:p>
      <w:pPr>
        <w:bidi w:val="1"/>
        <w:spacing w:after="160" w:before="0" w:line="283" w:lineRule="auto"/>
        <w:jc w:val="right"/>
      </w:pPr>
      <w:r>
        <w:rPr>
          <w:rFonts w:ascii="Arial" w:hAnsi="Arial" w:cs="Arial" w:eastAsia="Arial"/>
          <w:b/>
          <w:i w:val="0"/>
          <w:color w:val="0F7A74"/>
          <w:sz w:val="24"/>
          <w:cs w:val="1"/>
        </w:rPr>
        <w:t xml:space="preserve">FR-SIM-05 — تنبيهات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loss-next-month، sales-drop، opex-faster، margin-squeeze، أو healthy-trend — عنوان ورسالة وتوصية مترجمة.</w:t>
      </w:r>
    </w:p>
    <w:p>
      <w:pPr>
        <w:bidi w:val="1"/>
        <w:spacing w:after="160" w:before="0" w:line="283" w:lineRule="auto"/>
        <w:jc w:val="right"/>
      </w:pPr>
      <w:r>
        <w:rPr>
          <w:rFonts w:ascii="Arial" w:hAnsi="Arial" w:cs="Arial" w:eastAsia="Arial"/>
          <w:b/>
          <w:i w:val="0"/>
          <w:color w:val="0F7A74"/>
          <w:sz w:val="24"/>
          <w:cs w:val="1"/>
        </w:rPr>
        <w:t xml:space="preserve">FR-SIM-06 — توصيات الذكاء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حتى توصيتين من: رفع الهامش، حماية الهامش، خفض طلبات المخزون، تعزيز الرابحة — مع تسجيل في سجل الإجراءات بعد الحارس.</w:t>
      </w:r>
    </w:p>
    <w:p>
      <w:pPr>
        <w:pStyle w:val="Heading2"/>
        <w:bidi w:val="1"/>
        <w:spacing w:after="160" w:before="240" w:line="283" w:lineRule="auto"/>
        <w:jc w:val="right"/>
      </w:pPr>
      <w:r>
        <w:rPr>
          <w:rFonts w:ascii="Arial" w:hAnsi="Arial" w:cs="Arial" w:eastAsia="Arial"/>
          <w:b/>
          <w:i w:val="0"/>
          <w:color w:val="0F7A74"/>
          <w:sz w:val="32"/>
          <w:cs w:val="1"/>
        </w:rPr>
        <w:t>12.1 أحكام محاكاة السعر</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الشرط</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مفتاح الحكم</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السعر الجديد ≤ التكلفة</w:t>
            </w:r>
          </w:p>
        </w:tc>
        <w:tc>
          <w:tcPr>
            <w:tcW w:type="dxa" w:w="4819"/>
          </w:tcPr>
          <w:p>
            <w:pPr>
              <w:bidi w:val="1"/>
              <w:spacing w:after="160" w:before="0" w:line="283" w:lineRule="auto"/>
              <w:jc w:val="right"/>
            </w:pPr>
            <w:r/>
            <w:r>
              <w:rPr>
                <w:rFonts w:ascii="Arial" w:hAnsi="Arial" w:cs="Arial" w:eastAsia="Arial"/>
                <w:b w:val="0"/>
                <w:i w:val="0"/>
                <w:color w:val="0B1120"/>
                <w:sz w:val="20"/>
                <w:cs w:val="1"/>
              </w:rPr>
              <w:t>sim.v.belowCost</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الهامش الجديد &lt; 15%</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sim.v.thin</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الربح الشهري ينخفض</w:t>
            </w:r>
          </w:p>
        </w:tc>
        <w:tc>
          <w:tcPr>
            <w:tcW w:type="dxa" w:w="4819"/>
          </w:tcPr>
          <w:p>
            <w:pPr>
              <w:bidi w:val="1"/>
              <w:spacing w:after="160" w:before="0" w:line="283" w:lineRule="auto"/>
              <w:jc w:val="right"/>
            </w:pPr>
            <w:r/>
            <w:r>
              <w:rPr>
                <w:rFonts w:ascii="Arial" w:hAnsi="Arial" w:cs="Arial" w:eastAsia="Arial"/>
                <w:b w:val="0"/>
                <w:i w:val="0"/>
                <w:color w:val="0B1120"/>
                <w:sz w:val="20"/>
                <w:cs w:val="1"/>
              </w:rPr>
              <w:t>sim.v.down</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الرفع أكبر من 12% من السعر الحالي</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sim.v.raise</w:t>
            </w:r>
          </w:p>
        </w:tc>
      </w:tr>
      <w:tr>
        <w:tc>
          <w:tcPr>
            <w:tcW w:type="dxa" w:w="4819"/>
          </w:tcPr>
          <w:p>
            <w:pPr>
              <w:bidi w:val="1"/>
              <w:spacing w:after="160" w:before="0" w:line="283" w:lineRule="auto"/>
              <w:jc w:val="right"/>
            </w:pPr>
            <w:r/>
            <w:r>
              <w:rPr>
                <w:rFonts w:ascii="Arial" w:hAnsi="Arial" w:cs="Arial" w:eastAsia="Arial"/>
                <w:b w:val="0"/>
                <w:i w:val="0"/>
                <w:color w:val="0B1120"/>
                <w:sz w:val="20"/>
                <w:cs w:val="1"/>
              </w:rPr>
              <w:t>غير ذلك</w:t>
            </w:r>
          </w:p>
        </w:tc>
        <w:tc>
          <w:tcPr>
            <w:tcW w:type="dxa" w:w="4819"/>
          </w:tcPr>
          <w:p>
            <w:pPr>
              <w:bidi w:val="1"/>
              <w:spacing w:after="160" w:before="0" w:line="283" w:lineRule="auto"/>
              <w:jc w:val="right"/>
            </w:pPr>
            <w:r/>
            <w:r>
              <w:rPr>
                <w:rFonts w:ascii="Arial" w:hAnsi="Arial" w:cs="Arial" w:eastAsia="Arial"/>
                <w:b w:val="0"/>
                <w:i w:val="0"/>
                <w:color w:val="0B1120"/>
                <w:sz w:val="20"/>
                <w:cs w:val="1"/>
              </w:rPr>
              <w:t>sim.v.ok</w:t>
            </w:r>
          </w:p>
        </w:tc>
      </w:tr>
    </w:tbl>
    <w:p/>
    <w:p>
      <w:pPr>
        <w:pStyle w:val="Heading1"/>
        <w:bidi w:val="1"/>
        <w:spacing w:after="160" w:before="320" w:line="283" w:lineRule="auto"/>
        <w:jc w:val="right"/>
      </w:pPr>
      <w:r>
        <w:rPr>
          <w:rFonts w:ascii="Arial" w:hAnsi="Arial" w:cs="Arial" w:eastAsia="Arial"/>
          <w:b/>
          <w:i w:val="0"/>
          <w:color w:val="0F7A74"/>
          <w:sz w:val="40"/>
          <w:cs w:val="1"/>
        </w:rPr>
        <w:t>13. المتطلبات الوظيفية — المستشار المعرفي</w:t>
      </w:r>
    </w:p>
    <w:p>
      <w:pPr>
        <w:bidi w:val="1"/>
        <w:spacing w:after="160" w:before="0" w:line="283" w:lineRule="auto"/>
        <w:jc w:val="right"/>
      </w:pPr>
      <w:r>
        <w:rPr>
          <w:rFonts w:ascii="Arial" w:hAnsi="Arial" w:cs="Arial" w:eastAsia="Arial"/>
          <w:b/>
          <w:i w:val="0"/>
          <w:color w:val="0F7A74"/>
          <w:sz w:val="24"/>
          <w:cs w:val="1"/>
        </w:rPr>
        <w:t xml:space="preserve">FR-ADV-01 — أسئلة الملف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يجيب عن أعلى/أقل ربح أو مبيعات، كميات، تسريب، قرارات اليوم، خطة، شهر مسمى، منتج مسمى — من الملف المفتوح والنطاق.</w:t>
      </w:r>
    </w:p>
    <w:p>
      <w:pPr>
        <w:bidi w:val="1"/>
        <w:spacing w:after="160" w:before="0" w:line="283" w:lineRule="auto"/>
        <w:jc w:val="right"/>
      </w:pPr>
      <w:r>
        <w:rPr>
          <w:rFonts w:ascii="Arial" w:hAnsi="Arial" w:cs="Arial" w:eastAsia="Arial"/>
          <w:b/>
          <w:i w:val="0"/>
          <w:color w:val="0F7A74"/>
          <w:sz w:val="24"/>
          <w:cs w:val="1"/>
        </w:rPr>
        <w:t xml:space="preserve">FR-ADV-02 — عدم وراثة النية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الأسئلة القصيرة الجديدة لا ترث نية السؤال السابق إلا بعلامات متابعة واضحة أو رمز محتوى واحد.</w:t>
      </w:r>
    </w:p>
    <w:p>
      <w:pPr>
        <w:bidi w:val="1"/>
        <w:spacing w:after="160" w:before="0" w:line="283" w:lineRule="auto"/>
        <w:jc w:val="right"/>
      </w:pPr>
      <w:r>
        <w:rPr>
          <w:rFonts w:ascii="Arial" w:hAnsi="Arial" w:cs="Arial" w:eastAsia="Arial"/>
          <w:b/>
          <w:i w:val="0"/>
          <w:color w:val="0F7A74"/>
          <w:sz w:val="24"/>
          <w:cs w:val="1"/>
        </w:rPr>
        <w:t xml:space="preserve">FR-ADV-03 — دروس المجال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موضوعات shop, books, trade, profit, purchase تُكتشف قبل الوراثة وتعمل حتى بلا ملف.</w:t>
      </w:r>
    </w:p>
    <w:p>
      <w:pPr>
        <w:bidi w:val="1"/>
        <w:spacing w:after="160" w:before="0" w:line="283" w:lineRule="auto"/>
        <w:jc w:val="right"/>
      </w:pPr>
      <w:r>
        <w:rPr>
          <w:rFonts w:ascii="Arial" w:hAnsi="Arial" w:cs="Arial" w:eastAsia="Arial"/>
          <w:b/>
          <w:i w:val="0"/>
          <w:color w:val="0F7A74"/>
          <w:sz w:val="24"/>
          <w:cs w:val="1"/>
        </w:rPr>
        <w:t xml:space="preserve">FR-ADV-04 — المساعدة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بطاقات تشرح الأعمدة المتوقعة ونصائح الاستخدام بالعربي/الإنجليزي.</w:t>
      </w:r>
    </w:p>
    <w:p>
      <w:pPr>
        <w:bidi w:val="1"/>
        <w:spacing w:after="160" w:before="0" w:line="283" w:lineRule="auto"/>
        <w:jc w:val="right"/>
      </w:pPr>
      <w:r>
        <w:rPr>
          <w:rFonts w:ascii="Arial" w:hAnsi="Arial" w:cs="Arial" w:eastAsia="Arial"/>
          <w:b/>
          <w:i w:val="0"/>
          <w:color w:val="0F7A74"/>
          <w:sz w:val="24"/>
          <w:cs w:val="1"/>
        </w:rPr>
        <w:t xml:space="preserve">FR-ADV-05 — اقتراحات سريعة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أزرار مثل: مين أعلى منتج ربح؟ وين تسريب الربح؟ شو أعمل اليوم؟ بدي خطة تسويقية.</w:t>
      </w:r>
    </w:p>
    <w:p>
      <w:pPr>
        <w:pStyle w:val="Heading1"/>
        <w:bidi w:val="1"/>
        <w:spacing w:after="160" w:before="320" w:line="283" w:lineRule="auto"/>
        <w:jc w:val="right"/>
      </w:pPr>
      <w:r>
        <w:rPr>
          <w:rFonts w:ascii="Arial" w:hAnsi="Arial" w:cs="Arial" w:eastAsia="Arial"/>
          <w:b/>
          <w:i w:val="0"/>
          <w:color w:val="0F7A74"/>
          <w:sz w:val="40"/>
          <w:cs w:val="1"/>
        </w:rPr>
        <w:t>14. المتطلبات الوظيفية — التقارير والإعدادات</w:t>
      </w:r>
    </w:p>
    <w:p>
      <w:pPr>
        <w:bidi w:val="1"/>
        <w:spacing w:after="160" w:before="0" w:line="283" w:lineRule="auto"/>
        <w:jc w:val="right"/>
      </w:pPr>
      <w:r>
        <w:rPr>
          <w:rFonts w:ascii="Arial" w:hAnsi="Arial" w:cs="Arial" w:eastAsia="Arial"/>
          <w:b/>
          <w:i w:val="0"/>
          <w:color w:val="0F7A74"/>
          <w:sz w:val="24"/>
          <w:cs w:val="1"/>
        </w:rPr>
        <w:t xml:space="preserve">FR-SET-01 — تبويب المتجر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اسم المتجر، المالك، العملة الافتراضية، الثوابت الأربعة، وإحداثيات المتجر للحارس.</w:t>
      </w:r>
    </w:p>
    <w:p>
      <w:pPr>
        <w:bidi w:val="1"/>
        <w:spacing w:after="160" w:before="0" w:line="283" w:lineRule="auto"/>
        <w:jc w:val="right"/>
      </w:pPr>
      <w:r>
        <w:rPr>
          <w:rFonts w:ascii="Arial" w:hAnsi="Arial" w:cs="Arial" w:eastAsia="Arial"/>
          <w:b/>
          <w:i w:val="0"/>
          <w:color w:val="0F7A74"/>
          <w:sz w:val="24"/>
          <w:cs w:val="1"/>
        </w:rPr>
        <w:t xml:space="preserve">FR-SET-02 — سجل الإجراءات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كل توصية مُطبَّقة تُحفظ مع الملف والتاريخ والحالة applied/reviewed.</w:t>
      </w:r>
    </w:p>
    <w:p>
      <w:pPr>
        <w:bidi w:val="1"/>
        <w:spacing w:after="160" w:before="0" w:line="283" w:lineRule="auto"/>
        <w:jc w:val="right"/>
      </w:pPr>
      <w:r>
        <w:rPr>
          <w:rFonts w:ascii="Arial" w:hAnsi="Arial" w:cs="Arial" w:eastAsia="Arial"/>
          <w:b/>
          <w:i w:val="0"/>
          <w:color w:val="0F7A74"/>
          <w:sz w:val="24"/>
          <w:cs w:val="1"/>
        </w:rPr>
        <w:t xml:space="preserve">FR-SET-03 — التقارير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قائمة أشهر مع الربح وزر تنزيل/طباعة. التصدير محمي بإجراء report_export.</w:t>
      </w:r>
    </w:p>
    <w:p>
      <w:pPr>
        <w:bidi w:val="1"/>
        <w:spacing w:after="160" w:before="0" w:line="283" w:lineRule="auto"/>
        <w:jc w:val="right"/>
      </w:pPr>
      <w:r>
        <w:rPr>
          <w:rFonts w:ascii="Arial" w:hAnsi="Arial" w:cs="Arial" w:eastAsia="Arial"/>
          <w:b/>
          <w:i w:val="0"/>
          <w:color w:val="0F7A74"/>
          <w:sz w:val="24"/>
          <w:cs w:val="1"/>
        </w:rPr>
        <w:t xml:space="preserve">FR-SET-04 — لوحات الحارس في الإعدادات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لوحة تجريبية لتغيير إشارات Nokia الوهمية، ولوحة سجل القرارات.</w:t>
      </w:r>
    </w:p>
    <w:p>
      <w:pPr>
        <w:bidi w:val="1"/>
        <w:spacing w:after="160" w:before="0" w:line="283" w:lineRule="auto"/>
        <w:jc w:val="right"/>
      </w:pPr>
      <w:r>
        <w:rPr>
          <w:rFonts w:ascii="Arial" w:hAnsi="Arial" w:cs="Arial" w:eastAsia="Arial"/>
          <w:b/>
          <w:i w:val="0"/>
          <w:color w:val="0F7A74"/>
          <w:sz w:val="24"/>
          <w:cs w:val="1"/>
        </w:rPr>
        <w:t xml:space="preserve">FR-SET-05 — ترويسة التطبيق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ترحيب باسم المتجر، الملف الحالي، اختيار ملف، عملة، شهر، منتج، أرشيف، رفع جديد، جرس السجل.</w:t>
      </w:r>
    </w:p>
    <w:p>
      <w:pPr>
        <w:pStyle w:val="Heading1"/>
        <w:bidi w:val="1"/>
        <w:spacing w:after="160" w:before="320" w:line="283" w:lineRule="auto"/>
        <w:jc w:val="right"/>
      </w:pPr>
      <w:r>
        <w:rPr>
          <w:rFonts w:ascii="Arial" w:hAnsi="Arial" w:cs="Arial" w:eastAsia="Arial"/>
          <w:b/>
          <w:i w:val="0"/>
          <w:color w:val="0F7A74"/>
          <w:sz w:val="40"/>
          <w:cs w:val="1"/>
        </w:rPr>
        <w:t>15. المتطلبات الوظيفية — Smart Guard والأمن الشبكي</w:t>
      </w:r>
    </w:p>
    <w:p>
      <w:pPr>
        <w:bidi w:val="1"/>
        <w:spacing w:after="160" w:before="0" w:line="283" w:lineRule="auto"/>
        <w:jc w:val="right"/>
      </w:pPr>
      <w:r>
        <w:rPr>
          <w:rFonts w:ascii="Arial" w:hAnsi="Arial" w:cs="Arial" w:eastAsia="Arial"/>
          <w:b w:val="0"/>
          <w:i w:val="0"/>
          <w:color w:val="0B1120"/>
          <w:sz w:val="24"/>
          <w:cs w:val="1"/>
        </w:rPr>
        <w:t>Smart Guard هو وكيل قرار واحد. الواجهة لا تتفرع على إشارات CAMARA بنفسها؛ تجمع الإشارات ثم تستدعي decideSmartGuard التي تُرجع قراراً واحداً.</w:t>
      </w:r>
    </w:p>
    <w:p>
      <w:pPr>
        <w:pStyle w:val="Heading2"/>
        <w:bidi w:val="1"/>
        <w:spacing w:after="160" w:before="240" w:line="283" w:lineRule="auto"/>
        <w:jc w:val="right"/>
      </w:pPr>
      <w:r>
        <w:rPr>
          <w:rFonts w:ascii="Arial" w:hAnsi="Arial" w:cs="Arial" w:eastAsia="Arial"/>
          <w:b/>
          <w:i w:val="0"/>
          <w:color w:val="0F7A74"/>
          <w:sz w:val="32"/>
          <w:cs w:val="1"/>
        </w:rPr>
        <w:t>15.1 الإجراءات الحساسة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الإجراء</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متى</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ارتباط الموقع</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ارتباط الهوية</w:t>
            </w:r>
          </w:p>
        </w:tc>
      </w:tr>
      <w:tr>
        <w:tc>
          <w:tcPr>
            <w:tcW w:type="dxa" w:w="2409"/>
          </w:tcPr>
          <w:p>
            <w:pPr>
              <w:bidi w:val="1"/>
              <w:spacing w:after="160" w:before="0" w:line="283" w:lineRule="auto"/>
              <w:jc w:val="right"/>
            </w:pPr>
            <w:r/>
            <w:r>
              <w:rPr>
                <w:rFonts w:ascii="Arial" w:hAnsi="Arial" w:cs="Arial" w:eastAsia="Arial"/>
                <w:b w:val="0"/>
                <w:i w:val="0"/>
                <w:color w:val="0B1120"/>
                <w:sz w:val="20"/>
                <w:cs w:val="1"/>
              </w:rPr>
              <w:t>login</w:t>
            </w:r>
          </w:p>
        </w:tc>
        <w:tc>
          <w:tcPr>
            <w:tcW w:type="dxa" w:w="2409"/>
          </w:tcPr>
          <w:p>
            <w:pPr>
              <w:bidi w:val="1"/>
              <w:spacing w:after="160" w:before="0" w:line="283" w:lineRule="auto"/>
              <w:jc w:val="right"/>
            </w:pPr>
            <w:r/>
            <w:r>
              <w:rPr>
                <w:rFonts w:ascii="Arial" w:hAnsi="Arial" w:cs="Arial" w:eastAsia="Arial"/>
                <w:b w:val="0"/>
                <w:i w:val="0"/>
                <w:color w:val="0B1120"/>
                <w:sz w:val="20"/>
                <w:cs w:val="1"/>
              </w:rPr>
              <w:t>تسجيل الدخول</w:t>
            </w:r>
          </w:p>
        </w:tc>
        <w:tc>
          <w:tcPr>
            <w:tcW w:type="dxa" w:w="2409"/>
          </w:tcPr>
          <w:p>
            <w:pPr>
              <w:bidi w:val="1"/>
              <w:spacing w:after="160" w:before="0" w:line="283" w:lineRule="auto"/>
              <w:jc w:val="right"/>
            </w:pPr>
            <w:r/>
            <w:r>
              <w:rPr>
                <w:rFonts w:ascii="Arial" w:hAnsi="Arial" w:cs="Arial" w:eastAsia="Arial"/>
                <w:b w:val="0"/>
                <w:i w:val="0"/>
                <w:color w:val="0B1120"/>
                <w:sz w:val="20"/>
                <w:cs w:val="1"/>
              </w:rPr>
              <w:t>لا</w:t>
            </w:r>
          </w:p>
        </w:tc>
        <w:tc>
          <w:tcPr>
            <w:tcW w:type="dxa" w:w="2409"/>
          </w:tcPr>
          <w:p>
            <w:pPr>
              <w:bidi w:val="1"/>
              <w:spacing w:after="160" w:before="0" w:line="283" w:lineRule="auto"/>
              <w:jc w:val="right"/>
            </w:pPr>
            <w:r/>
            <w:r>
              <w:rPr>
                <w:rFonts w:ascii="Arial" w:hAnsi="Arial" w:cs="Arial" w:eastAsia="Arial"/>
                <w:b w:val="0"/>
                <w:i w:val="0"/>
                <w:color w:val="0B1120"/>
                <w:sz w:val="20"/>
                <w:cs w:val="1"/>
              </w:rPr>
              <w:t>نعم</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password_reset</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إعادة كلمة المرور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لا</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نعم</w:t>
            </w:r>
          </w:p>
        </w:tc>
      </w:tr>
      <w:tr>
        <w:tc>
          <w:tcPr>
            <w:tcW w:type="dxa" w:w="2409"/>
          </w:tcPr>
          <w:p>
            <w:pPr>
              <w:bidi w:val="1"/>
              <w:spacing w:after="160" w:before="0" w:line="283" w:lineRule="auto"/>
              <w:jc w:val="right"/>
            </w:pPr>
            <w:r/>
            <w:r>
              <w:rPr>
                <w:rFonts w:ascii="Arial" w:hAnsi="Arial" w:cs="Arial" w:eastAsia="Arial"/>
                <w:b w:val="0"/>
                <w:i w:val="0"/>
                <w:color w:val="0B1120"/>
                <w:sz w:val="20"/>
                <w:cs w:val="1"/>
              </w:rPr>
              <w:t>file_upload</w:t>
            </w:r>
          </w:p>
        </w:tc>
        <w:tc>
          <w:tcPr>
            <w:tcW w:type="dxa" w:w="2409"/>
          </w:tcPr>
          <w:p>
            <w:pPr>
              <w:bidi w:val="1"/>
              <w:spacing w:after="160" w:before="0" w:line="283" w:lineRule="auto"/>
              <w:jc w:val="right"/>
            </w:pPr>
            <w:r/>
            <w:r>
              <w:rPr>
                <w:rFonts w:ascii="Arial" w:hAnsi="Arial" w:cs="Arial" w:eastAsia="Arial"/>
                <w:b w:val="0"/>
                <w:i w:val="0"/>
                <w:color w:val="0B1120"/>
                <w:sz w:val="20"/>
                <w:cs w:val="1"/>
              </w:rPr>
              <w:t>رفع ملف مالي</w:t>
            </w:r>
          </w:p>
        </w:tc>
        <w:tc>
          <w:tcPr>
            <w:tcW w:type="dxa" w:w="2409"/>
          </w:tcPr>
          <w:p>
            <w:pPr>
              <w:bidi w:val="1"/>
              <w:spacing w:after="160" w:before="0" w:line="283" w:lineRule="auto"/>
              <w:jc w:val="right"/>
            </w:pPr>
            <w:r/>
            <w:r>
              <w:rPr>
                <w:rFonts w:ascii="Arial" w:hAnsi="Arial" w:cs="Arial" w:eastAsia="Arial"/>
                <w:b w:val="0"/>
                <w:i w:val="0"/>
                <w:color w:val="0B1120"/>
                <w:sz w:val="20"/>
                <w:cs w:val="1"/>
              </w:rPr>
              <w:t>نعم</w:t>
            </w:r>
          </w:p>
        </w:tc>
        <w:tc>
          <w:tcPr>
            <w:tcW w:type="dxa" w:w="2409"/>
          </w:tcPr>
          <w:p>
            <w:pPr>
              <w:bidi w:val="1"/>
              <w:spacing w:after="160" w:before="0" w:line="283" w:lineRule="auto"/>
              <w:jc w:val="right"/>
            </w:pPr>
            <w:r/>
            <w:r>
              <w:rPr>
                <w:rFonts w:ascii="Arial" w:hAnsi="Arial" w:cs="Arial" w:eastAsia="Arial"/>
                <w:b w:val="0"/>
                <w:i w:val="0"/>
                <w:color w:val="0B1120"/>
                <w:sz w:val="20"/>
                <w:cs w:val="1"/>
              </w:rPr>
              <w:t>لا (إلا سياسة الشك)</w:t>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report_export</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تصدير تقرير</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نعم</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لا</w:t>
            </w:r>
          </w:p>
        </w:tc>
      </w:tr>
      <w:tr>
        <w:tc>
          <w:tcPr>
            <w:tcW w:type="dxa" w:w="2409"/>
          </w:tcPr>
          <w:p>
            <w:pPr>
              <w:bidi w:val="1"/>
              <w:spacing w:after="160" w:before="0" w:line="283" w:lineRule="auto"/>
              <w:jc w:val="right"/>
            </w:pPr>
            <w:r/>
            <w:r>
              <w:rPr>
                <w:rFonts w:ascii="Arial" w:hAnsi="Arial" w:cs="Arial" w:eastAsia="Arial"/>
                <w:b w:val="0"/>
                <w:i w:val="0"/>
                <w:color w:val="0B1120"/>
                <w:sz w:val="20"/>
                <w:cs w:val="1"/>
              </w:rPr>
              <w:t>price_change</w:t>
            </w:r>
          </w:p>
        </w:tc>
        <w:tc>
          <w:tcPr>
            <w:tcW w:type="dxa" w:w="2409"/>
          </w:tcPr>
          <w:p>
            <w:pPr>
              <w:bidi w:val="1"/>
              <w:spacing w:after="160" w:before="0" w:line="283" w:lineRule="auto"/>
              <w:jc w:val="right"/>
            </w:pPr>
            <w:r/>
            <w:r>
              <w:rPr>
                <w:rFonts w:ascii="Arial" w:hAnsi="Arial" w:cs="Arial" w:eastAsia="Arial"/>
                <w:b w:val="0"/>
                <w:i w:val="0"/>
                <w:color w:val="0B1120"/>
                <w:sz w:val="20"/>
                <w:cs w:val="1"/>
              </w:rPr>
              <w:t>تطبيق سعر/توصية سعر</w:t>
            </w:r>
          </w:p>
        </w:tc>
        <w:tc>
          <w:tcPr>
            <w:tcW w:type="dxa" w:w="2409"/>
          </w:tcPr>
          <w:p>
            <w:pPr>
              <w:bidi w:val="1"/>
              <w:spacing w:after="160" w:before="0" w:line="283" w:lineRule="auto"/>
              <w:jc w:val="right"/>
            </w:pPr>
            <w:r/>
            <w:r>
              <w:rPr>
                <w:rFonts w:ascii="Arial" w:hAnsi="Arial" w:cs="Arial" w:eastAsia="Arial"/>
                <w:b w:val="0"/>
                <w:i w:val="0"/>
                <w:color w:val="0B1120"/>
                <w:sz w:val="20"/>
                <w:cs w:val="1"/>
              </w:rPr>
              <w:t>لا</w:t>
            </w:r>
          </w:p>
        </w:tc>
        <w:tc>
          <w:tcPr>
            <w:tcW w:type="dxa" w:w="2409"/>
          </w:tcPr>
          <w:p>
            <w:pPr>
              <w:bidi w:val="1"/>
              <w:spacing w:after="160" w:before="0" w:line="283" w:lineRule="auto"/>
              <w:jc w:val="right"/>
            </w:pPr>
            <w:r/>
            <w:r>
              <w:rPr>
                <w:rFonts w:ascii="Arial" w:hAnsi="Arial" w:cs="Arial" w:eastAsia="Arial"/>
                <w:b w:val="0"/>
                <w:i w:val="0"/>
                <w:color w:val="0B1120"/>
                <w:sz w:val="20"/>
                <w:cs w:val="1"/>
              </w:rPr>
              <w:t>نعم</w:t>
            </w:r>
          </w:p>
        </w:tc>
      </w:tr>
    </w:tbl>
    <w:p/>
    <w:p>
      <w:pPr>
        <w:pStyle w:val="Heading2"/>
        <w:bidi w:val="1"/>
        <w:spacing w:after="160" w:before="240" w:line="283" w:lineRule="auto"/>
        <w:jc w:val="right"/>
      </w:pPr>
      <w:r>
        <w:rPr>
          <w:rFonts w:ascii="Arial" w:hAnsi="Arial" w:cs="Arial" w:eastAsia="Arial"/>
          <w:b/>
          <w:i w:val="0"/>
          <w:color w:val="0F7A74"/>
          <w:sz w:val="32"/>
          <w:cs w:val="1"/>
        </w:rPr>
        <w:t>15.2 إشارات CAMARA المستخدمة</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API</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المسار التعاقدي</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القرار الذي تغذّيه</w:t>
            </w:r>
          </w:p>
        </w:tc>
      </w:tr>
      <w:tr>
        <w:tc>
          <w:tcPr>
            <w:tcW w:type="dxa" w:w="3213"/>
          </w:tcPr>
          <w:p>
            <w:pPr>
              <w:bidi w:val="1"/>
              <w:spacing w:after="160" w:before="0" w:line="283" w:lineRule="auto"/>
              <w:jc w:val="right"/>
            </w:pPr>
            <w:r/>
            <w:r>
              <w:rPr>
                <w:rFonts w:ascii="Arial" w:hAnsi="Arial" w:cs="Arial" w:eastAsia="Arial"/>
                <w:b w:val="0"/>
                <w:i w:val="0"/>
                <w:color w:val="0B1120"/>
                <w:sz w:val="20"/>
                <w:cs w:val="1"/>
              </w:rPr>
              <w:t>SIM Swap Check</w:t>
            </w:r>
          </w:p>
        </w:tc>
        <w:tc>
          <w:tcPr>
            <w:tcW w:type="dxa" w:w="3213"/>
          </w:tcPr>
          <w:p>
            <w:pPr>
              <w:bidi w:val="1"/>
              <w:spacing w:after="160" w:before="0" w:line="283" w:lineRule="auto"/>
              <w:jc w:val="right"/>
            </w:pPr>
            <w:r/>
            <w:r>
              <w:rPr>
                <w:rFonts w:ascii="Arial" w:hAnsi="Arial" w:cs="Arial" w:eastAsia="Arial"/>
                <w:b w:val="0"/>
                <w:i w:val="0"/>
                <w:color w:val="0B1120"/>
                <w:sz w:val="20"/>
                <w:cs w:val="1"/>
              </w:rPr>
              <w:t>/sim-swap/v1/check</w:t>
            </w:r>
          </w:p>
        </w:tc>
        <w:tc>
          <w:tcPr>
            <w:tcW w:type="dxa" w:w="3213"/>
          </w:tcPr>
          <w:p>
            <w:pPr>
              <w:bidi w:val="1"/>
              <w:spacing w:after="160" w:before="0" w:line="283" w:lineRule="auto"/>
              <w:jc w:val="right"/>
            </w:pPr>
            <w:r/>
            <w:r>
              <w:rPr>
                <w:rFonts w:ascii="Arial" w:hAnsi="Arial" w:cs="Arial" w:eastAsia="Arial"/>
                <w:b w:val="0"/>
                <w:i w:val="0"/>
                <w:color w:val="0B1120"/>
                <w:sz w:val="20"/>
                <w:cs w:val="1"/>
              </w:rPr>
              <w:t>إن swapped خلال 24س → Freeze فوراً</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SIM Swap Date</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/sim-swap/v1/retrieve-date</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latestSimChange لحساب الساعات</w:t>
            </w:r>
          </w:p>
        </w:tc>
      </w:tr>
      <w:tr>
        <w:tc>
          <w:tcPr>
            <w:tcW w:type="dxa" w:w="3213"/>
          </w:tcPr>
          <w:p>
            <w:pPr>
              <w:bidi w:val="1"/>
              <w:spacing w:after="160" w:before="0" w:line="283" w:lineRule="auto"/>
              <w:jc w:val="right"/>
            </w:pPr>
            <w:r/>
            <w:r>
              <w:rPr>
                <w:rFonts w:ascii="Arial" w:hAnsi="Arial" w:cs="Arial" w:eastAsia="Arial"/>
                <w:b w:val="0"/>
                <w:i w:val="0"/>
                <w:color w:val="0B1120"/>
                <w:sz w:val="20"/>
                <w:cs w:val="1"/>
              </w:rPr>
              <w:t>Number Verification</w:t>
            </w:r>
          </w:p>
        </w:tc>
        <w:tc>
          <w:tcPr>
            <w:tcW w:type="dxa" w:w="3213"/>
          </w:tcPr>
          <w:p>
            <w:pPr>
              <w:bidi w:val="1"/>
              <w:spacing w:after="160" w:before="0" w:line="283" w:lineRule="auto"/>
              <w:jc w:val="right"/>
            </w:pPr>
            <w:r/>
            <w:r>
              <w:rPr>
                <w:rFonts w:ascii="Arial" w:hAnsi="Arial" w:cs="Arial" w:eastAsia="Arial"/>
                <w:b w:val="0"/>
                <w:i w:val="0"/>
                <w:color w:val="0B1120"/>
                <w:sz w:val="20"/>
                <w:cs w:val="1"/>
              </w:rPr>
              <w:t>/number-verification/v1/verify</w:t>
            </w:r>
          </w:p>
        </w:tc>
        <w:tc>
          <w:tcPr>
            <w:tcW w:type="dxa" w:w="3213"/>
          </w:tcPr>
          <w:p>
            <w:pPr>
              <w:bidi w:val="1"/>
              <w:spacing w:after="160" w:before="0" w:line="283" w:lineRule="auto"/>
              <w:jc w:val="right"/>
            </w:pPr>
            <w:r/>
            <w:r>
              <w:rPr>
                <w:rFonts w:ascii="Arial" w:hAnsi="Arial" w:cs="Arial" w:eastAsia="Arial"/>
                <w:b w:val="0"/>
                <w:i w:val="0"/>
                <w:color w:val="0B1120"/>
                <w:sz w:val="20"/>
                <w:cs w:val="1"/>
              </w:rPr>
              <w:t>دخول/تغيير سعر بلا تحقق → Step-up</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Location Verification</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/location-verification/v1/verify</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دائرة 2000م؛ FALSE بمطابقة &lt;40 → Freeze؛ PARTIAL أو مطابقة أعلى → Step-up</w:t>
            </w:r>
          </w:p>
        </w:tc>
      </w:tr>
    </w:tbl>
    <w:p/>
    <w:p>
      <w:pPr>
        <w:bidi w:val="1"/>
        <w:spacing w:after="160" w:before="0" w:line="283" w:lineRule="auto"/>
        <w:jc w:val="right"/>
      </w:pPr>
      <w:r>
        <w:rPr>
          <w:rFonts w:ascii="Arial" w:hAnsi="Arial" w:cs="Arial" w:eastAsia="Arial"/>
          <w:b/>
          <w:i w:val="0"/>
          <w:color w:val="0F7A74"/>
          <w:sz w:val="24"/>
          <w:cs w:val="1"/>
        </w:rPr>
        <w:t xml:space="preserve">FR-SG-01 — سياسة القرار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الترتيب: SIM حديث → تجميد؛ موقع صلب خاطئ → تجميد؛ لا جوال → Step-up؛ إن تم Step-up مسبقاً في الجلسة → Allow؛ هوية بلا تحقق رقم → Step-up؛ شك موقع ناعم أو موقع مجهول على رفع/تصدير → Step-up؛ شك مالي مع إشارات ضعيفة → Step-up؛ وإلا Allow.</w:t>
      </w:r>
    </w:p>
    <w:p>
      <w:pPr>
        <w:bidi w:val="1"/>
        <w:spacing w:after="160" w:before="0" w:line="283" w:lineRule="auto"/>
        <w:jc w:val="right"/>
      </w:pPr>
      <w:r>
        <w:rPr>
          <w:rFonts w:ascii="Arial" w:hAnsi="Arial" w:cs="Arial" w:eastAsia="Arial"/>
          <w:b/>
          <w:i w:val="0"/>
          <w:color w:val="0F7A74"/>
          <w:sz w:val="24"/>
          <w:cs w:val="1"/>
        </w:rPr>
        <w:t xml:space="preserve">FR-SG-02 — الوضع الحي مقابل المحاكي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وجود NAC_API_KEY يفعّل الوضع live ضد RapidAPI Nokia. غيابه يستخدم nokia-mock مع سيناريوهات تجريبية قابلة للضبط لكل بريد.</w:t>
      </w:r>
    </w:p>
    <w:p>
      <w:pPr>
        <w:bidi w:val="1"/>
        <w:spacing w:after="160" w:before="0" w:line="283" w:lineRule="auto"/>
        <w:jc w:val="right"/>
      </w:pPr>
      <w:r>
        <w:rPr>
          <w:rFonts w:ascii="Arial" w:hAnsi="Arial" w:cs="Arial" w:eastAsia="Arial"/>
          <w:b/>
          <w:i w:val="0"/>
          <w:color w:val="0F7A74"/>
          <w:sz w:val="24"/>
          <w:cs w:val="1"/>
        </w:rPr>
        <w:t xml:space="preserve">FR-SG-03 — رمز الشبكة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Step-up يرسل رمزاً عبر /api/smart-guard/step-up/send ويُؤكد بـ verify. ليس SMS OTP كلاسيكياً يُوثق به بعد تبديل الشريحة.</w:t>
      </w:r>
    </w:p>
    <w:p>
      <w:pPr>
        <w:bidi w:val="1"/>
        <w:spacing w:after="160" w:before="0" w:line="283" w:lineRule="auto"/>
        <w:jc w:val="right"/>
      </w:pPr>
      <w:r>
        <w:rPr>
          <w:rFonts w:ascii="Arial" w:hAnsi="Arial" w:cs="Arial" w:eastAsia="Arial"/>
          <w:b/>
          <w:i w:val="0"/>
          <w:color w:val="0F7A74"/>
          <w:sz w:val="24"/>
          <w:cs w:val="1"/>
        </w:rPr>
        <w:t xml:space="preserve">FR-SG-04 — السجل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كل قرار يُدرج في guard_decisions (Postgres) أو JSON مع البريد، الإجراء، القرار، السبب، الإشارات، IP وUser-Agent.</w:t>
      </w:r>
    </w:p>
    <w:p>
      <w:pPr>
        <w:bidi w:val="1"/>
        <w:spacing w:after="160" w:before="0" w:line="283" w:lineRule="auto"/>
        <w:jc w:val="right"/>
      </w:pPr>
      <w:r>
        <w:rPr>
          <w:rFonts w:ascii="Arial" w:hAnsi="Arial" w:cs="Arial" w:eastAsia="Arial"/>
          <w:b/>
          <w:i w:val="0"/>
          <w:color w:val="0F7A74"/>
          <w:sz w:val="24"/>
          <w:cs w:val="1"/>
        </w:rPr>
        <w:t xml:space="preserve">FR-SG-05 — الواجهة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طبقة overlay للتجميد والتحقق الإضافي. أزرار الرفع والتصدير وتغيير السعر تمر من protect() أولاً.</w:t>
      </w:r>
    </w:p>
    <w:p>
      <w:pPr>
        <w:bidi w:val="1"/>
        <w:spacing w:after="160" w:before="0" w:line="283" w:lineRule="auto"/>
        <w:jc w:val="right"/>
      </w:pPr>
      <w:r>
        <w:rPr>
          <w:rFonts w:ascii="Arial" w:hAnsi="Arial" w:cs="Arial" w:eastAsia="Arial"/>
          <w:b/>
          <w:i w:val="0"/>
          <w:color w:val="0F7A74"/>
          <w:sz w:val="24"/>
          <w:cs w:val="1"/>
        </w:rPr>
        <w:t xml:space="preserve">FR-SG-06 — تخزين آمن للاستضافة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json-store يكتب على /tmp في Vercel وذاكرة العملية إن فشل القرص، حتى لا ينهار التقييم عند غياب users.json (الملف مستبعد من Git).</w:t>
      </w:r>
    </w:p>
    <w:p>
      <w:pPr>
        <w:pStyle w:val="Heading2"/>
        <w:bidi w:val="1"/>
        <w:spacing w:after="160" w:before="240" w:line="283" w:lineRule="auto"/>
        <w:jc w:val="right"/>
      </w:pPr>
      <w:r>
        <w:rPr>
          <w:rFonts w:ascii="Arial" w:hAnsi="Arial" w:cs="Arial" w:eastAsia="Arial"/>
          <w:b/>
          <w:i w:val="0"/>
          <w:color w:val="0F7A74"/>
          <w:sz w:val="32"/>
          <w:cs w:val="1"/>
        </w:rPr>
        <w:t>15.3 أسباب القرار (GuardReason)</w:t>
      </w:r>
    </w:p>
    <w:p>
      <w:pPr>
        <w:bidi w:val="1"/>
        <w:spacing w:after="160" w:before="0" w:line="283" w:lineRule="auto"/>
        <w:ind w:right="0" w:left="227"/>
        <w:jc w:val="right"/>
      </w:pPr>
      <w:r>
        <w:rPr>
          <w:rFonts w:ascii="Arial" w:hAnsi="Arial" w:cs="Arial" w:eastAsia="Arial"/>
          <w:b w:val="0"/>
          <w:i w:val="0"/>
          <w:color w:val="0B1120"/>
          <w:sz w:val="24"/>
          <w:cs w:val="1"/>
        </w:rPr>
        <w:t>• clean — الإشارات متسقة والسماح.</w:t>
      </w:r>
    </w:p>
    <w:p>
      <w:pPr>
        <w:bidi w:val="1"/>
        <w:spacing w:after="160" w:before="0" w:line="283" w:lineRule="auto"/>
        <w:ind w:right="0" w:left="227"/>
        <w:jc w:val="right"/>
      </w:pPr>
      <w:r>
        <w:rPr>
          <w:rFonts w:ascii="Arial" w:hAnsi="Arial" w:cs="Arial" w:eastAsia="Arial"/>
          <w:b w:val="0"/>
          <w:i w:val="0"/>
          <w:color w:val="0B1120"/>
          <w:sz w:val="24"/>
          <w:cs w:val="1"/>
        </w:rPr>
        <w:t>• sim_swap — تبديل شريحة حديث؛ الجلسة تُجمَّد ولا يُوثق بـ OTP.</w:t>
      </w:r>
    </w:p>
    <w:p>
      <w:pPr>
        <w:bidi w:val="1"/>
        <w:spacing w:after="160" w:before="0" w:line="283" w:lineRule="auto"/>
        <w:ind w:right="0" w:left="227"/>
        <w:jc w:val="right"/>
      </w:pPr>
      <w:r>
        <w:rPr>
          <w:rFonts w:ascii="Arial" w:hAnsi="Arial" w:cs="Arial" w:eastAsia="Arial"/>
          <w:b w:val="0"/>
          <w:i w:val="0"/>
          <w:color w:val="0B1120"/>
          <w:sz w:val="24"/>
          <w:cs w:val="1"/>
        </w:rPr>
        <w:t>• location_mismatch — الجهاز بعيد عن المتجر بدرجة صلبة.</w:t>
      </w:r>
    </w:p>
    <w:p>
      <w:pPr>
        <w:bidi w:val="1"/>
        <w:spacing w:after="160" w:before="0" w:line="283" w:lineRule="auto"/>
        <w:ind w:right="0" w:left="227"/>
        <w:jc w:val="right"/>
      </w:pPr>
      <w:r>
        <w:rPr>
          <w:rFonts w:ascii="Arial" w:hAnsi="Arial" w:cs="Arial" w:eastAsia="Arial"/>
          <w:b w:val="0"/>
          <w:i w:val="0"/>
          <w:color w:val="0B1120"/>
          <w:sz w:val="24"/>
          <w:cs w:val="1"/>
        </w:rPr>
        <w:t>• location_soft — شك خفيف في الموقع.</w:t>
      </w:r>
    </w:p>
    <w:p>
      <w:pPr>
        <w:bidi w:val="1"/>
        <w:spacing w:after="160" w:before="0" w:line="283" w:lineRule="auto"/>
        <w:ind w:right="0" w:left="227"/>
        <w:jc w:val="right"/>
      </w:pPr>
      <w:r>
        <w:rPr>
          <w:rFonts w:ascii="Arial" w:hAnsi="Arial" w:cs="Arial" w:eastAsia="Arial"/>
          <w:b w:val="0"/>
          <w:i w:val="0"/>
          <w:color w:val="0B1120"/>
          <w:sz w:val="24"/>
          <w:cs w:val="1"/>
        </w:rPr>
        <w:t>• location_unknown — تعذر التحقق من الموقع.</w:t>
      </w:r>
    </w:p>
    <w:p>
      <w:pPr>
        <w:bidi w:val="1"/>
        <w:spacing w:after="160" w:before="0" w:line="283" w:lineRule="auto"/>
        <w:ind w:right="0" w:left="227"/>
        <w:jc w:val="right"/>
      </w:pPr>
      <w:r>
        <w:rPr>
          <w:rFonts w:ascii="Arial" w:hAnsi="Arial" w:cs="Arial" w:eastAsia="Arial"/>
          <w:b w:val="0"/>
          <w:i w:val="0"/>
          <w:color w:val="0B1120"/>
          <w:sz w:val="24"/>
          <w:cs w:val="1"/>
        </w:rPr>
        <w:t>• account_frozen — الحساب مجمّد مسبقاً.</w:t>
      </w:r>
    </w:p>
    <w:p>
      <w:pPr>
        <w:bidi w:val="1"/>
        <w:spacing w:after="160" w:before="0" w:line="283" w:lineRule="auto"/>
        <w:ind w:right="0" w:left="227"/>
        <w:jc w:val="right"/>
      </w:pPr>
      <w:r>
        <w:rPr>
          <w:rFonts w:ascii="Arial" w:hAnsi="Arial" w:cs="Arial" w:eastAsia="Arial"/>
          <w:b w:val="0"/>
          <w:i w:val="0"/>
          <w:color w:val="0B1120"/>
          <w:sz w:val="24"/>
          <w:cs w:val="1"/>
        </w:rPr>
        <w:t>• need_number_verification — كلمة المرور لا تكفي.</w:t>
      </w:r>
    </w:p>
    <w:p>
      <w:pPr>
        <w:bidi w:val="1"/>
        <w:spacing w:after="160" w:before="0" w:line="283" w:lineRule="auto"/>
        <w:ind w:right="0" w:left="227"/>
        <w:jc w:val="right"/>
      </w:pPr>
      <w:r>
        <w:rPr>
          <w:rFonts w:ascii="Arial" w:hAnsi="Arial" w:cs="Arial" w:eastAsia="Arial"/>
          <w:b w:val="0"/>
          <w:i w:val="0"/>
          <w:color w:val="0B1120"/>
          <w:sz w:val="24"/>
          <w:cs w:val="1"/>
        </w:rPr>
        <w:t>• missing_phone — لا يوجد رقم لتشغيل واجهات الشبكة.</w:t>
      </w:r>
    </w:p>
    <w:p>
      <w:pPr>
        <w:bidi w:val="1"/>
        <w:spacing w:after="160" w:before="0" w:line="283" w:lineRule="auto"/>
        <w:ind w:right="0" w:left="227"/>
        <w:jc w:val="right"/>
      </w:pPr>
      <w:r>
        <w:rPr>
          <w:rFonts w:ascii="Arial" w:hAnsi="Arial" w:cs="Arial" w:eastAsia="Arial"/>
          <w:b w:val="0"/>
          <w:i w:val="0"/>
          <w:color w:val="0B1120"/>
          <w:sz w:val="24"/>
          <w:cs w:val="1"/>
        </w:rPr>
        <w:t>• financial_risk — سياق مالي غير معتاد مع إشارات ضعيفة.</w:t>
      </w:r>
    </w:p>
    <w:p>
      <w:pPr>
        <w:pStyle w:val="Heading1"/>
        <w:bidi w:val="1"/>
        <w:spacing w:after="160" w:before="320" w:line="283" w:lineRule="auto"/>
        <w:jc w:val="right"/>
      </w:pPr>
      <w:r>
        <w:rPr>
          <w:rFonts w:ascii="Arial" w:hAnsi="Arial" w:cs="Arial" w:eastAsia="Arial"/>
          <w:b/>
          <w:i w:val="0"/>
          <w:color w:val="0F7A74"/>
          <w:sz w:val="40"/>
          <w:cs w:val="1"/>
        </w:rPr>
        <w:t>16. المتطلبات الوظيفية — بوابة الإدارة Super Admin</w:t>
      </w:r>
    </w:p>
    <w:p>
      <w:pPr>
        <w:bidi w:val="1"/>
        <w:spacing w:after="160" w:before="0" w:line="283" w:lineRule="auto"/>
        <w:jc w:val="right"/>
      </w:pPr>
      <w:r>
        <w:rPr>
          <w:rFonts w:ascii="Arial" w:hAnsi="Arial" w:cs="Arial" w:eastAsia="Arial"/>
          <w:b/>
          <w:i w:val="0"/>
          <w:color w:val="0F7A74"/>
          <w:sz w:val="24"/>
          <w:cs w:val="1"/>
        </w:rPr>
        <w:t xml:space="preserve">FR-ADM-01 — دخول مستقل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مسار /admin/login منفصل عن التاجر. بعد النجاح تُفتح /admin.</w:t>
      </w:r>
    </w:p>
    <w:p>
      <w:pPr>
        <w:bidi w:val="1"/>
        <w:spacing w:after="160" w:before="0" w:line="283" w:lineRule="auto"/>
        <w:jc w:val="right"/>
      </w:pPr>
      <w:r>
        <w:rPr>
          <w:rFonts w:ascii="Arial" w:hAnsi="Arial" w:cs="Arial" w:eastAsia="Arial"/>
          <w:b/>
          <w:i w:val="0"/>
          <w:color w:val="0F7A74"/>
          <w:sz w:val="24"/>
          <w:cs w:val="1"/>
        </w:rPr>
        <w:t xml:space="preserve">FR-ADM-02 — النظرة العامة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نشاط فريد، مستخدمون نشطون، إيراد اشتراكات/MRR، صافي ربح المنصة، رسم دخل مقابل تكاليف، نمو مستخدمين، جدول نشاط حي من أحداث حقيقية (register, login, analyze, doctor, whatif, leak, upload_error).</w:t>
      </w:r>
    </w:p>
    <w:p>
      <w:pPr>
        <w:bidi w:val="1"/>
        <w:spacing w:after="160" w:before="0" w:line="283" w:lineRule="auto"/>
        <w:jc w:val="right"/>
      </w:pPr>
      <w:r>
        <w:rPr>
          <w:rFonts w:ascii="Arial" w:hAnsi="Arial" w:cs="Arial" w:eastAsia="Arial"/>
          <w:b/>
          <w:i w:val="0"/>
          <w:color w:val="0F7A74"/>
          <w:sz w:val="24"/>
          <w:cs w:val="1"/>
        </w:rPr>
        <w:t xml:space="preserve">FR-ADM-03 — الخزينة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تفصيل دخل (اشتراكات، إضافات) وتكاليف (AI، استضافة، بوابات دفع، تسويق) وسجل فواتير بحالات success/failed/refunded. بدون بوابة دفع حقيقية تبقى المبالغ صفراً ما لم تُمنح باقة.</w:t>
      </w:r>
    </w:p>
    <w:p>
      <w:pPr>
        <w:bidi w:val="1"/>
        <w:spacing w:after="160" w:before="0" w:line="283" w:lineRule="auto"/>
        <w:jc w:val="right"/>
      </w:pPr>
      <w:r>
        <w:rPr>
          <w:rFonts w:ascii="Arial" w:hAnsi="Arial" w:cs="Arial" w:eastAsia="Arial"/>
          <w:b/>
          <w:i w:val="0"/>
          <w:color w:val="0F7A74"/>
          <w:sz w:val="24"/>
          <w:cs w:val="1"/>
        </w:rPr>
        <w:t xml:space="preserve">FR-ADM-04 — المستخدمون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احتفاظ، تسرب، LTV، تقسيم free/pro/business، بحث، تصفية الحالة، عرض ملف، تعطيل، منح تجربة Pro.</w:t>
      </w:r>
    </w:p>
    <w:p>
      <w:pPr>
        <w:bidi w:val="1"/>
        <w:spacing w:after="160" w:before="0" w:line="283" w:lineRule="auto"/>
        <w:jc w:val="right"/>
      </w:pPr>
      <w:r>
        <w:rPr>
          <w:rFonts w:ascii="Arial" w:hAnsi="Arial" w:cs="Arial" w:eastAsia="Arial"/>
          <w:b/>
          <w:i w:val="0"/>
          <w:color w:val="0F7A74"/>
          <w:sz w:val="24"/>
          <w:cs w:val="1"/>
        </w:rPr>
        <w:t xml:space="preserve">FR-ADM-05 — الحركة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استخدام الميزات من الأحداث الحقيقية بلا إحصاءات دول وهمية.</w:t>
      </w:r>
    </w:p>
    <w:p>
      <w:pPr>
        <w:bidi w:val="1"/>
        <w:spacing w:after="160" w:before="0" w:line="283" w:lineRule="auto"/>
        <w:jc w:val="right"/>
      </w:pPr>
      <w:r>
        <w:rPr>
          <w:rFonts w:ascii="Arial" w:hAnsi="Arial" w:cs="Arial" w:eastAsia="Arial"/>
          <w:b/>
          <w:i w:val="0"/>
          <w:color w:val="0F7A74"/>
          <w:sz w:val="24"/>
          <w:cs w:val="1"/>
        </w:rPr>
        <w:t xml:space="preserve">FR-ADM-06 — مصدر البيانات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التجار الحقيقيون من التسجيل؛ لا حسابات وهمية في الجداول.</w:t>
      </w:r>
    </w:p>
    <w:p>
      <w:pPr>
        <w:pStyle w:val="Heading1"/>
        <w:bidi w:val="1"/>
        <w:spacing w:after="160" w:before="320" w:line="283" w:lineRule="auto"/>
        <w:jc w:val="right"/>
      </w:pPr>
      <w:r>
        <w:rPr>
          <w:rFonts w:ascii="Arial" w:hAnsi="Arial" w:cs="Arial" w:eastAsia="Arial"/>
          <w:b/>
          <w:i w:val="0"/>
          <w:color w:val="0F7A74"/>
          <w:sz w:val="40"/>
          <w:cs w:val="1"/>
        </w:rPr>
        <w:t>17. المتطلبات غير الوظيفية</w:t>
      </w:r>
    </w:p>
    <w:p>
      <w:pPr>
        <w:bidi w:val="1"/>
        <w:spacing w:after="160" w:before="0" w:line="283" w:lineRule="auto"/>
        <w:jc w:val="right"/>
      </w:pPr>
      <w:r>
        <w:rPr>
          <w:rFonts w:ascii="Arial" w:hAnsi="Arial" w:cs="Arial" w:eastAsia="Arial"/>
          <w:b/>
          <w:i w:val="0"/>
          <w:color w:val="0F7A74"/>
          <w:sz w:val="24"/>
          <w:cs w:val="1"/>
        </w:rPr>
        <w:t xml:space="preserve">NFR-01 — الأداء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تحليل ملف آلاف الصفوف يجب أن يبقى في المتصفح دون تجميد أطول من بضع ثوانٍ على جهاز حديث. طلبات الحارس مهلة موقع ≈4 ثوانٍ.</w:t>
      </w:r>
    </w:p>
    <w:p>
      <w:pPr>
        <w:bidi w:val="1"/>
        <w:spacing w:after="160" w:before="0" w:line="283" w:lineRule="auto"/>
        <w:jc w:val="right"/>
      </w:pPr>
      <w:r>
        <w:rPr>
          <w:rFonts w:ascii="Arial" w:hAnsi="Arial" w:cs="Arial" w:eastAsia="Arial"/>
          <w:b/>
          <w:i w:val="0"/>
          <w:color w:val="0F7A74"/>
          <w:sz w:val="24"/>
          <w:cs w:val="1"/>
        </w:rPr>
        <w:t xml:space="preserve">NFR-02 — التوفر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الواجهة تعمل بدون PostgreSQL وبدون Nokia حي. البريد اختياري.</w:t>
      </w:r>
    </w:p>
    <w:p>
      <w:pPr>
        <w:bidi w:val="1"/>
        <w:spacing w:after="160" w:before="0" w:line="283" w:lineRule="auto"/>
        <w:jc w:val="right"/>
      </w:pPr>
      <w:r>
        <w:rPr>
          <w:rFonts w:ascii="Arial" w:hAnsi="Arial" w:cs="Arial" w:eastAsia="Arial"/>
          <w:b/>
          <w:i w:val="0"/>
          <w:color w:val="0F7A74"/>
          <w:sz w:val="24"/>
          <w:cs w:val="1"/>
        </w:rPr>
        <w:t xml:space="preserve">NFR-03 — قابلية الاستخدام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عربي أولاً، RTL صحيح، نصوص قرار قصيرة، ثلاث قرارات يومياً لا لوحة مزدحمة بلا معنى.</w:t>
      </w:r>
    </w:p>
    <w:p>
      <w:pPr>
        <w:bidi w:val="1"/>
        <w:spacing w:after="160" w:before="0" w:line="283" w:lineRule="auto"/>
        <w:jc w:val="right"/>
      </w:pPr>
      <w:r>
        <w:rPr>
          <w:rFonts w:ascii="Arial" w:hAnsi="Arial" w:cs="Arial" w:eastAsia="Arial"/>
          <w:b/>
          <w:i w:val="0"/>
          <w:color w:val="0F7A74"/>
          <w:sz w:val="24"/>
          <w:cs w:val="1"/>
        </w:rPr>
        <w:t xml:space="preserve">NFR-04 — إمكانية الوصول اللغوي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تبديل لغة يغطي العناوين والأحكام والتنبيهات والتوصيات وليس القائمة فقط.</w:t>
      </w:r>
    </w:p>
    <w:p>
      <w:pPr>
        <w:bidi w:val="1"/>
        <w:spacing w:after="160" w:before="0" w:line="283" w:lineRule="auto"/>
        <w:jc w:val="right"/>
      </w:pPr>
      <w:r>
        <w:rPr>
          <w:rFonts w:ascii="Arial" w:hAnsi="Arial" w:cs="Arial" w:eastAsia="Arial"/>
          <w:b/>
          <w:i w:val="0"/>
          <w:color w:val="0F7A74"/>
          <w:sz w:val="24"/>
          <w:cs w:val="1"/>
        </w:rPr>
        <w:t xml:space="preserve">NFR-05 — الأمان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لا تُرفع كلمات المرور في Git. .env وusers.json وworkspaces مستبعدة. الحارس لا يعتمد على SMS بعد SIM swap.</w:t>
      </w:r>
    </w:p>
    <w:p>
      <w:pPr>
        <w:bidi w:val="1"/>
        <w:spacing w:after="160" w:before="0" w:line="283" w:lineRule="auto"/>
        <w:jc w:val="right"/>
      </w:pPr>
      <w:r>
        <w:rPr>
          <w:rFonts w:ascii="Arial" w:hAnsi="Arial" w:cs="Arial" w:eastAsia="Arial"/>
          <w:b/>
          <w:i w:val="0"/>
          <w:color w:val="0F7A74"/>
          <w:sz w:val="24"/>
          <w:cs w:val="1"/>
        </w:rPr>
        <w:t xml:space="preserve">NFR-06 — الخصوصية </w:t>
      </w:r>
      <w:r>
        <w:rPr>
          <w:rFonts w:ascii="Arial" w:hAnsi="Arial" w:cs="Arial" w:eastAsia="Arial"/>
          <w:b/>
          <w:i w:val="0"/>
          <w:color w:val="A8821C"/>
          <w:sz w:val="20"/>
          <w:cs w:val="1"/>
        </w:rPr>
        <w:t>[أساسي]</w:t>
      </w:r>
    </w:p>
    <w:p>
      <w:pPr>
        <w:bidi w:val="1"/>
        <w:spacing w:after="200" w:before="0" w:line="283" w:lineRule="auto"/>
        <w:jc w:val="right"/>
      </w:pPr>
      <w:r>
        <w:rPr>
          <w:rFonts w:ascii="Arial" w:hAnsi="Arial" w:cs="Arial" w:eastAsia="Arial"/>
          <w:b w:val="0"/>
          <w:i w:val="0"/>
          <w:color w:val="0B1120"/>
          <w:sz w:val="24"/>
          <w:cs w:val="1"/>
        </w:rPr>
        <w:t>تحليل الملف الافتراضي محلي في المتصفح. سجلات الحارس تخزن إشارات لا محتوى دفتر اليومية.</w:t>
      </w:r>
    </w:p>
    <w:p>
      <w:pPr>
        <w:bidi w:val="1"/>
        <w:spacing w:after="160" w:before="0" w:line="283" w:lineRule="auto"/>
        <w:jc w:val="right"/>
      </w:pPr>
      <w:r>
        <w:rPr>
          <w:rFonts w:ascii="Arial" w:hAnsi="Arial" w:cs="Arial" w:eastAsia="Arial"/>
          <w:b/>
          <w:i w:val="0"/>
          <w:color w:val="0F7A74"/>
          <w:sz w:val="24"/>
          <w:cs w:val="1"/>
        </w:rPr>
        <w:t xml:space="preserve">NFR-07 — قابلية النقل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يعمل على Windows محلياً وعلى Vercel للإنتاج. Docker لقاعدة البيانات فقط.</w:t>
      </w:r>
    </w:p>
    <w:p>
      <w:pPr>
        <w:bidi w:val="1"/>
        <w:spacing w:after="160" w:before="0" w:line="283" w:lineRule="auto"/>
        <w:jc w:val="right"/>
      </w:pPr>
      <w:r>
        <w:rPr>
          <w:rFonts w:ascii="Arial" w:hAnsi="Arial" w:cs="Arial" w:eastAsia="Arial"/>
          <w:b/>
          <w:i w:val="0"/>
          <w:color w:val="0F7A74"/>
          <w:sz w:val="24"/>
          <w:cs w:val="1"/>
        </w:rPr>
        <w:t xml:space="preserve">NFR-08 — الصيانة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TypeScript صارم، مفاتيح i18n مركزية، سياسات الحارس في ملف واحد (policy.ts).</w:t>
      </w:r>
    </w:p>
    <w:p>
      <w:pPr>
        <w:bidi w:val="1"/>
        <w:spacing w:after="160" w:before="0" w:line="283" w:lineRule="auto"/>
        <w:jc w:val="right"/>
      </w:pPr>
      <w:r>
        <w:rPr>
          <w:rFonts w:ascii="Arial" w:hAnsi="Arial" w:cs="Arial" w:eastAsia="Arial"/>
          <w:b/>
          <w:i w:val="0"/>
          <w:color w:val="0F7A74"/>
          <w:sz w:val="24"/>
          <w:cs w:val="1"/>
        </w:rPr>
        <w:t xml:space="preserve">NFR-09 — السعة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أرشيف ملفات في المتصفح محدود بحصة localStorage؛ عند الامتلاء يُتجاهل الحفظ دون إسقاط الجلسة.</w:t>
      </w:r>
    </w:p>
    <w:p>
      <w:pPr>
        <w:bidi w:val="1"/>
        <w:spacing w:after="160" w:before="0" w:line="283" w:lineRule="auto"/>
        <w:jc w:val="right"/>
      </w:pPr>
      <w:r>
        <w:rPr>
          <w:rFonts w:ascii="Arial" w:hAnsi="Arial" w:cs="Arial" w:eastAsia="Arial"/>
          <w:b/>
          <w:i w:val="0"/>
          <w:color w:val="0F7A74"/>
          <w:sz w:val="24"/>
          <w:cs w:val="1"/>
        </w:rPr>
        <w:t xml:space="preserve">NFR-10 — التوافق </w:t>
      </w:r>
      <w:r>
        <w:rPr>
          <w:rFonts w:ascii="Arial" w:hAnsi="Arial" w:cs="Arial" w:eastAsia="Arial"/>
          <w:b/>
          <w:i w:val="0"/>
          <w:color w:val="A8821C"/>
          <w:sz w:val="20"/>
          <w:cs w:val="1"/>
        </w:rPr>
        <w:t>[جودة]</w:t>
      </w:r>
    </w:p>
    <w:p>
      <w:pPr>
        <w:bidi w:val="1"/>
        <w:spacing w:after="200" w:before="0" w:line="283" w:lineRule="auto"/>
        <w:jc w:val="right"/>
      </w:pPr>
      <w:r>
        <w:rPr>
          <w:rFonts w:ascii="Arial" w:hAnsi="Arial" w:cs="Arial" w:eastAsia="Arial"/>
          <w:b w:val="0"/>
          <w:i w:val="0"/>
          <w:color w:val="0B1120"/>
          <w:sz w:val="24"/>
          <w:cs w:val="1"/>
        </w:rPr>
        <w:t>Next 16، React 19، متصفحات تدعم ES modules وFlex/Grid.</w:t>
      </w:r>
    </w:p>
    <w:p>
      <w:pPr>
        <w:pStyle w:val="Heading1"/>
        <w:bidi w:val="1"/>
        <w:spacing w:after="160" w:before="320" w:line="283" w:lineRule="auto"/>
        <w:jc w:val="right"/>
      </w:pPr>
      <w:r>
        <w:rPr>
          <w:rFonts w:ascii="Arial" w:hAnsi="Arial" w:cs="Arial" w:eastAsia="Arial"/>
          <w:b/>
          <w:i w:val="0"/>
          <w:color w:val="0F7A74"/>
          <w:sz w:val="40"/>
          <w:cs w:val="1"/>
        </w:rPr>
        <w:t>18. نموذج البيانات وتخزين الحالة</w:t>
      </w:r>
    </w:p>
    <w:p>
      <w:pPr>
        <w:pStyle w:val="Heading2"/>
        <w:bidi w:val="1"/>
        <w:spacing w:after="160" w:before="240" w:line="283" w:lineRule="auto"/>
        <w:jc w:val="right"/>
      </w:pPr>
      <w:r>
        <w:rPr>
          <w:rFonts w:ascii="Arial" w:hAnsi="Arial" w:cs="Arial" w:eastAsia="Arial"/>
          <w:b/>
          <w:i w:val="0"/>
          <w:color w:val="0F7A74"/>
          <w:sz w:val="32"/>
          <w:cs w:val="1"/>
        </w:rPr>
        <w:t>18.1 كيانات التحليل (ذاكرة المتصفح)</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الكيان</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حقول أساسية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AppSettings</w:t>
            </w:r>
          </w:p>
        </w:tc>
        <w:tc>
          <w:tcPr>
            <w:tcW w:type="dxa" w:w="4819"/>
          </w:tcPr>
          <w:p>
            <w:pPr>
              <w:bidi w:val="1"/>
              <w:spacing w:after="160" w:before="0" w:line="283" w:lineRule="auto"/>
              <w:jc w:val="right"/>
            </w:pPr>
            <w:r/>
            <w:r>
              <w:rPr>
                <w:rFonts w:ascii="Arial" w:hAnsi="Arial" w:cs="Arial" w:eastAsia="Arial"/>
                <w:b w:val="0"/>
                <w:i w:val="0"/>
                <w:color w:val="0B1120"/>
                <w:sz w:val="20"/>
                <w:cs w:val="1"/>
              </w:rPr>
              <w:t>storeName, ownerName, defaultCurrency, rent, salaries, utilities, otherOpex, opexIncludedInFile, opexSetupCompleted</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Transaction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date, product, sku, qty, prices, revenue, expense, bucket, sourceSheet, needsReview</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ParseResult</w:t>
            </w:r>
          </w:p>
        </w:tc>
        <w:tc>
          <w:tcPr>
            <w:tcW w:type="dxa" w:w="4819"/>
          </w:tcPr>
          <w:p>
            <w:pPr>
              <w:bidi w:val="1"/>
              <w:spacing w:after="160" w:before="0" w:line="283" w:lineRule="auto"/>
              <w:jc w:val="right"/>
            </w:pPr>
            <w:r/>
            <w:r>
              <w:rPr>
                <w:rFonts w:ascii="Arial" w:hAnsi="Arial" w:cs="Arial" w:eastAsia="Arial"/>
                <w:b w:val="0"/>
                <w:i w:val="0"/>
                <w:color w:val="0B1120"/>
                <w:sz w:val="20"/>
                <w:cs w:val="1"/>
              </w:rPr>
              <w:t>transactions, mapping, cleaning, sheets, warnings, fileName</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AnalysisResult</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kpis, monthlySeries, forecast, advisor, products, stagnant, expenseBreakdown</w:t>
            </w:r>
          </w:p>
        </w:tc>
      </w:tr>
      <w:tr>
        <w:tc>
          <w:tcPr>
            <w:tcW w:type="dxa" w:w="4819"/>
          </w:tcPr>
          <w:p>
            <w:pPr>
              <w:bidi w:val="1"/>
              <w:spacing w:after="160" w:before="0" w:line="283" w:lineRule="auto"/>
              <w:jc w:val="right"/>
            </w:pPr>
            <w:r/>
            <w:r>
              <w:rPr>
                <w:rFonts w:ascii="Arial" w:hAnsi="Arial" w:cs="Arial" w:eastAsia="Arial"/>
                <w:b w:val="0"/>
                <w:i w:val="0"/>
                <w:color w:val="0B1120"/>
                <w:sz w:val="20"/>
                <w:cs w:val="1"/>
              </w:rPr>
              <w:t>StoreHealth</w:t>
            </w:r>
          </w:p>
        </w:tc>
        <w:tc>
          <w:tcPr>
            <w:tcW w:type="dxa" w:w="4819"/>
          </w:tcPr>
          <w:p>
            <w:pPr>
              <w:bidi w:val="1"/>
              <w:spacing w:after="160" w:before="0" w:line="283" w:lineRule="auto"/>
              <w:jc w:val="right"/>
            </w:pPr>
            <w:r/>
            <w:r>
              <w:rPr>
                <w:rFonts w:ascii="Arial" w:hAnsi="Arial" w:cs="Arial" w:eastAsia="Arial"/>
                <w:b w:val="0"/>
                <w:i w:val="0"/>
                <w:color w:val="0B1120"/>
                <w:sz w:val="20"/>
                <w:cs w:val="1"/>
              </w:rPr>
              <w:t>score, label, tone, headline, daysUntilProblem, findings</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TodayAction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id, priority, title, reason, href</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ProfitLeak</w:t>
            </w:r>
          </w:p>
        </w:tc>
        <w:tc>
          <w:tcPr>
            <w:tcW w:type="dxa" w:w="4819"/>
          </w:tcPr>
          <w:p>
            <w:pPr>
              <w:bidi w:val="1"/>
              <w:spacing w:after="160" w:before="0" w:line="283" w:lineRule="auto"/>
              <w:jc w:val="right"/>
            </w:pPr>
            <w:r/>
            <w:r>
              <w:rPr>
                <w:rFonts w:ascii="Arial" w:hAnsi="Arial" w:cs="Arial" w:eastAsia="Arial"/>
                <w:b w:val="0"/>
                <w:i w:val="0"/>
                <w:color w:val="0B1120"/>
                <w:sz w:val="20"/>
                <w:cs w:val="1"/>
              </w:rPr>
              <w:t>product, revenue, profit, issue, suggestion, extraProfitIfFixed</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InventoryAdvice</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estimatedStock, dailyVelocity, daysUntilStockout, decision</w:t>
            </w:r>
          </w:p>
        </w:tc>
      </w:tr>
      <w:tr>
        <w:tc>
          <w:tcPr>
            <w:tcW w:type="dxa" w:w="4819"/>
          </w:tcPr>
          <w:p>
            <w:pPr>
              <w:bidi w:val="1"/>
              <w:spacing w:after="160" w:before="0" w:line="283" w:lineRule="auto"/>
              <w:jc w:val="right"/>
            </w:pPr>
            <w:r/>
            <w:r>
              <w:rPr>
                <w:rFonts w:ascii="Arial" w:hAnsi="Arial" w:cs="Arial" w:eastAsia="Arial"/>
                <w:b w:val="0"/>
                <w:i w:val="0"/>
                <w:color w:val="0B1120"/>
                <w:sz w:val="20"/>
                <w:cs w:val="1"/>
              </w:rPr>
              <w:t>WhatIfResult</w:t>
            </w:r>
          </w:p>
        </w:tc>
        <w:tc>
          <w:tcPr>
            <w:tcW w:type="dxa" w:w="4819"/>
          </w:tcPr>
          <w:p>
            <w:pPr>
              <w:bidi w:val="1"/>
              <w:spacing w:after="160" w:before="0" w:line="283" w:lineRule="auto"/>
              <w:jc w:val="right"/>
            </w:pPr>
            <w:r/>
            <w:r>
              <w:rPr>
                <w:rFonts w:ascii="Arial" w:hAnsi="Arial" w:cs="Arial" w:eastAsia="Arial"/>
                <w:b w:val="0"/>
                <w:i w:val="0"/>
                <w:color w:val="0B1120"/>
                <w:sz w:val="20"/>
                <w:cs w:val="1"/>
              </w:rPr>
              <w:t>prices, unit/monthly profit, delta, verdictKey</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GuardVerdict</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decision, reason, summary, action, inputs, traces, at</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ActionLogEntry</w:t>
            </w:r>
          </w:p>
        </w:tc>
        <w:tc>
          <w:tcPr>
            <w:tcW w:type="dxa" w:w="4819"/>
          </w:tcPr>
          <w:p>
            <w:pPr>
              <w:bidi w:val="1"/>
              <w:spacing w:after="160" w:before="0" w:line="283" w:lineRule="auto"/>
              <w:jc w:val="right"/>
            </w:pPr>
            <w:r/>
            <w:r>
              <w:rPr>
                <w:rFonts w:ascii="Arial" w:hAnsi="Arial" w:cs="Arial" w:eastAsia="Arial"/>
                <w:b w:val="0"/>
                <w:i w:val="0"/>
                <w:color w:val="0B1120"/>
                <w:sz w:val="20"/>
                <w:cs w:val="1"/>
              </w:rPr>
              <w:t>fileId, recommendationId, title, body, appliedAt, status</w:t>
            </w:r>
          </w:p>
        </w:tc>
      </w:tr>
    </w:tbl>
    <w:p/>
    <w:p>
      <w:pPr>
        <w:pStyle w:val="Heading2"/>
        <w:bidi w:val="1"/>
        <w:spacing w:after="160" w:before="240" w:line="283" w:lineRule="auto"/>
        <w:jc w:val="right"/>
      </w:pPr>
      <w:r>
        <w:rPr>
          <w:rFonts w:ascii="Arial" w:hAnsi="Arial" w:cs="Arial" w:eastAsia="Arial"/>
          <w:b/>
          <w:i w:val="0"/>
          <w:color w:val="0F7A74"/>
          <w:sz w:val="32"/>
          <w:cs w:val="1"/>
        </w:rPr>
        <w:t>18.2 PostgreSQL — جدول الحارس</w:t>
      </w:r>
    </w:p>
    <w:p>
      <w:pPr>
        <w:bidi w:val="1"/>
        <w:spacing w:after="160" w:before="0" w:line="283" w:lineRule="auto"/>
        <w:jc w:val="right"/>
      </w:pPr>
      <w:r>
        <w:rPr>
          <w:rFonts w:ascii="Arial" w:hAnsi="Arial" w:cs="Arial" w:eastAsia="Arial"/>
          <w:b w:val="0"/>
          <w:i w:val="0"/>
          <w:color w:val="0B1120"/>
          <w:sz w:val="24"/>
          <w:cs w:val="1"/>
        </w:rPr>
        <w:t>يُنشأ تلقائياً إن وُجد DATABASE_URL:</w:t>
      </w:r>
    </w:p>
    <w:p>
      <w:pPr>
        <w:bidi w:val="1"/>
        <w:spacing w:after="160" w:before="0" w:line="283" w:lineRule="auto"/>
        <w:ind w:right="0" w:left="227"/>
        <w:jc w:val="right"/>
      </w:pPr>
      <w:r>
        <w:rPr>
          <w:rFonts w:ascii="Arial" w:hAnsi="Arial" w:cs="Arial" w:eastAsia="Arial"/>
          <w:b w:val="0"/>
          <w:i w:val="0"/>
          <w:color w:val="0B1120"/>
          <w:sz w:val="24"/>
          <w:cs w:val="1"/>
        </w:rPr>
        <w:t>• guard_decisions(id, email, phone, action, decision, reason, summary, sim_swap_recent, sim_swap_hours_ago, location_result, location_match, location_match_rate, number_verified, nac_mode, frozen_at, traces JSONB, ip, user_agent, created_at)</w:t>
      </w:r>
    </w:p>
    <w:p>
      <w:pPr>
        <w:bidi w:val="1"/>
        <w:spacing w:after="160" w:before="0" w:line="283" w:lineRule="auto"/>
        <w:ind w:right="0" w:left="227"/>
        <w:jc w:val="right"/>
      </w:pPr>
      <w:r>
        <w:rPr>
          <w:rFonts w:ascii="Arial" w:hAnsi="Arial" w:cs="Arial" w:eastAsia="Arial"/>
          <w:b w:val="0"/>
          <w:i w:val="0"/>
          <w:color w:val="0B1120"/>
          <w:sz w:val="24"/>
          <w:cs w:val="1"/>
        </w:rPr>
        <w:t>• فهارس على (email, created_at) و(decision, created_at).</w:t>
      </w:r>
    </w:p>
    <w:p>
      <w:pPr>
        <w:pStyle w:val="Heading2"/>
        <w:bidi w:val="1"/>
        <w:spacing w:after="160" w:before="240" w:line="283" w:lineRule="auto"/>
        <w:jc w:val="right"/>
      </w:pPr>
      <w:r>
        <w:rPr>
          <w:rFonts w:ascii="Arial" w:hAnsi="Arial" w:cs="Arial" w:eastAsia="Arial"/>
          <w:b/>
          <w:i w:val="0"/>
          <w:color w:val="0F7A74"/>
          <w:sz w:val="32"/>
          <w:cs w:val="1"/>
        </w:rPr>
        <w:t>18.3 مفاتيح المتصفح</w:t>
      </w:r>
    </w:p>
    <w:p>
      <w:pPr>
        <w:bidi w:val="1"/>
        <w:spacing w:after="160" w:before="0" w:line="283" w:lineRule="auto"/>
        <w:ind w:right="0" w:left="227"/>
        <w:jc w:val="right"/>
      </w:pPr>
      <w:r>
        <w:rPr>
          <w:rFonts w:ascii="Arial" w:hAnsi="Arial" w:cs="Arial" w:eastAsia="Arial"/>
          <w:b w:val="0"/>
          <w:i w:val="0"/>
          <w:color w:val="0B1120"/>
          <w:sz w:val="24"/>
          <w:cs w:val="1"/>
        </w:rPr>
        <w:t>• smartprofit-theme / smartprofit-locale</w:t>
      </w:r>
    </w:p>
    <w:p>
      <w:pPr>
        <w:bidi w:val="1"/>
        <w:spacing w:after="160" w:before="0" w:line="283" w:lineRule="auto"/>
        <w:ind w:right="0" w:left="227"/>
        <w:jc w:val="right"/>
      </w:pPr>
      <w:r>
        <w:rPr>
          <w:rFonts w:ascii="Arial" w:hAnsi="Arial" w:cs="Arial" w:eastAsia="Arial"/>
          <w:b w:val="0"/>
          <w:i w:val="0"/>
          <w:color w:val="0B1120"/>
          <w:sz w:val="24"/>
          <w:cs w:val="1"/>
        </w:rPr>
        <w:t>• جلسة المستخدم وحسابات التجار محلياً</w:t>
      </w:r>
    </w:p>
    <w:p>
      <w:pPr>
        <w:bidi w:val="1"/>
        <w:spacing w:after="160" w:before="0" w:line="283" w:lineRule="auto"/>
        <w:ind w:right="0" w:left="227"/>
        <w:jc w:val="right"/>
      </w:pPr>
      <w:r>
        <w:rPr>
          <w:rFonts w:ascii="Arial" w:hAnsi="Arial" w:cs="Arial" w:eastAsia="Arial"/>
          <w:b w:val="0"/>
          <w:i w:val="0"/>
          <w:color w:val="0B1120"/>
          <w:sz w:val="24"/>
          <w:cs w:val="1"/>
        </w:rPr>
        <w:t>• مساحة عمل لكل بريد: ملفات محلَّلة، إعدادات، سجل إجراءات، تصنيف مصطلحات</w:t>
      </w:r>
    </w:p>
    <w:p>
      <w:pPr>
        <w:bidi w:val="1"/>
        <w:spacing w:after="160" w:before="0" w:line="283" w:lineRule="auto"/>
        <w:ind w:right="0" w:left="227"/>
        <w:jc w:val="right"/>
      </w:pPr>
      <w:r>
        <w:rPr>
          <w:rFonts w:ascii="Arial" w:hAnsi="Arial" w:cs="Arial" w:eastAsia="Arial"/>
          <w:b w:val="0"/>
          <w:i w:val="0"/>
          <w:color w:val="0B1120"/>
          <w:sz w:val="24"/>
          <w:cs w:val="1"/>
        </w:rPr>
        <w:t>• أحداث المنصة للوحة الإدارة على الجهاز نفسه</w:t>
      </w:r>
    </w:p>
    <w:p>
      <w:pPr>
        <w:pStyle w:val="Heading1"/>
        <w:bidi w:val="1"/>
        <w:spacing w:after="160" w:before="320" w:line="283" w:lineRule="auto"/>
        <w:jc w:val="right"/>
      </w:pPr>
      <w:r>
        <w:rPr>
          <w:rFonts w:ascii="Arial" w:hAnsi="Arial" w:cs="Arial" w:eastAsia="Arial"/>
          <w:b/>
          <w:i w:val="0"/>
          <w:color w:val="0F7A74"/>
          <w:sz w:val="40"/>
          <w:cs w:val="1"/>
        </w:rPr>
        <w:t>19. واجهات برمجة التطبيقات (API)</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الطريقة والمسار</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الغرض</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/api/auth/register</w:t>
            </w:r>
          </w:p>
        </w:tc>
        <w:tc>
          <w:tcPr>
            <w:tcW w:type="dxa" w:w="4819"/>
          </w:tcPr>
          <w:p>
            <w:pPr>
              <w:bidi w:val="1"/>
              <w:spacing w:after="160" w:before="0" w:line="283" w:lineRule="auto"/>
              <w:jc w:val="right"/>
            </w:pPr>
            <w:r/>
            <w:r>
              <w:rPr>
                <w:rFonts w:ascii="Arial" w:hAnsi="Arial" w:cs="Arial" w:eastAsia="Arial"/>
                <w:b w:val="0"/>
                <w:i w:val="0"/>
                <w:color w:val="0B1120"/>
                <w:sz w:val="20"/>
                <w:cs w:val="1"/>
              </w:rPr>
              <w:t>حفظ حساب تاجر على الخادم</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/api/auth/login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تحقق الخادم للحساب</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/api/auth/profile</w:t>
            </w:r>
          </w:p>
        </w:tc>
        <w:tc>
          <w:tcPr>
            <w:tcW w:type="dxa" w:w="4819"/>
          </w:tcPr>
          <w:p>
            <w:pPr>
              <w:bidi w:val="1"/>
              <w:spacing w:after="160" w:before="0" w:line="283" w:lineRule="auto"/>
              <w:jc w:val="right"/>
            </w:pPr>
            <w:r/>
            <w:r>
              <w:rPr>
                <w:rFonts w:ascii="Arial" w:hAnsi="Arial" w:cs="Arial" w:eastAsia="Arial"/>
                <w:b w:val="0"/>
                <w:i w:val="0"/>
                <w:color w:val="0B1120"/>
                <w:sz w:val="20"/>
                <w:cs w:val="1"/>
              </w:rPr>
              <w:t>تحديث الاسم/المتجر/الجوال/إحداثيات المتجر</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GET /api/auth/profile</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قراءة الملف الشخصي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/api/auth/forgot-password</w:t>
            </w:r>
          </w:p>
        </w:tc>
        <w:tc>
          <w:tcPr>
            <w:tcW w:type="dxa" w:w="4819"/>
          </w:tcPr>
          <w:p>
            <w:pPr>
              <w:bidi w:val="1"/>
              <w:spacing w:after="160" w:before="0" w:line="283" w:lineRule="auto"/>
              <w:jc w:val="right"/>
            </w:pPr>
            <w:r/>
            <w:r>
              <w:rPr>
                <w:rFonts w:ascii="Arial" w:hAnsi="Arial" w:cs="Arial" w:eastAsia="Arial"/>
                <w:b w:val="0"/>
                <w:i w:val="0"/>
                <w:color w:val="0B1120"/>
                <w:sz w:val="20"/>
                <w:cs w:val="1"/>
              </w:rPr>
              <w:t>إرسال كلمة المرور بالبريد</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/api/analyze</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تحليل ملف على الخادم (اختياري؛ المسار الأساسي في المتصفح)</w:t>
            </w:r>
          </w:p>
        </w:tc>
      </w:tr>
      <w:tr>
        <w:tc>
          <w:tcPr>
            <w:tcW w:type="dxa" w:w="4819"/>
          </w:tcPr>
          <w:p>
            <w:pPr>
              <w:bidi w:val="1"/>
              <w:spacing w:after="160" w:before="0" w:line="283" w:lineRule="auto"/>
              <w:jc w:val="right"/>
            </w:pPr>
            <w:r/>
            <w:r>
              <w:rPr>
                <w:rFonts w:ascii="Arial" w:hAnsi="Arial" w:cs="Arial" w:eastAsia="Arial"/>
                <w:b w:val="0"/>
                <w:i w:val="0"/>
                <w:color w:val="0B1120"/>
                <w:sz w:val="20"/>
                <w:cs w:val="1"/>
              </w:rPr>
              <w:t>GET/POST /api/workspace</w:t>
            </w:r>
          </w:p>
        </w:tc>
        <w:tc>
          <w:tcPr>
            <w:tcW w:type="dxa" w:w="4819"/>
          </w:tcPr>
          <w:p>
            <w:pPr>
              <w:bidi w:val="1"/>
              <w:spacing w:after="160" w:before="0" w:line="283" w:lineRule="auto"/>
              <w:jc w:val="right"/>
            </w:pPr>
            <w:r/>
            <w:r>
              <w:rPr>
                <w:rFonts w:ascii="Arial" w:hAnsi="Arial" w:cs="Arial" w:eastAsia="Arial"/>
                <w:b w:val="0"/>
                <w:i w:val="0"/>
                <w:color w:val="0B1120"/>
                <w:sz w:val="20"/>
                <w:cs w:val="1"/>
              </w:rPr>
              <w:t>حفظ/جلب مساحة العمل</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/api/track</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تسجيل أحداث المنصة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/api/smart-guard/evaluate</w:t>
            </w:r>
          </w:p>
        </w:tc>
        <w:tc>
          <w:tcPr>
            <w:tcW w:type="dxa" w:w="4819"/>
          </w:tcPr>
          <w:p>
            <w:pPr>
              <w:bidi w:val="1"/>
              <w:spacing w:after="160" w:before="0" w:line="283" w:lineRule="auto"/>
              <w:jc w:val="right"/>
            </w:pPr>
            <w:r/>
            <w:r>
              <w:rPr>
                <w:rFonts w:ascii="Arial" w:hAnsi="Arial" w:cs="Arial" w:eastAsia="Arial"/>
                <w:b w:val="0"/>
                <w:i w:val="0"/>
                <w:color w:val="0B1120"/>
                <w:sz w:val="20"/>
                <w:cs w:val="1"/>
              </w:rPr>
              <w:t>قرار الحارس</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/api/smart-guard/step-up/send</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إرسال رمز التحقق الشبكي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/api/smart-guard/step-up/verify</w:t>
            </w:r>
          </w:p>
        </w:tc>
        <w:tc>
          <w:tcPr>
            <w:tcW w:type="dxa" w:w="4819"/>
          </w:tcPr>
          <w:p>
            <w:pPr>
              <w:bidi w:val="1"/>
              <w:spacing w:after="160" w:before="0" w:line="283" w:lineRule="auto"/>
              <w:jc w:val="right"/>
            </w:pPr>
            <w:r/>
            <w:r>
              <w:rPr>
                <w:rFonts w:ascii="Arial" w:hAnsi="Arial" w:cs="Arial" w:eastAsia="Arial"/>
                <w:b w:val="0"/>
                <w:i w:val="0"/>
                <w:color w:val="0B1120"/>
                <w:sz w:val="20"/>
                <w:cs w:val="1"/>
              </w:rPr>
              <w:t>تأكيد الرمز وإعادة التقييم</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GET /api/smart-guard/logs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سجل القرارات</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/api/smart-guard/demo</w:t>
            </w:r>
          </w:p>
        </w:tc>
        <w:tc>
          <w:tcPr>
            <w:tcW w:type="dxa" w:w="4819"/>
          </w:tcPr>
          <w:p>
            <w:pPr>
              <w:bidi w:val="1"/>
              <w:spacing w:after="160" w:before="0" w:line="283" w:lineRule="auto"/>
              <w:jc w:val="right"/>
            </w:pPr>
            <w:r/>
            <w:r>
              <w:rPr>
                <w:rFonts w:ascii="Arial" w:hAnsi="Arial" w:cs="Arial" w:eastAsia="Arial"/>
                <w:b w:val="0"/>
                <w:i w:val="0"/>
                <w:color w:val="0B1120"/>
                <w:sz w:val="20"/>
                <w:cs w:val="1"/>
              </w:rPr>
              <w:t>ضبط إشارات المحاكي</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/api/nac/mock/gate</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بوابة موحدة للهاكاثون: مسموح/تحقق/تجميد</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/api/nac/sim-swap/v1/check</w:t>
            </w:r>
          </w:p>
        </w:tc>
        <w:tc>
          <w:tcPr>
            <w:tcW w:type="dxa" w:w="4819"/>
          </w:tcPr>
          <w:p>
            <w:pPr>
              <w:bidi w:val="1"/>
              <w:spacing w:after="160" w:before="0" w:line="283" w:lineRule="auto"/>
              <w:jc w:val="right"/>
            </w:pPr>
            <w:r/>
            <w:r>
              <w:rPr>
                <w:rFonts w:ascii="Arial" w:hAnsi="Arial" w:cs="Arial" w:eastAsia="Arial"/>
                <w:b w:val="0"/>
                <w:i w:val="0"/>
                <w:color w:val="0B1120"/>
                <w:sz w:val="20"/>
                <w:cs w:val="1"/>
              </w:rPr>
              <w:t>عقد CAMARA — فحص التبديل</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/api/nac/sim-swap/v1/retrieve-date</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عقد CAMARA — تاريخ التبديل</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/api/nac/number-verification/v1/verify</w:t>
            </w:r>
          </w:p>
        </w:tc>
        <w:tc>
          <w:tcPr>
            <w:tcW w:type="dxa" w:w="4819"/>
          </w:tcPr>
          <w:p>
            <w:pPr>
              <w:bidi w:val="1"/>
              <w:spacing w:after="160" w:before="0" w:line="283" w:lineRule="auto"/>
              <w:jc w:val="right"/>
            </w:pPr>
            <w:r/>
            <w:r>
              <w:rPr>
                <w:rFonts w:ascii="Arial" w:hAnsi="Arial" w:cs="Arial" w:eastAsia="Arial"/>
                <w:b w:val="0"/>
                <w:i w:val="0"/>
                <w:color w:val="0B1120"/>
                <w:sz w:val="20"/>
                <w:cs w:val="1"/>
              </w:rPr>
              <w:t>عقد CAMARA — تحقق الرقم</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POST /api/nac/location-verification/v1/verify</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عقد CAMARA — تحقق الموقع</w:t>
            </w:r>
          </w:p>
        </w:tc>
      </w:tr>
      <w:tr>
        <w:tc>
          <w:tcPr>
            <w:tcW w:type="dxa" w:w="4819"/>
          </w:tcPr>
          <w:p>
            <w:pPr>
              <w:bidi w:val="1"/>
              <w:spacing w:after="160" w:before="0" w:line="283" w:lineRule="auto"/>
              <w:jc w:val="right"/>
            </w:pPr>
            <w:r/>
            <w:r>
              <w:rPr>
                <w:rFonts w:ascii="Arial" w:hAnsi="Arial" w:cs="Arial" w:eastAsia="Arial"/>
                <w:b w:val="0"/>
                <w:i w:val="0"/>
                <w:color w:val="0B1120"/>
                <w:sz w:val="20"/>
                <w:cs w:val="1"/>
              </w:rPr>
              <w:t>GET /api/nac</w:t>
            </w:r>
          </w:p>
        </w:tc>
        <w:tc>
          <w:tcPr>
            <w:tcW w:type="dxa" w:w="4819"/>
          </w:tcPr>
          <w:p>
            <w:pPr>
              <w:bidi w:val="1"/>
              <w:spacing w:after="160" w:before="0" w:line="283" w:lineRule="auto"/>
              <w:jc w:val="right"/>
            </w:pPr>
            <w:r/>
            <w:r>
              <w:rPr>
                <w:rFonts w:ascii="Arial" w:hAnsi="Arial" w:cs="Arial" w:eastAsia="Arial"/>
                <w:b w:val="0"/>
                <w:i w:val="0"/>
                <w:color w:val="0B1120"/>
                <w:sz w:val="20"/>
                <w:cs w:val="1"/>
              </w:rPr>
              <w:t>وصف وضع NaC</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GET /api/admin/snapshot</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لقطة لوحة الإدارة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POST /api/admin/users</w:t>
            </w:r>
          </w:p>
        </w:tc>
        <w:tc>
          <w:tcPr>
            <w:tcW w:type="dxa" w:w="4819"/>
          </w:tcPr>
          <w:p>
            <w:pPr>
              <w:bidi w:val="1"/>
              <w:spacing w:after="160" w:before="0" w:line="283" w:lineRule="auto"/>
              <w:jc w:val="right"/>
            </w:pPr>
            <w:r/>
            <w:r>
              <w:rPr>
                <w:rFonts w:ascii="Arial" w:hAnsi="Arial" w:cs="Arial" w:eastAsia="Arial"/>
                <w:b w:val="0"/>
                <w:i w:val="0"/>
                <w:color w:val="0B1120"/>
                <w:sz w:val="20"/>
                <w:cs w:val="1"/>
              </w:rPr>
              <w:t>إجراءات على التجار</w:t>
            </w:r>
          </w:p>
        </w:tc>
      </w:tr>
    </w:tbl>
    <w:p/>
    <w:p>
      <w:pPr>
        <w:pStyle w:val="Heading2"/>
        <w:bidi w:val="1"/>
        <w:spacing w:after="160" w:before="240" w:line="283" w:lineRule="auto"/>
        <w:jc w:val="right"/>
      </w:pPr>
      <w:r>
        <w:rPr>
          <w:rFonts w:ascii="Arial" w:hAnsi="Arial" w:cs="Arial" w:eastAsia="Arial"/>
          <w:b/>
          <w:i w:val="0"/>
          <w:color w:val="0F7A74"/>
          <w:sz w:val="32"/>
          <w:cs w:val="1"/>
        </w:rPr>
        <w:t>19.1 متغيرات البيئة</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المتغير</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الدور</w:t>
            </w:r>
          </w:p>
        </w:tc>
      </w:tr>
      <w:tr>
        <w:tc>
          <w:tcPr>
            <w:tcW w:type="dxa" w:w="4819"/>
          </w:tcPr>
          <w:p>
            <w:pPr>
              <w:bidi w:val="1"/>
              <w:spacing w:after="160" w:before="0" w:line="283" w:lineRule="auto"/>
              <w:jc w:val="right"/>
            </w:pPr>
            <w:r/>
            <w:r>
              <w:rPr>
                <w:rFonts w:ascii="Arial" w:hAnsi="Arial" w:cs="Arial" w:eastAsia="Arial"/>
                <w:b w:val="0"/>
                <w:i w:val="0"/>
                <w:color w:val="0B1120"/>
                <w:sz w:val="20"/>
                <w:cs w:val="1"/>
              </w:rPr>
              <w:t>DATABASE_URL</w:t>
            </w:r>
          </w:p>
        </w:tc>
        <w:tc>
          <w:tcPr>
            <w:tcW w:type="dxa" w:w="4819"/>
          </w:tcPr>
          <w:p>
            <w:pPr>
              <w:bidi w:val="1"/>
              <w:spacing w:after="160" w:before="0" w:line="283" w:lineRule="auto"/>
              <w:jc w:val="right"/>
            </w:pPr>
            <w:r/>
            <w:r>
              <w:rPr>
                <w:rFonts w:ascii="Arial" w:hAnsi="Arial" w:cs="Arial" w:eastAsia="Arial"/>
                <w:b w:val="0"/>
                <w:i w:val="0"/>
                <w:color w:val="0B1120"/>
                <w:sz w:val="20"/>
                <w:cs w:val="1"/>
              </w:rPr>
              <w:t>اتصال PostgreSQL لسجل الحارس</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NAC_API_KEY</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مفتاح RapidAPI لوضع Nokia الحي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NAC_RAPIDAPI_HOST</w:t>
            </w:r>
          </w:p>
        </w:tc>
        <w:tc>
          <w:tcPr>
            <w:tcW w:type="dxa" w:w="4819"/>
          </w:tcPr>
          <w:p>
            <w:pPr>
              <w:bidi w:val="1"/>
              <w:spacing w:after="160" w:before="0" w:line="283" w:lineRule="auto"/>
              <w:jc w:val="right"/>
            </w:pPr>
            <w:r/>
            <w:r>
              <w:rPr>
                <w:rFonts w:ascii="Arial" w:hAnsi="Arial" w:cs="Arial" w:eastAsia="Arial"/>
                <w:b w:val="0"/>
                <w:i w:val="0"/>
                <w:color w:val="0B1120"/>
                <w:sz w:val="20"/>
                <w:cs w:val="1"/>
              </w:rPr>
              <w:t>network-as-code.nokia.rapidapi.com افتراضياً</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NAC_BASE_URL</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https://network-as-code.p-eu.rapidapi.com افتراضياً</w:t>
            </w:r>
          </w:p>
        </w:tc>
      </w:tr>
      <w:tr>
        <w:tc>
          <w:tcPr>
            <w:tcW w:type="dxa" w:w="4819"/>
          </w:tcPr>
          <w:p>
            <w:pPr>
              <w:bidi w:val="1"/>
              <w:spacing w:after="160" w:before="0" w:line="283" w:lineRule="auto"/>
              <w:jc w:val="right"/>
            </w:pPr>
            <w:r/>
            <w:r>
              <w:rPr>
                <w:rFonts w:ascii="Arial" w:hAnsi="Arial" w:cs="Arial" w:eastAsia="Arial"/>
                <w:b w:val="0"/>
                <w:i w:val="0"/>
                <w:color w:val="0B1120"/>
                <w:sz w:val="20"/>
                <w:cs w:val="1"/>
              </w:rPr>
              <w:t>APP_URL</w:t>
            </w:r>
          </w:p>
        </w:tc>
        <w:tc>
          <w:tcPr>
            <w:tcW w:type="dxa" w:w="4819"/>
          </w:tcPr>
          <w:p>
            <w:pPr>
              <w:bidi w:val="1"/>
              <w:spacing w:after="160" w:before="0" w:line="283" w:lineRule="auto"/>
              <w:jc w:val="right"/>
            </w:pPr>
            <w:r/>
            <w:r>
              <w:rPr>
                <w:rFonts w:ascii="Arial" w:hAnsi="Arial" w:cs="Arial" w:eastAsia="Arial"/>
                <w:b w:val="0"/>
                <w:i w:val="0"/>
                <w:color w:val="0B1120"/>
                <w:sz w:val="20"/>
                <w:cs w:val="1"/>
              </w:rPr>
              <w:t>رابط التطبيق للبريد</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MAIL_HOST / MAIL_PORT</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smtp.gmail.com / 587</w:t>
            </w:r>
          </w:p>
        </w:tc>
      </w:tr>
      <w:tr>
        <w:tc>
          <w:tcPr>
            <w:tcW w:type="dxa" w:w="4819"/>
          </w:tcPr>
          <w:p>
            <w:pPr>
              <w:bidi w:val="1"/>
              <w:spacing w:after="160" w:before="0" w:line="283" w:lineRule="auto"/>
              <w:jc w:val="right"/>
            </w:pPr>
            <w:r/>
            <w:r>
              <w:rPr>
                <w:rFonts w:ascii="Arial" w:hAnsi="Arial" w:cs="Arial" w:eastAsia="Arial"/>
                <w:b w:val="0"/>
                <w:i w:val="0"/>
                <w:color w:val="0B1120"/>
                <w:sz w:val="20"/>
                <w:cs w:val="1"/>
              </w:rPr>
              <w:t>MAIL_USER / MAIL_APP_PASSWORD</w:t>
            </w:r>
          </w:p>
        </w:tc>
        <w:tc>
          <w:tcPr>
            <w:tcW w:type="dxa" w:w="4819"/>
          </w:tcPr>
          <w:p>
            <w:pPr>
              <w:bidi w:val="1"/>
              <w:spacing w:after="160" w:before="0" w:line="283" w:lineRule="auto"/>
              <w:jc w:val="right"/>
            </w:pPr>
            <w:r/>
            <w:r>
              <w:rPr>
                <w:rFonts w:ascii="Arial" w:hAnsi="Arial" w:cs="Arial" w:eastAsia="Arial"/>
                <w:b w:val="0"/>
                <w:i w:val="0"/>
                <w:color w:val="0B1120"/>
                <w:sz w:val="20"/>
                <w:cs w:val="1"/>
              </w:rPr>
              <w:t>حساب إرسال نسيان كلمة المرور</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VERCEL</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يضبط مسار الكتابة على /tmp</w:t>
            </w:r>
          </w:p>
        </w:tc>
      </w:tr>
    </w:tbl>
    <w:p/>
    <w:p>
      <w:pPr>
        <w:pStyle w:val="Heading1"/>
        <w:bidi w:val="1"/>
        <w:spacing w:after="160" w:before="320" w:line="283" w:lineRule="auto"/>
        <w:jc w:val="right"/>
      </w:pPr>
      <w:r>
        <w:rPr>
          <w:rFonts w:ascii="Arial" w:hAnsi="Arial" w:cs="Arial" w:eastAsia="Arial"/>
          <w:b/>
          <w:i w:val="0"/>
          <w:color w:val="0F7A74"/>
          <w:sz w:val="40"/>
          <w:cs w:val="1"/>
        </w:rPr>
        <w:t>20. الأمان والخصوصية</w:t>
      </w:r>
    </w:p>
    <w:p>
      <w:pPr>
        <w:bidi w:val="1"/>
        <w:spacing w:after="160" w:before="0" w:line="283" w:lineRule="auto"/>
        <w:ind w:right="0" w:left="227"/>
        <w:jc w:val="right"/>
      </w:pPr>
      <w:r>
        <w:rPr>
          <w:rFonts w:ascii="Arial" w:hAnsi="Arial" w:cs="Arial" w:eastAsia="Arial"/>
          <w:b w:val="0"/>
          <w:i w:val="0"/>
          <w:color w:val="0B1120"/>
          <w:sz w:val="24"/>
          <w:cs w:val="1"/>
        </w:rPr>
        <w:t>• كلمات المرور تُحفظ مع الحساب؛ لا تُرفع إلى Git (.env وdata/users.json في gitignore).</w:t>
      </w:r>
    </w:p>
    <w:p>
      <w:pPr>
        <w:bidi w:val="1"/>
        <w:spacing w:after="160" w:before="0" w:line="283" w:lineRule="auto"/>
        <w:ind w:right="0" w:left="227"/>
        <w:jc w:val="right"/>
      </w:pPr>
      <w:r>
        <w:rPr>
          <w:rFonts w:ascii="Arial" w:hAnsi="Arial" w:cs="Arial" w:eastAsia="Arial"/>
          <w:b w:val="0"/>
          <w:i w:val="0"/>
          <w:color w:val="0B1120"/>
          <w:sz w:val="24"/>
          <w:cs w:val="1"/>
        </w:rPr>
        <w:t>• الإجراءات المالية الحساسة لا تكتمل قبل حلقة الحارس.</w:t>
      </w:r>
    </w:p>
    <w:p>
      <w:pPr>
        <w:bidi w:val="1"/>
        <w:spacing w:after="160" w:before="0" w:line="283" w:lineRule="auto"/>
        <w:ind w:right="0" w:left="227"/>
        <w:jc w:val="right"/>
      </w:pPr>
      <w:r>
        <w:rPr>
          <w:rFonts w:ascii="Arial" w:hAnsi="Arial" w:cs="Arial" w:eastAsia="Arial"/>
          <w:b w:val="0"/>
          <w:i w:val="0"/>
          <w:color w:val="0B1120"/>
          <w:sz w:val="24"/>
          <w:cs w:val="1"/>
        </w:rPr>
        <w:t>• بعد SIM swap لا تُعتبر رسالة SMS دليلاً كافياً.</w:t>
      </w:r>
    </w:p>
    <w:p>
      <w:pPr>
        <w:bidi w:val="1"/>
        <w:spacing w:after="160" w:before="0" w:line="283" w:lineRule="auto"/>
        <w:ind w:right="0" w:left="227"/>
        <w:jc w:val="right"/>
      </w:pPr>
      <w:r>
        <w:rPr>
          <w:rFonts w:ascii="Arial" w:hAnsi="Arial" w:cs="Arial" w:eastAsia="Arial"/>
          <w:b w:val="0"/>
          <w:i w:val="0"/>
          <w:color w:val="0B1120"/>
          <w:sz w:val="24"/>
          <w:cs w:val="1"/>
        </w:rPr>
        <w:t>• تحقق الموقع يستخدم سياج المتجر لا تتبعاً مستمراً للجمهور.</w:t>
      </w:r>
    </w:p>
    <w:p>
      <w:pPr>
        <w:bidi w:val="1"/>
        <w:spacing w:after="160" w:before="0" w:line="283" w:lineRule="auto"/>
        <w:ind w:right="0" w:left="227"/>
        <w:jc w:val="right"/>
      </w:pPr>
      <w:r>
        <w:rPr>
          <w:rFonts w:ascii="Arial" w:hAnsi="Arial" w:cs="Arial" w:eastAsia="Arial"/>
          <w:b w:val="0"/>
          <w:i w:val="0"/>
          <w:color w:val="0B1120"/>
          <w:sz w:val="24"/>
          <w:cs w:val="1"/>
        </w:rPr>
        <w:t>• فشل البنية التحتية للحارس على Vercel لا يجوز أن يحذف بيانات التاجر المحلية؛ التحليل يبقى في المتصفح.</w:t>
      </w:r>
    </w:p>
    <w:p>
      <w:pPr>
        <w:bidi w:val="1"/>
        <w:spacing w:after="160" w:before="0" w:line="283" w:lineRule="auto"/>
        <w:ind w:right="0" w:left="227"/>
        <w:jc w:val="right"/>
      </w:pPr>
      <w:r>
        <w:rPr>
          <w:rFonts w:ascii="Arial" w:hAnsi="Arial" w:cs="Arial" w:eastAsia="Arial"/>
          <w:b w:val="0"/>
          <w:i w:val="0"/>
          <w:color w:val="0B1120"/>
          <w:sz w:val="24"/>
          <w:cs w:val="1"/>
        </w:rPr>
        <w:t>• لوحة الإدارة منفصلة ولا تستخدم جلسة التاجر.</w:t>
      </w:r>
    </w:p>
    <w:p>
      <w:pPr>
        <w:pStyle w:val="Heading1"/>
        <w:bidi w:val="1"/>
        <w:spacing w:after="160" w:before="320" w:line="283" w:lineRule="auto"/>
        <w:jc w:val="right"/>
      </w:pPr>
      <w:r>
        <w:rPr>
          <w:rFonts w:ascii="Arial" w:hAnsi="Arial" w:cs="Arial" w:eastAsia="Arial"/>
          <w:b/>
          <w:i w:val="0"/>
          <w:color w:val="0F7A74"/>
          <w:sz w:val="40"/>
          <w:cs w:val="1"/>
        </w:rPr>
        <w:t>21. النشر والبيئات</w:t>
      </w:r>
    </w:p>
    <w:p>
      <w:pPr>
        <w:pStyle w:val="Heading2"/>
        <w:bidi w:val="1"/>
        <w:spacing w:after="160" w:before="240" w:line="283" w:lineRule="auto"/>
        <w:jc w:val="right"/>
      </w:pPr>
      <w:r>
        <w:rPr>
          <w:rFonts w:ascii="Arial" w:hAnsi="Arial" w:cs="Arial" w:eastAsia="Arial"/>
          <w:b/>
          <w:i w:val="0"/>
          <w:color w:val="0F7A74"/>
          <w:sz w:val="32"/>
          <w:cs w:val="1"/>
        </w:rPr>
        <w:t>21.1 التطوير المحلي</w:t>
      </w:r>
    </w:p>
    <w:p>
      <w:pPr>
        <w:bidi w:val="1"/>
        <w:spacing w:after="160" w:before="0" w:line="283" w:lineRule="auto"/>
        <w:ind w:right="0" w:left="227"/>
        <w:jc w:val="right"/>
      </w:pPr>
      <w:r>
        <w:rPr>
          <w:rFonts w:ascii="Arial" w:hAnsi="Arial" w:cs="Arial" w:eastAsia="Arial"/>
          <w:b w:val="0"/>
          <w:i w:val="0"/>
          <w:color w:val="0B1120"/>
          <w:sz w:val="24"/>
          <w:cs w:val="1"/>
        </w:rPr>
        <w:t>• npm install ثم npm run dev → http://localhost:3000</w:t>
      </w:r>
    </w:p>
    <w:p>
      <w:pPr>
        <w:bidi w:val="1"/>
        <w:spacing w:after="160" w:before="0" w:line="283" w:lineRule="auto"/>
        <w:ind w:right="0" w:left="227"/>
        <w:jc w:val="right"/>
      </w:pPr>
      <w:r>
        <w:rPr>
          <w:rFonts w:ascii="Arial" w:hAnsi="Arial" w:cs="Arial" w:eastAsia="Arial"/>
          <w:b w:val="0"/>
          <w:i w:val="0"/>
          <w:color w:val="0B1120"/>
          <w:sz w:val="24"/>
          <w:cs w:val="1"/>
        </w:rPr>
        <w:t>• اختياري: npm run db:up لتشغيل Postgres 16 على المنفذ 5432 بمستخدم smartprofit.</w:t>
      </w:r>
    </w:p>
    <w:p>
      <w:pPr>
        <w:bidi w:val="1"/>
        <w:spacing w:after="160" w:before="0" w:line="283" w:lineRule="auto"/>
        <w:ind w:right="0" w:left="227"/>
        <w:jc w:val="right"/>
      </w:pPr>
      <w:r>
        <w:rPr>
          <w:rFonts w:ascii="Arial" w:hAnsi="Arial" w:cs="Arial" w:eastAsia="Arial"/>
          <w:b w:val="0"/>
          <w:i w:val="0"/>
          <w:color w:val="0B1120"/>
          <w:sz w:val="24"/>
          <w:cs w:val="1"/>
        </w:rPr>
        <w:t>• إنشاء حساب من /register ثم رفع Excel/CSV.</w:t>
      </w:r>
    </w:p>
    <w:p>
      <w:pPr>
        <w:pStyle w:val="Heading2"/>
        <w:bidi w:val="1"/>
        <w:spacing w:after="160" w:before="240" w:line="283" w:lineRule="auto"/>
        <w:jc w:val="right"/>
      </w:pPr>
      <w:r>
        <w:rPr>
          <w:rFonts w:ascii="Arial" w:hAnsi="Arial" w:cs="Arial" w:eastAsia="Arial"/>
          <w:b/>
          <w:i w:val="0"/>
          <w:color w:val="0F7A74"/>
          <w:sz w:val="32"/>
          <w:cs w:val="1"/>
        </w:rPr>
        <w:t>21.2 الإنتاج (Vercel)</w:t>
      </w:r>
    </w:p>
    <w:p>
      <w:pPr>
        <w:bidi w:val="1"/>
        <w:spacing w:after="160" w:before="0" w:line="283" w:lineRule="auto"/>
        <w:ind w:right="0" w:left="227"/>
        <w:jc w:val="right"/>
      </w:pPr>
      <w:r>
        <w:rPr>
          <w:rFonts w:ascii="Arial" w:hAnsi="Arial" w:cs="Arial" w:eastAsia="Arial"/>
          <w:b w:val="0"/>
          <w:i w:val="0"/>
          <w:color w:val="0B1120"/>
          <w:sz w:val="24"/>
          <w:cs w:val="1"/>
        </w:rPr>
        <w:t>• الربط مع فرع main في GitHub ينشر تلقائياً إلى smart-profits-ruddy.vercel.app.</w:t>
      </w:r>
    </w:p>
    <w:p>
      <w:pPr>
        <w:bidi w:val="1"/>
        <w:spacing w:after="160" w:before="0" w:line="283" w:lineRule="auto"/>
        <w:ind w:right="0" w:left="227"/>
        <w:jc w:val="right"/>
      </w:pPr>
      <w:r>
        <w:rPr>
          <w:rFonts w:ascii="Arial" w:hAnsi="Arial" w:cs="Arial" w:eastAsia="Arial"/>
          <w:b w:val="0"/>
          <w:i w:val="0"/>
          <w:color w:val="0B1120"/>
          <w:sz w:val="24"/>
          <w:cs w:val="1"/>
        </w:rPr>
        <w:t>• بدون PostgreSQL سحابي يعمل التحليل والحساب في المتصفح؛ سجل الحارس في /tmp/ذاكرة.</w:t>
      </w:r>
    </w:p>
    <w:p>
      <w:pPr>
        <w:bidi w:val="1"/>
        <w:spacing w:after="160" w:before="0" w:line="283" w:lineRule="auto"/>
        <w:ind w:right="0" w:left="227"/>
        <w:jc w:val="right"/>
      </w:pPr>
      <w:r>
        <w:rPr>
          <w:rFonts w:ascii="Arial" w:hAnsi="Arial" w:cs="Arial" w:eastAsia="Arial"/>
          <w:b w:val="0"/>
          <w:i w:val="0"/>
          <w:color w:val="0B1120"/>
          <w:sz w:val="24"/>
          <w:cs w:val="1"/>
        </w:rPr>
        <w:t>• لتفعيل البريد وNokia الحي تُضاف المتغيرات في إعدادات Vercel (ليست من ملف .env المحلي).</w:t>
      </w:r>
    </w:p>
    <w:p>
      <w:pPr>
        <w:pStyle w:val="Heading2"/>
        <w:bidi w:val="1"/>
        <w:spacing w:after="160" w:before="240" w:line="283" w:lineRule="auto"/>
        <w:jc w:val="right"/>
      </w:pPr>
      <w:r>
        <w:rPr>
          <w:rFonts w:ascii="Arial" w:hAnsi="Arial" w:cs="Arial" w:eastAsia="Arial"/>
          <w:b/>
          <w:i w:val="0"/>
          <w:color w:val="0F7A74"/>
          <w:sz w:val="32"/>
          <w:cs w:val="1"/>
        </w:rPr>
        <w:t>21.3 سكربتات</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الأمر</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الوظيفة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npm run dev</w:t>
            </w:r>
          </w:p>
        </w:tc>
        <w:tc>
          <w:tcPr>
            <w:tcW w:type="dxa" w:w="4819"/>
          </w:tcPr>
          <w:p>
            <w:pPr>
              <w:bidi w:val="1"/>
              <w:spacing w:after="160" w:before="0" w:line="283" w:lineRule="auto"/>
              <w:jc w:val="right"/>
            </w:pPr>
            <w:r/>
            <w:r>
              <w:rPr>
                <w:rFonts w:ascii="Arial" w:hAnsi="Arial" w:cs="Arial" w:eastAsia="Arial"/>
                <w:b w:val="0"/>
                <w:i w:val="0"/>
                <w:color w:val="0B1120"/>
                <w:sz w:val="20"/>
                <w:cs w:val="1"/>
              </w:rPr>
              <w:t>خادم التطوير</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npm run build / start</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بناء وتشغيل إنتاجي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npm run lint</w:t>
            </w:r>
          </w:p>
        </w:tc>
        <w:tc>
          <w:tcPr>
            <w:tcW w:type="dxa" w:w="4819"/>
          </w:tcPr>
          <w:p>
            <w:pPr>
              <w:bidi w:val="1"/>
              <w:spacing w:after="160" w:before="0" w:line="283" w:lineRule="auto"/>
              <w:jc w:val="right"/>
            </w:pPr>
            <w:r/>
            <w:r>
              <w:rPr>
                <w:rFonts w:ascii="Arial" w:hAnsi="Arial" w:cs="Arial" w:eastAsia="Arial"/>
                <w:b w:val="0"/>
                <w:i w:val="0"/>
                <w:color w:val="0B1120"/>
                <w:sz w:val="20"/>
                <w:cs w:val="1"/>
              </w:rPr>
              <w:t>فحص الشيفرة</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npm run db:up / db:down</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تشغيل/إيقاف Postgres عبر Docker Compose</w:t>
            </w:r>
          </w:p>
        </w:tc>
      </w:tr>
    </w:tbl>
    <w:p/>
    <w:p>
      <w:pPr>
        <w:pStyle w:val="Heading2"/>
        <w:bidi w:val="1"/>
        <w:spacing w:after="160" w:before="240" w:line="283" w:lineRule="auto"/>
        <w:jc w:val="right"/>
      </w:pPr>
      <w:r>
        <w:rPr>
          <w:rFonts w:ascii="Arial" w:hAnsi="Arial" w:cs="Arial" w:eastAsia="Arial"/>
          <w:b/>
          <w:i w:val="0"/>
          <w:color w:val="0F7A74"/>
          <w:sz w:val="32"/>
          <w:cs w:val="1"/>
        </w:rPr>
        <w:t>21.4 أهم ملفات الشيفرة</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الملف</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الدور</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lib/parser.ts</w:t>
            </w:r>
          </w:p>
        </w:tc>
        <w:tc>
          <w:tcPr>
            <w:tcW w:type="dxa" w:w="4819"/>
          </w:tcPr>
          <w:p>
            <w:pPr>
              <w:bidi w:val="1"/>
              <w:spacing w:after="160" w:before="0" w:line="283" w:lineRule="auto"/>
              <w:jc w:val="right"/>
            </w:pPr>
            <w:r/>
            <w:r>
              <w:rPr>
                <w:rFonts w:ascii="Arial" w:hAnsi="Arial" w:cs="Arial" w:eastAsia="Arial"/>
                <w:b w:val="0"/>
                <w:i w:val="0"/>
                <w:color w:val="0B1120"/>
                <w:sz w:val="20"/>
                <w:cs w:val="1"/>
              </w:rPr>
              <w:t>قراءة وتنظيف كل الصيغ</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lib/mapping.ts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اكتشاف الأعمدة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lib/analytics.ts</w:t>
            </w:r>
          </w:p>
        </w:tc>
        <w:tc>
          <w:tcPr>
            <w:tcW w:type="dxa" w:w="4819"/>
          </w:tcPr>
          <w:p>
            <w:pPr>
              <w:bidi w:val="1"/>
              <w:spacing w:after="160" w:before="0" w:line="283" w:lineRule="auto"/>
              <w:jc w:val="right"/>
            </w:pPr>
            <w:r/>
            <w:r>
              <w:rPr>
                <w:rFonts w:ascii="Arial" w:hAnsi="Arial" w:cs="Arial" w:eastAsia="Arial"/>
                <w:b w:val="0"/>
                <w:i w:val="0"/>
                <w:color w:val="0B1120"/>
                <w:sz w:val="20"/>
                <w:cs w:val="1"/>
              </w:rPr>
              <w:t>KPIs والمتسلسل والمنتجات</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lib/forecast.ts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التوقع والتنبيهات والتوصيات</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lib/advisor.ts</w:t>
            </w:r>
          </w:p>
        </w:tc>
        <w:tc>
          <w:tcPr>
            <w:tcW w:type="dxa" w:w="4819"/>
          </w:tcPr>
          <w:p>
            <w:pPr>
              <w:bidi w:val="1"/>
              <w:spacing w:after="160" w:before="0" w:line="283" w:lineRule="auto"/>
              <w:jc w:val="right"/>
            </w:pPr>
            <w:r/>
            <w:r>
              <w:rPr>
                <w:rFonts w:ascii="Arial" w:hAnsi="Arial" w:cs="Arial" w:eastAsia="Arial"/>
                <w:b w:val="0"/>
                <w:i w:val="0"/>
                <w:color w:val="0B1120"/>
                <w:sz w:val="20"/>
                <w:cs w:val="1"/>
              </w:rPr>
              <w:t>الصحة، التسريب، المخزون، الخطة، ماذا لو</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lib/qa.ts + advisor-knowledge.ts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المستشار</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lib/opex.ts</w:t>
            </w:r>
          </w:p>
        </w:tc>
        <w:tc>
          <w:tcPr>
            <w:tcW w:type="dxa" w:w="4819"/>
          </w:tcPr>
          <w:p>
            <w:pPr>
              <w:bidi w:val="1"/>
              <w:spacing w:after="160" w:before="0" w:line="283" w:lineRule="auto"/>
              <w:jc w:val="right"/>
            </w:pPr>
            <w:r/>
            <w:r>
              <w:rPr>
                <w:rFonts w:ascii="Arial" w:hAnsi="Arial" w:cs="Arial" w:eastAsia="Arial"/>
                <w:b w:val="0"/>
                <w:i w:val="0"/>
                <w:color w:val="0B1120"/>
                <w:sz w:val="20"/>
                <w:cs w:val="1"/>
              </w:rPr>
              <w:t>الربح الحقيقي والتعادل</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lib/i18n.ts + localize-advisor.ts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الترجمة</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lib/smart-guard/policy.ts</w:t>
            </w:r>
          </w:p>
        </w:tc>
        <w:tc>
          <w:tcPr>
            <w:tcW w:type="dxa" w:w="4819"/>
          </w:tcPr>
          <w:p>
            <w:pPr>
              <w:bidi w:val="1"/>
              <w:spacing w:after="160" w:before="0" w:line="283" w:lineRule="auto"/>
              <w:jc w:val="right"/>
            </w:pPr>
            <w:r/>
            <w:r>
              <w:rPr>
                <w:rFonts w:ascii="Arial" w:hAnsi="Arial" w:cs="Arial" w:eastAsia="Arial"/>
                <w:b w:val="0"/>
                <w:i w:val="0"/>
                <w:color w:val="0B1120"/>
                <w:sz w:val="20"/>
                <w:cs w:val="1"/>
              </w:rPr>
              <w:t>دماغ Allow/Step-up/Freeze</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lib/smart-guard/camara.ts</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جمع إشارات Nokia</w:t>
            </w:r>
          </w:p>
        </w:tc>
      </w:tr>
      <w:tr>
        <w:tc>
          <w:tcPr>
            <w:tcW w:type="dxa" w:w="4819"/>
          </w:tcPr>
          <w:p>
            <w:pPr>
              <w:bidi w:val="1"/>
              <w:spacing w:after="160" w:before="0" w:line="283" w:lineRule="auto"/>
              <w:jc w:val="right"/>
            </w:pPr>
            <w:r/>
            <w:r>
              <w:rPr>
                <w:rFonts w:ascii="Arial" w:hAnsi="Arial" w:cs="Arial" w:eastAsia="Arial"/>
                <w:b w:val="0"/>
                <w:i w:val="0"/>
                <w:color w:val="0B1120"/>
                <w:sz w:val="20"/>
                <w:cs w:val="1"/>
              </w:rPr>
              <w:t>lib/server/json-store.ts</w:t>
            </w:r>
          </w:p>
        </w:tc>
        <w:tc>
          <w:tcPr>
            <w:tcW w:type="dxa" w:w="4819"/>
          </w:tcPr>
          <w:p>
            <w:pPr>
              <w:bidi w:val="1"/>
              <w:spacing w:after="160" w:before="0" w:line="283" w:lineRule="auto"/>
              <w:jc w:val="right"/>
            </w:pPr>
            <w:r/>
            <w:r>
              <w:rPr>
                <w:rFonts w:ascii="Arial" w:hAnsi="Arial" w:cs="Arial" w:eastAsia="Arial"/>
                <w:b w:val="0"/>
                <w:i w:val="0"/>
                <w:color w:val="0B1120"/>
                <w:sz w:val="20"/>
                <w:cs w:val="1"/>
              </w:rPr>
              <w:t>تخزين JSON متوافق مع Vercel</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context/analysis-context.tsx</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حالة الملفات والتحليل</w:t>
            </w:r>
          </w:p>
        </w:tc>
      </w:tr>
    </w:tbl>
    <w:p/>
    <w:p>
      <w:pPr>
        <w:pStyle w:val="Heading1"/>
        <w:bidi w:val="1"/>
        <w:spacing w:after="160" w:before="320" w:line="283" w:lineRule="auto"/>
        <w:jc w:val="right"/>
      </w:pPr>
      <w:r>
        <w:rPr>
          <w:rFonts w:ascii="Arial" w:hAnsi="Arial" w:cs="Arial" w:eastAsia="Arial"/>
          <w:b/>
          <w:i w:val="0"/>
          <w:color w:val="0F7A74"/>
          <w:sz w:val="40"/>
          <w:cs w:val="1"/>
        </w:rPr>
        <w:t>22. معايير القبول وسيناريوهات الاختبار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المعرّف</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السيناريو</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معيار القبول</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AC-01</w:t>
            </w:r>
          </w:p>
        </w:tc>
        <w:tc>
          <w:tcPr>
            <w:tcW w:type="dxa" w:w="3213"/>
          </w:tcPr>
          <w:p>
            <w:pPr>
              <w:bidi w:val="1"/>
              <w:spacing w:after="160" w:before="0" w:line="283" w:lineRule="auto"/>
              <w:jc w:val="right"/>
            </w:pPr>
            <w:r/>
            <w:r>
              <w:rPr>
                <w:rFonts w:ascii="Arial" w:hAnsi="Arial" w:cs="Arial" w:eastAsia="Arial"/>
                <w:b w:val="0"/>
                <w:i w:val="0"/>
                <w:color w:val="0B1120"/>
                <w:sz w:val="20"/>
                <w:cs w:val="1"/>
              </w:rPr>
              <w:t>تسجيل بحقول كاملة وجوال صالح</w:t>
            </w:r>
          </w:p>
        </w:tc>
        <w:tc>
          <w:tcPr>
            <w:tcW w:type="dxa" w:w="3213"/>
          </w:tcPr>
          <w:p>
            <w:pPr>
              <w:bidi w:val="1"/>
              <w:spacing w:after="160" w:before="0" w:line="283" w:lineRule="auto"/>
              <w:jc w:val="right"/>
            </w:pPr>
            <w:r/>
            <w:r>
              <w:rPr>
                <w:rFonts w:ascii="Arial" w:hAnsi="Arial" w:cs="Arial" w:eastAsia="Arial"/>
                <w:b w:val="0"/>
                <w:i w:val="0"/>
                <w:color w:val="0B1120"/>
                <w:sz w:val="20"/>
                <w:cs w:val="1"/>
              </w:rPr>
              <w:t>حساب + دخول للوحة + بيانات تجريبية</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AC-02</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تسجيل بجوال مكرر</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رفض phone-taken</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AC-03</w:t>
            </w:r>
          </w:p>
        </w:tc>
        <w:tc>
          <w:tcPr>
            <w:tcW w:type="dxa" w:w="3213"/>
          </w:tcPr>
          <w:p>
            <w:pPr>
              <w:bidi w:val="1"/>
              <w:spacing w:after="160" w:before="0" w:line="283" w:lineRule="auto"/>
              <w:jc w:val="right"/>
            </w:pPr>
            <w:r/>
            <w:r>
              <w:rPr>
                <w:rFonts w:ascii="Arial" w:hAnsi="Arial" w:cs="Arial" w:eastAsia="Arial"/>
                <w:b w:val="0"/>
                <w:i w:val="0"/>
                <w:color w:val="0B1120"/>
                <w:sz w:val="20"/>
                <w:cs w:val="1"/>
              </w:rPr>
              <w:t>رفع CSV بالقالب</w:t>
            </w:r>
          </w:p>
        </w:tc>
        <w:tc>
          <w:tcPr>
            <w:tcW w:type="dxa" w:w="3213"/>
          </w:tcPr>
          <w:p>
            <w:pPr>
              <w:bidi w:val="1"/>
              <w:spacing w:after="160" w:before="0" w:line="283" w:lineRule="auto"/>
              <w:jc w:val="right"/>
            </w:pPr>
            <w:r/>
            <w:r>
              <w:rPr>
                <w:rFonts w:ascii="Arial" w:hAnsi="Arial" w:cs="Arial" w:eastAsia="Arial"/>
                <w:b w:val="0"/>
                <w:i w:val="0"/>
                <w:color w:val="0B1120"/>
                <w:sz w:val="20"/>
                <w:cs w:val="1"/>
              </w:rPr>
              <w:t>دراسة ملف بأرقام غير صفرية وKPI</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AC-04</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رفع Excel متعدد الأوراق</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استخدام التفصيل وتجاهل الملخص المكرر</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AC-05</w:t>
            </w:r>
          </w:p>
        </w:tc>
        <w:tc>
          <w:tcPr>
            <w:tcW w:type="dxa" w:w="3213"/>
          </w:tcPr>
          <w:p>
            <w:pPr>
              <w:bidi w:val="1"/>
              <w:spacing w:after="160" w:before="0" w:line="283" w:lineRule="auto"/>
              <w:jc w:val="right"/>
            </w:pPr>
            <w:r/>
            <w:r>
              <w:rPr>
                <w:rFonts w:ascii="Arial" w:hAnsi="Arial" w:cs="Arial" w:eastAsia="Arial"/>
                <w:b w:val="0"/>
                <w:i w:val="0"/>
                <w:color w:val="0B1120"/>
                <w:sz w:val="20"/>
                <w:cs w:val="1"/>
              </w:rPr>
              <w:t>ملف بلا أعمدة مالية</w:t>
            </w:r>
          </w:p>
        </w:tc>
        <w:tc>
          <w:tcPr>
            <w:tcW w:type="dxa" w:w="3213"/>
          </w:tcPr>
          <w:p>
            <w:pPr>
              <w:bidi w:val="1"/>
              <w:spacing w:after="160" w:before="0" w:line="283" w:lineRule="auto"/>
              <w:jc w:val="right"/>
            </w:pPr>
            <w:r/>
            <w:r>
              <w:rPr>
                <w:rFonts w:ascii="Arial" w:hAnsi="Arial" w:cs="Arial" w:eastAsia="Arial"/>
                <w:b w:val="0"/>
                <w:i w:val="0"/>
                <w:color w:val="0B1120"/>
                <w:sz w:val="20"/>
                <w:cs w:val="1"/>
              </w:rPr>
              <w:t>رسالة خطأ مفهومة لا انهيار صفحة</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AC-06</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إدخال إيجار ورواتب</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ظهور ربح حقيقي وتعادل</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AC-07</w:t>
            </w:r>
          </w:p>
        </w:tc>
        <w:tc>
          <w:tcPr>
            <w:tcW w:type="dxa" w:w="3213"/>
          </w:tcPr>
          <w:p>
            <w:pPr>
              <w:bidi w:val="1"/>
              <w:spacing w:after="160" w:before="0" w:line="283" w:lineRule="auto"/>
              <w:jc w:val="right"/>
            </w:pPr>
            <w:r/>
            <w:r>
              <w:rPr>
                <w:rFonts w:ascii="Arial" w:hAnsi="Arial" w:cs="Arial" w:eastAsia="Arial"/>
                <w:b w:val="0"/>
                <w:i w:val="0"/>
                <w:color w:val="0B1120"/>
                <w:sz w:val="20"/>
                <w:cs w:val="1"/>
              </w:rPr>
              <w:t>تبديل EN على اللوحة والمحاكي</w:t>
            </w:r>
          </w:p>
        </w:tc>
        <w:tc>
          <w:tcPr>
            <w:tcW w:type="dxa" w:w="3213"/>
          </w:tcPr>
          <w:p>
            <w:pPr>
              <w:bidi w:val="1"/>
              <w:spacing w:after="160" w:before="0" w:line="283" w:lineRule="auto"/>
              <w:jc w:val="right"/>
            </w:pPr>
            <w:r/>
            <w:r>
              <w:rPr>
                <w:rFonts w:ascii="Arial" w:hAnsi="Arial" w:cs="Arial" w:eastAsia="Arial"/>
                <w:b w:val="0"/>
                <w:i w:val="0"/>
                <w:color w:val="0B1120"/>
                <w:sz w:val="20"/>
                <w:cs w:val="1"/>
              </w:rPr>
              <w:t>العناوين والأحكام بالإنجليزية؛ أسماء المنتجات كما هي</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AC-08</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ماذا لو بسعر تحت التكلفة</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حكم belowCost وعدم التشجيع</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AC-09</w:t>
            </w:r>
          </w:p>
        </w:tc>
        <w:tc>
          <w:tcPr>
            <w:tcW w:type="dxa" w:w="3213"/>
          </w:tcPr>
          <w:p>
            <w:pPr>
              <w:bidi w:val="1"/>
              <w:spacing w:after="160" w:before="0" w:line="283" w:lineRule="auto"/>
              <w:jc w:val="right"/>
            </w:pPr>
            <w:r/>
            <w:r>
              <w:rPr>
                <w:rFonts w:ascii="Arial" w:hAnsi="Arial" w:cs="Arial" w:eastAsia="Arial"/>
                <w:b w:val="0"/>
                <w:i w:val="0"/>
                <w:color w:val="0B1120"/>
                <w:sz w:val="20"/>
                <w:cs w:val="1"/>
              </w:rPr>
              <w:t>سؤال «وين تسريب الربح؟»</w:t>
            </w:r>
          </w:p>
        </w:tc>
        <w:tc>
          <w:tcPr>
            <w:tcW w:type="dxa" w:w="3213"/>
          </w:tcPr>
          <w:p>
            <w:pPr>
              <w:bidi w:val="1"/>
              <w:spacing w:after="160" w:before="0" w:line="283" w:lineRule="auto"/>
              <w:jc w:val="right"/>
            </w:pPr>
            <w:r/>
            <w:r>
              <w:rPr>
                <w:rFonts w:ascii="Arial" w:hAnsi="Arial" w:cs="Arial" w:eastAsia="Arial"/>
                <w:b w:val="0"/>
                <w:i w:val="0"/>
                <w:color w:val="0B1120"/>
                <w:sz w:val="20"/>
                <w:cs w:val="1"/>
              </w:rPr>
              <w:t>قائمة من الملف لا تكرار إجابة سابقة خطأ</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AC-10</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Freeze من الحارس عند الرفع</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لا يُحفظ ملف جديد</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AC-11</w:t>
            </w:r>
          </w:p>
        </w:tc>
        <w:tc>
          <w:tcPr>
            <w:tcW w:type="dxa" w:w="3213"/>
          </w:tcPr>
          <w:p>
            <w:pPr>
              <w:bidi w:val="1"/>
              <w:spacing w:after="160" w:before="0" w:line="283" w:lineRule="auto"/>
              <w:jc w:val="right"/>
            </w:pPr>
            <w:r/>
            <w:r>
              <w:rPr>
                <w:rFonts w:ascii="Arial" w:hAnsi="Arial" w:cs="Arial" w:eastAsia="Arial"/>
                <w:b w:val="0"/>
                <w:i w:val="0"/>
                <w:color w:val="0B1120"/>
                <w:sz w:val="20"/>
                <w:cs w:val="1"/>
              </w:rPr>
              <w:t>نشر Vercel بدون Postgres</w:t>
            </w:r>
          </w:p>
        </w:tc>
        <w:tc>
          <w:tcPr>
            <w:tcW w:type="dxa" w:w="3213"/>
          </w:tcPr>
          <w:p>
            <w:pPr>
              <w:bidi w:val="1"/>
              <w:spacing w:after="160" w:before="0" w:line="283" w:lineRule="auto"/>
              <w:jc w:val="right"/>
            </w:pPr>
            <w:r/>
            <w:r>
              <w:rPr>
                <w:rFonts w:ascii="Arial" w:hAnsi="Arial" w:cs="Arial" w:eastAsia="Arial"/>
                <w:b w:val="0"/>
                <w:i w:val="0"/>
                <w:color w:val="0B1120"/>
                <w:sz w:val="20"/>
                <w:cs w:val="1"/>
              </w:rPr>
              <w:t>الرفع يعمل ولا يظهر خطأ غير متوقع بسبب القرص</w:t>
            </w:r>
          </w:p>
        </w:tc>
      </w:tr>
      <w:tr>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AC-12</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تسجيل صفحة على شاشة لابتوب</w:t>
            </w:r>
          </w:p>
        </w:tc>
        <w:tc>
          <w:tcPr>
            <w:tcW w:type="dxa" w:w="3213"/>
            <w:shd w:fill="F3F7FB" w:val="clear"/>
          </w:tcPr>
          <w:p>
            <w:pPr>
              <w:bidi w:val="1"/>
              <w:spacing w:after="160" w:before="0" w:line="283" w:lineRule="auto"/>
              <w:jc w:val="right"/>
            </w:pPr>
            <w:r/>
            <w:r>
              <w:rPr>
                <w:rFonts w:ascii="Arial" w:hAnsi="Arial" w:cs="Arial" w:eastAsia="Arial"/>
                <w:b w:val="0"/>
                <w:i w:val="0"/>
                <w:color w:val="0B1120"/>
                <w:sz w:val="20"/>
                <w:cs w:val="1"/>
              </w:rPr>
              <w:t>النموذج كامل دون تمرير عمودي</w:t>
            </w:r>
          </w:p>
        </w:tc>
      </w:tr>
      <w:tr>
        <w:tc>
          <w:tcPr>
            <w:tcW w:type="dxa" w:w="3213"/>
          </w:tcPr>
          <w:p>
            <w:pPr>
              <w:bidi w:val="1"/>
              <w:spacing w:after="160" w:before="0" w:line="283" w:lineRule="auto"/>
              <w:jc w:val="right"/>
            </w:pPr>
            <w:r/>
            <w:r>
              <w:rPr>
                <w:rFonts w:ascii="Arial" w:hAnsi="Arial" w:cs="Arial" w:eastAsia="Arial"/>
                <w:b w:val="0"/>
                <w:i w:val="0"/>
                <w:color w:val="0B1120"/>
                <w:sz w:val="20"/>
                <w:cs w:val="1"/>
              </w:rPr>
              <w:t>AC-13</w:t>
            </w:r>
          </w:p>
        </w:tc>
        <w:tc>
          <w:tcPr>
            <w:tcW w:type="dxa" w:w="3213"/>
          </w:tcPr>
          <w:p>
            <w:pPr>
              <w:bidi w:val="1"/>
              <w:spacing w:after="160" w:before="0" w:line="283" w:lineRule="auto"/>
              <w:jc w:val="right"/>
            </w:pPr>
            <w:r/>
            <w:r>
              <w:rPr>
                <w:rFonts w:ascii="Arial" w:hAnsi="Arial" w:cs="Arial" w:eastAsia="Arial"/>
                <w:b w:val="0"/>
                <w:i w:val="0"/>
                <w:color w:val="0B1120"/>
                <w:sz w:val="20"/>
                <w:cs w:val="1"/>
              </w:rPr>
              <w:t>دخول مديرة</w:t>
            </w:r>
          </w:p>
        </w:tc>
        <w:tc>
          <w:tcPr>
            <w:tcW w:type="dxa" w:w="3213"/>
          </w:tcPr>
          <w:p>
            <w:pPr>
              <w:bidi w:val="1"/>
              <w:spacing w:after="160" w:before="0" w:line="283" w:lineRule="auto"/>
              <w:jc w:val="right"/>
            </w:pPr>
            <w:r/>
            <w:r>
              <w:rPr>
                <w:rFonts w:ascii="Arial" w:hAnsi="Arial" w:cs="Arial" w:eastAsia="Arial"/>
                <w:b w:val="0"/>
                <w:i w:val="0"/>
                <w:color w:val="0B1120"/>
                <w:sz w:val="20"/>
                <w:cs w:val="1"/>
              </w:rPr>
              <w:t>لوحة أرقام من أحداث حقيقية</w:t>
            </w:r>
          </w:p>
        </w:tc>
      </w:tr>
    </w:tbl>
    <w:p/>
    <w:p>
      <w:pPr>
        <w:pStyle w:val="Heading1"/>
        <w:bidi w:val="1"/>
        <w:spacing w:after="160" w:before="320" w:line="283" w:lineRule="auto"/>
        <w:jc w:val="right"/>
      </w:pPr>
      <w:r>
        <w:rPr>
          <w:rFonts w:ascii="Arial" w:hAnsi="Arial" w:cs="Arial" w:eastAsia="Arial"/>
          <w:b/>
          <w:i w:val="0"/>
          <w:color w:val="0F7A74"/>
          <w:sz w:val="40"/>
          <w:cs w:val="1"/>
        </w:rPr>
        <w:t>23. الملحقات</w:t>
      </w:r>
    </w:p>
    <w:p>
      <w:pPr>
        <w:pStyle w:val="Heading2"/>
        <w:bidi w:val="1"/>
        <w:spacing w:after="160" w:before="240" w:line="283" w:lineRule="auto"/>
        <w:jc w:val="right"/>
      </w:pPr>
      <w:r>
        <w:rPr>
          <w:rFonts w:ascii="Arial" w:hAnsi="Arial" w:cs="Arial" w:eastAsia="Arial"/>
          <w:b/>
          <w:i w:val="0"/>
          <w:color w:val="0F7A74"/>
          <w:sz w:val="32"/>
          <w:cs w:val="1"/>
        </w:rPr>
        <w:t>ملحق أ — تدفق رفع الملف</w:t>
      </w:r>
    </w:p>
    <w:p>
      <w:pPr>
        <w:bidi w:val="1"/>
        <w:spacing w:after="160" w:before="0" w:line="283" w:lineRule="auto"/>
        <w:ind w:right="0" w:left="227"/>
        <w:jc w:val="right"/>
      </w:pPr>
      <w:r>
        <w:rPr>
          <w:rFonts w:ascii="Arial" w:hAnsi="Arial" w:cs="Arial" w:eastAsia="Arial"/>
          <w:b w:val="0"/>
          <w:i w:val="0"/>
          <w:color w:val="0B1120"/>
          <w:sz w:val="24"/>
          <w:cs w:val="1"/>
        </w:rPr>
        <w:t>• 1) التاجر يضغط الرفع → Smart Guard file_upload.</w:t>
      </w:r>
    </w:p>
    <w:p>
      <w:pPr>
        <w:bidi w:val="1"/>
        <w:spacing w:after="160" w:before="0" w:line="283" w:lineRule="auto"/>
        <w:ind w:right="0" w:left="227"/>
        <w:jc w:val="right"/>
      </w:pPr>
      <w:r>
        <w:rPr>
          <w:rFonts w:ascii="Arial" w:hAnsi="Arial" w:cs="Arial" w:eastAsia="Arial"/>
          <w:b w:val="0"/>
          <w:i w:val="0"/>
          <w:color w:val="0B1120"/>
          <w:sz w:val="24"/>
          <w:cs w:val="1"/>
        </w:rPr>
        <w:t>• 2) نافذة المصاريف الثابتة (حفظ/تخطي).</w:t>
      </w:r>
    </w:p>
    <w:p>
      <w:pPr>
        <w:bidi w:val="1"/>
        <w:spacing w:after="160" w:before="0" w:line="283" w:lineRule="auto"/>
        <w:ind w:right="0" w:left="227"/>
        <w:jc w:val="right"/>
      </w:pPr>
      <w:r>
        <w:rPr>
          <w:rFonts w:ascii="Arial" w:hAnsi="Arial" w:cs="Arial" w:eastAsia="Arial"/>
          <w:b w:val="0"/>
          <w:i w:val="0"/>
          <w:color w:val="0B1120"/>
          <w:sz w:val="24"/>
          <w:cs w:val="1"/>
        </w:rPr>
        <w:t>• 3) اختيار الملف في المتصفح.</w:t>
      </w:r>
    </w:p>
    <w:p>
      <w:pPr>
        <w:bidi w:val="1"/>
        <w:spacing w:after="160" w:before="0" w:line="283" w:lineRule="auto"/>
        <w:ind w:right="0" w:left="227"/>
        <w:jc w:val="right"/>
      </w:pPr>
      <w:r>
        <w:rPr>
          <w:rFonts w:ascii="Arial" w:hAnsi="Arial" w:cs="Arial" w:eastAsia="Arial"/>
          <w:b w:val="0"/>
          <w:i w:val="0"/>
          <w:color w:val="0B1120"/>
          <w:sz w:val="24"/>
          <w:cs w:val="1"/>
        </w:rPr>
        <w:t>• 4) parseFinancialFile حسب الامتداد.</w:t>
      </w:r>
    </w:p>
    <w:p>
      <w:pPr>
        <w:bidi w:val="1"/>
        <w:spacing w:after="160" w:before="0" w:line="283" w:lineRule="auto"/>
        <w:ind w:right="0" w:left="227"/>
        <w:jc w:val="right"/>
      </w:pPr>
      <w:r>
        <w:rPr>
          <w:rFonts w:ascii="Arial" w:hAnsi="Arial" w:cs="Arial" w:eastAsia="Arial"/>
          <w:b w:val="0"/>
          <w:i w:val="0"/>
          <w:color w:val="0B1120"/>
          <w:sz w:val="24"/>
          <w:cs w:val="1"/>
        </w:rPr>
        <w:t>• 5) runFullAnalysis مع الإعدادات والتصنيف المتعلم.</w:t>
      </w:r>
    </w:p>
    <w:p>
      <w:pPr>
        <w:bidi w:val="1"/>
        <w:spacing w:after="160" w:before="0" w:line="283" w:lineRule="auto"/>
        <w:ind w:right="0" w:left="227"/>
        <w:jc w:val="right"/>
      </w:pPr>
      <w:r>
        <w:rPr>
          <w:rFonts w:ascii="Arial" w:hAnsi="Arial" w:cs="Arial" w:eastAsia="Arial"/>
          <w:b w:val="0"/>
          <w:i w:val="0"/>
          <w:color w:val="0B1120"/>
          <w:sz w:val="24"/>
          <w:cs w:val="1"/>
        </w:rPr>
        <w:t>• 6) حفظ الملف في الأرشيف وتعيينه نشطاً.</w:t>
      </w:r>
    </w:p>
    <w:p>
      <w:pPr>
        <w:bidi w:val="1"/>
        <w:spacing w:after="160" w:before="0" w:line="283" w:lineRule="auto"/>
        <w:ind w:right="0" w:left="227"/>
        <w:jc w:val="right"/>
      </w:pPr>
      <w:r>
        <w:rPr>
          <w:rFonts w:ascii="Arial" w:hAnsi="Arial" w:cs="Arial" w:eastAsia="Arial"/>
          <w:b w:val="0"/>
          <w:i w:val="0"/>
          <w:color w:val="0B1120"/>
          <w:sz w:val="24"/>
          <w:cs w:val="1"/>
        </w:rPr>
        <w:t>• 7) تتبع حدث analyze؛ عند الفشل حدث upload_error.</w:t>
      </w:r>
    </w:p>
    <w:p>
      <w:pPr>
        <w:pStyle w:val="Heading2"/>
        <w:bidi w:val="1"/>
        <w:spacing w:after="160" w:before="240" w:line="283" w:lineRule="auto"/>
        <w:jc w:val="right"/>
      </w:pPr>
      <w:r>
        <w:rPr>
          <w:rFonts w:ascii="Arial" w:hAnsi="Arial" w:cs="Arial" w:eastAsia="Arial"/>
          <w:b/>
          <w:i w:val="0"/>
          <w:color w:val="0F7A74"/>
          <w:sz w:val="32"/>
          <w:cs w:val="1"/>
        </w:rPr>
        <w:t>ملحق ب — تدفق Smart Guard</w:t>
      </w:r>
    </w:p>
    <w:p>
      <w:pPr>
        <w:bidi w:val="1"/>
        <w:spacing w:after="160" w:before="0" w:line="283" w:lineRule="auto"/>
        <w:jc w:val="right"/>
      </w:pPr>
      <w:r>
        <w:rPr>
          <w:rFonts w:ascii="Arial" w:hAnsi="Arial" w:cs="Arial" w:eastAsia="Arial"/>
          <w:b w:val="0"/>
          <w:i w:val="0"/>
          <w:color w:val="0B1120"/>
          <w:sz w:val="24"/>
          <w:cs w:val="1"/>
        </w:rPr>
        <w:t>إجراء حسّاس → قراءة الجوال من الجلسة → (اختياري) إحداثيات الجهاز → Nokia حي أو محاكٍ: SIM Swap + Number + Location → decideSmartGuard → Allow يكمل / Step-up رمز شبكة / Freeze طبقة منع → كتابة السجل.</w:t>
      </w:r>
    </w:p>
    <w:p>
      <w:pPr>
        <w:pStyle w:val="Heading2"/>
        <w:bidi w:val="1"/>
        <w:spacing w:after="160" w:before="240" w:line="283" w:lineRule="auto"/>
        <w:jc w:val="right"/>
      </w:pPr>
      <w:r>
        <w:rPr>
          <w:rFonts w:ascii="Arial" w:hAnsi="Arial" w:cs="Arial" w:eastAsia="Arial"/>
          <w:b/>
          <w:i w:val="0"/>
          <w:color w:val="0F7A74"/>
          <w:sz w:val="32"/>
          <w:cs w:val="1"/>
        </w:rPr>
        <w:t>ملحق ج — قرارات المخزون</w:t>
      </w:r>
    </w:p>
    <w:tbl>
      <w:tblPr>
        <w:tblStyle w:val="TableGrid"/>
        <w:tblW w:type="auto" w:w="0"/>
        <w:jc w:val="center"/>
        <w:tblLook w:firstColumn="1" w:firstRow="1" w:lastColumn="0" w:lastRow="0" w:noHBand="0" w:noVBand="1" w:val="04A0"/>
      </w:tblPr>
      <w:tblGrid>
        <w:gridCol w:w="4819"/>
        <w:gridCol w:w="4819"/>
      </w:tblGrid>
      <w:tr>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القرار</w:t>
            </w:r>
          </w:p>
        </w:tc>
        <w:tc>
          <w:tcPr>
            <w:tcW w:type="dxa" w:w="4819"/>
            <w:shd w:fill="0F7A74" w:val="clear"/>
          </w:tcPr>
          <w:p>
            <w:pPr>
              <w:bidi w:val="1"/>
              <w:spacing w:after="160" w:before="0" w:line="283" w:lineRule="auto"/>
              <w:jc w:val="center"/>
            </w:pPr>
            <w:r/>
            <w:r>
              <w:rPr>
                <w:rFonts w:ascii="Arial" w:hAnsi="Arial" w:cs="Arial" w:eastAsia="Arial"/>
                <w:b/>
                <w:i w:val="0"/>
                <w:color w:val="FFFFFF"/>
                <w:sz w:val="20"/>
                <w:cs w:val="1"/>
              </w:rPr>
              <w:t>الشرط التقريبي</w:t>
            </w:r>
          </w:p>
        </w:tc>
      </w:tr>
      <w:tr>
        <w:tc>
          <w:tcPr>
            <w:tcW w:type="dxa" w:w="4819"/>
          </w:tcPr>
          <w:p>
            <w:pPr>
              <w:bidi w:val="1"/>
              <w:spacing w:after="160" w:before="0" w:line="283" w:lineRule="auto"/>
              <w:jc w:val="right"/>
            </w:pPr>
            <w:r/>
            <w:r>
              <w:rPr>
                <w:rFonts w:ascii="Arial" w:hAnsi="Arial" w:cs="Arial" w:eastAsia="Arial"/>
                <w:b w:val="0"/>
                <w:i w:val="0"/>
                <w:color w:val="0B1120"/>
                <w:sz w:val="20"/>
                <w:cs w:val="1"/>
              </w:rPr>
              <w:t>dont_buy</w:t>
            </w:r>
          </w:p>
        </w:tc>
        <w:tc>
          <w:tcPr>
            <w:tcW w:type="dxa" w:w="4819"/>
          </w:tcPr>
          <w:p>
            <w:pPr>
              <w:bidi w:val="1"/>
              <w:spacing w:after="160" w:before="0" w:line="283" w:lineRule="auto"/>
              <w:jc w:val="right"/>
            </w:pPr>
            <w:r/>
            <w:r>
              <w:rPr>
                <w:rFonts w:ascii="Arial" w:hAnsi="Arial" w:cs="Arial" w:eastAsia="Arial"/>
                <w:b w:val="0"/>
                <w:i w:val="0"/>
                <w:color w:val="0B1120"/>
                <w:sz w:val="20"/>
                <w:cs w:val="1"/>
              </w:rPr>
              <w:t>راكد أو سرعة منخفضة أو ربح قطعة ≤ 0</w:t>
            </w:r>
          </w:p>
        </w:tc>
      </w:tr>
      <w:tr>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order_now</w:t>
            </w:r>
          </w:p>
        </w:tc>
        <w:tc>
          <w:tcPr>
            <w:tcW w:type="dxa" w:w="4819"/>
            <w:shd w:fill="F3F7FB" w:val="clear"/>
          </w:tcPr>
          <w:p>
            <w:pPr>
              <w:bidi w:val="1"/>
              <w:spacing w:after="160" w:before="0" w:line="283" w:lineRule="auto"/>
              <w:jc w:val="right"/>
            </w:pPr>
            <w:r/>
            <w:r>
              <w:rPr>
                <w:rFonts w:ascii="Arial" w:hAnsi="Arial" w:cs="Arial" w:eastAsia="Arial"/>
                <w:b w:val="0"/>
                <w:i w:val="0"/>
                <w:color w:val="0B1120"/>
                <w:sz w:val="20"/>
                <w:cs w:val="1"/>
              </w:rPr>
              <w:t>ينفد خلال ≤10 أيام وسرعة ≥0.15 وربح موجب</w:t>
            </w:r>
          </w:p>
        </w:tc>
      </w:tr>
      <w:tr>
        <w:tc>
          <w:tcPr>
            <w:tcW w:type="dxa" w:w="4819"/>
          </w:tcPr>
          <w:p>
            <w:pPr>
              <w:bidi w:val="1"/>
              <w:spacing w:after="160" w:before="0" w:line="283" w:lineRule="auto"/>
              <w:jc w:val="right"/>
            </w:pPr>
            <w:r/>
            <w:r>
              <w:rPr>
                <w:rFonts w:ascii="Arial" w:hAnsi="Arial" w:cs="Arial" w:eastAsia="Arial"/>
                <w:b w:val="0"/>
                <w:i w:val="0"/>
                <w:color w:val="0B1120"/>
                <w:sz w:val="20"/>
                <w:cs w:val="1"/>
              </w:rPr>
              <w:t>watch</w:t>
            </w:r>
          </w:p>
        </w:tc>
        <w:tc>
          <w:tcPr>
            <w:tcW w:type="dxa" w:w="4819"/>
          </w:tcPr>
          <w:p>
            <w:pPr>
              <w:bidi w:val="1"/>
              <w:spacing w:after="160" w:before="0" w:line="283" w:lineRule="auto"/>
              <w:jc w:val="right"/>
            </w:pPr>
            <w:r/>
            <w:r>
              <w:rPr>
                <w:rFonts w:ascii="Arial" w:hAnsi="Arial" w:cs="Arial" w:eastAsia="Arial"/>
                <w:b w:val="0"/>
                <w:i w:val="0"/>
                <w:color w:val="0B1120"/>
                <w:sz w:val="20"/>
                <w:cs w:val="1"/>
              </w:rPr>
              <w:t>الحركة متوسطة</w:t>
            </w:r>
          </w:p>
        </w:tc>
      </w:tr>
    </w:tbl>
    <w:p/>
    <w:p>
      <w:pPr>
        <w:pStyle w:val="Heading2"/>
        <w:bidi w:val="1"/>
        <w:spacing w:after="160" w:before="240" w:line="283" w:lineRule="auto"/>
        <w:jc w:val="right"/>
      </w:pPr>
      <w:r>
        <w:rPr>
          <w:rFonts w:ascii="Arial" w:hAnsi="Arial" w:cs="Arial" w:eastAsia="Arial"/>
          <w:b/>
          <w:i w:val="0"/>
          <w:color w:val="0F7A74"/>
          <w:sz w:val="32"/>
          <w:cs w:val="1"/>
        </w:rPr>
        <w:t>ملحق د — حزم البرمجيات</w:t>
      </w:r>
    </w:p>
    <w:p>
      <w:pPr>
        <w:bidi w:val="1"/>
        <w:spacing w:after="160" w:before="0" w:line="283" w:lineRule="auto"/>
        <w:jc w:val="right"/>
      </w:pPr>
      <w:r>
        <w:rPr>
          <w:rFonts w:ascii="Arial" w:hAnsi="Arial" w:cs="Arial" w:eastAsia="Arial"/>
          <w:b w:val="0"/>
          <w:i w:val="0"/>
          <w:color w:val="0B1120"/>
          <w:sz w:val="24"/>
          <w:cs w:val="1"/>
        </w:rPr>
        <w:t>next 16.3.0، react 19.2.8، tailwindcss 4، recharts، framer-motion، lucide-react، papaparse، xlsx، unpdf، tesseract.js، zod، pg، nodemailer، sonner، react-dropzone، class-variance-authority، clsx، tailwind-merge.</w:t>
      </w:r>
    </w:p>
    <w:p>
      <w:pPr>
        <w:pStyle w:val="Heading2"/>
        <w:bidi w:val="1"/>
        <w:spacing w:after="160" w:before="240" w:line="283" w:lineRule="auto"/>
        <w:jc w:val="right"/>
      </w:pPr>
      <w:r>
        <w:rPr>
          <w:rFonts w:ascii="Arial" w:hAnsi="Arial" w:cs="Arial" w:eastAsia="Arial"/>
          <w:b/>
          <w:i w:val="0"/>
          <w:color w:val="0F7A74"/>
          <w:sz w:val="32"/>
          <w:cs w:val="1"/>
        </w:rPr>
        <w:t>ملحق هـ — سجل الإصدارات</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الإصدار</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التاريخ</w:t>
            </w:r>
          </w:p>
        </w:tc>
        <w:tc>
          <w:tcPr>
            <w:tcW w:type="dxa" w:w="3213"/>
            <w:shd w:fill="0F7A74" w:val="clear"/>
          </w:tcPr>
          <w:p>
            <w:pPr>
              <w:bidi w:val="1"/>
              <w:spacing w:after="160" w:before="0" w:line="283" w:lineRule="auto"/>
              <w:jc w:val="center"/>
            </w:pPr>
            <w:r/>
            <w:r>
              <w:rPr>
                <w:rFonts w:ascii="Arial" w:hAnsi="Arial" w:cs="Arial" w:eastAsia="Arial"/>
                <w:b/>
                <w:i w:val="0"/>
                <w:color w:val="FFFFFF"/>
                <w:sz w:val="20"/>
                <w:cs w:val="1"/>
              </w:rPr>
              <w:t>الوصف</w:t>
            </w:r>
          </w:p>
        </w:tc>
      </w:tr>
      <w:tr>
        <w:tc>
          <w:tcPr>
            <w:tcW w:type="dxa" w:w="3213"/>
          </w:tcPr>
          <w:p>
            <w:pPr>
              <w:bidi w:val="1"/>
              <w:spacing w:after="160" w:before="0" w:line="283" w:lineRule="auto"/>
              <w:jc w:val="right"/>
            </w:pPr>
            <w:r/>
            <w:r>
              <w:rPr>
                <w:rFonts w:ascii="Arial" w:hAnsi="Arial" w:cs="Arial" w:eastAsia="Arial"/>
                <w:b w:val="0"/>
                <w:i w:val="0"/>
                <w:color w:val="0B1120"/>
                <w:sz w:val="20"/>
                <w:cs w:val="1"/>
              </w:rPr>
              <w:t>1.0</w:t>
            </w:r>
          </w:p>
        </w:tc>
        <w:tc>
          <w:tcPr>
            <w:tcW w:type="dxa" w:w="3213"/>
          </w:tcPr>
          <w:p>
            <w:pPr>
              <w:bidi w:val="1"/>
              <w:spacing w:after="160" w:before="0" w:line="283" w:lineRule="auto"/>
              <w:jc w:val="right"/>
            </w:pPr>
            <w:r/>
            <w:r>
              <w:rPr>
                <w:rFonts w:ascii="Arial" w:hAnsi="Arial" w:cs="Arial" w:eastAsia="Arial"/>
                <w:b w:val="0"/>
                <w:i w:val="0"/>
                <w:color w:val="0B1120"/>
                <w:sz w:val="20"/>
                <w:cs w:val="1"/>
              </w:rPr>
              <w:t>2026-08-20</w:t>
            </w:r>
          </w:p>
        </w:tc>
        <w:tc>
          <w:tcPr>
            <w:tcW w:type="dxa" w:w="3213"/>
          </w:tcPr>
          <w:p>
            <w:pPr>
              <w:bidi w:val="1"/>
              <w:spacing w:after="160" w:before="0" w:line="283" w:lineRule="auto"/>
              <w:jc w:val="right"/>
            </w:pPr>
            <w:r/>
            <w:r>
              <w:rPr>
                <w:rFonts w:ascii="Arial" w:hAnsi="Arial" w:cs="Arial" w:eastAsia="Arial"/>
                <w:b w:val="0"/>
                <w:i w:val="0"/>
                <w:color w:val="0B1120"/>
                <w:sz w:val="20"/>
                <w:cs w:val="1"/>
              </w:rPr>
              <w:t>إصدار SRS كامل يغطي التحليل، المستشار، المحاكي، الحارس، الإدارة، النشر على Vercel، والترجمة ثنائية اللغة كما في المنتج الحي.</w:t>
            </w:r>
          </w:p>
        </w:tc>
      </w:tr>
    </w:tbl>
    <w:p/>
    <w:p>
      <w:pPr>
        <w:pStyle w:val="Heading1"/>
        <w:bidi w:val="1"/>
        <w:spacing w:after="160" w:before="320" w:line="283" w:lineRule="auto"/>
        <w:jc w:val="right"/>
      </w:pPr>
      <w:r>
        <w:rPr>
          <w:rFonts w:ascii="Arial" w:hAnsi="Arial" w:cs="Arial" w:eastAsia="Arial"/>
          <w:b/>
          <w:i w:val="0"/>
          <w:color w:val="0F7A74"/>
          <w:sz w:val="40"/>
          <w:cs w:val="1"/>
        </w:rPr>
        <w:t>24. الاعتماد</w:t>
      </w:r>
    </w:p>
    <w:p>
      <w:pPr>
        <w:bidi w:val="1"/>
        <w:spacing w:after="160" w:before="0" w:line="283" w:lineRule="auto"/>
        <w:jc w:val="right"/>
      </w:pPr>
      <w:r>
        <w:rPr>
          <w:rFonts w:ascii="Arial" w:hAnsi="Arial" w:cs="Arial" w:eastAsia="Arial"/>
          <w:b w:val="0"/>
          <w:i w:val="0"/>
          <w:color w:val="0B1120"/>
          <w:sz w:val="24"/>
          <w:cs w:val="1"/>
        </w:rPr>
        <w:t>أُعدّت هذه المواصفة من الشيفرة الفعلية لمستودع Smart Profits ومن سلوك المنتج المنشور. أي تعارض لاحق بين الوثيقة والشيفرة يُحسم لصالح الشيفرة مع تحديث هذه الوثيقة.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الدور</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الاسم</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التوقيع</w:t>
            </w:r>
          </w:p>
        </w:tc>
        <w:tc>
          <w:tcPr>
            <w:tcW w:type="dxa" w:w="2409"/>
            <w:shd w:fill="0F7A74" w:val="clear"/>
          </w:tcPr>
          <w:p>
            <w:pPr>
              <w:bidi w:val="1"/>
              <w:spacing w:after="160" w:before="0" w:line="283" w:lineRule="auto"/>
              <w:jc w:val="center"/>
            </w:pPr>
            <w:r/>
            <w:r>
              <w:rPr>
                <w:rFonts w:ascii="Arial" w:hAnsi="Arial" w:cs="Arial" w:eastAsia="Arial"/>
                <w:b/>
                <w:i w:val="0"/>
                <w:color w:val="FFFFFF"/>
                <w:sz w:val="20"/>
                <w:cs w:val="1"/>
              </w:rPr>
              <w:t>التاريخ</w:t>
            </w:r>
          </w:p>
        </w:tc>
      </w:tr>
      <w:tr>
        <w:tc>
          <w:tcPr>
            <w:tcW w:type="dxa" w:w="2409"/>
          </w:tcPr>
          <w:p>
            <w:pPr>
              <w:bidi w:val="1"/>
              <w:spacing w:after="160" w:before="0" w:line="283" w:lineRule="auto"/>
              <w:jc w:val="right"/>
            </w:pPr>
            <w:r/>
            <w:r>
              <w:rPr>
                <w:rFonts w:ascii="Arial" w:hAnsi="Arial" w:cs="Arial" w:eastAsia="Arial"/>
                <w:b w:val="0"/>
                <w:i w:val="0"/>
                <w:color w:val="0B1120"/>
                <w:sz w:val="20"/>
                <w:cs w:val="1"/>
              </w:rPr>
              <w:t>مالكة المنتج / المطوّرة</w:t>
            </w:r>
          </w:p>
        </w:tc>
        <w:tc>
          <w:tcPr>
            <w:tcW w:type="dxa" w:w="2409"/>
          </w:tcPr>
          <w:p>
            <w:pPr>
              <w:bidi w:val="1"/>
              <w:spacing w:after="160" w:before="0" w:line="283" w:lineRule="auto"/>
              <w:jc w:val="right"/>
            </w:pPr>
            <w:r/>
            <w:r>
              <w:rPr>
                <w:rFonts w:ascii="Arial" w:hAnsi="Arial" w:cs="Arial" w:eastAsia="Arial"/>
                <w:b w:val="0"/>
                <w:i w:val="0"/>
                <w:color w:val="0B1120"/>
                <w:sz w:val="20"/>
                <w:cs w:val="1"/>
              </w:rPr>
              <w:t>إسراء نائل حمد</w:t>
            </w:r>
          </w:p>
        </w:tc>
        <w:tc>
          <w:tcPr>
            <w:tcW w:type="dxa" w:w="2409"/>
          </w:tcPr>
          <w:p>
            <w:pPr>
              <w:bidi w:val="1"/>
              <w:spacing w:after="160" w:before="0" w:line="283" w:lineRule="auto"/>
              <w:jc w:val="right"/>
            </w:pPr>
            <w:r/>
            <w:r>
              <w:rPr>
                <w:rFonts w:ascii="Arial" w:hAnsi="Arial" w:cs="Arial" w:eastAsia="Arial"/>
                <w:b w:val="0"/>
                <w:i w:val="0"/>
                <w:color w:val="0B1120"/>
                <w:sz w:val="20"/>
                <w:cs w:val="1"/>
              </w:rPr>
            </w:r>
          </w:p>
        </w:tc>
        <w:tc>
          <w:tcPr>
            <w:tcW w:type="dxa" w:w="2409"/>
          </w:tcPr>
          <w:p>
            <w:pPr>
              <w:bidi w:val="1"/>
              <w:spacing w:after="160" w:before="0" w:line="283" w:lineRule="auto"/>
              <w:jc w:val="right"/>
            </w:pPr>
            <w:r/>
            <w:r>
              <w:rPr>
                <w:rFonts w:ascii="Arial" w:hAnsi="Arial" w:cs="Arial" w:eastAsia="Arial"/>
                <w:b w:val="0"/>
                <w:i w:val="0"/>
                <w:color w:val="0B1120"/>
                <w:sz w:val="20"/>
                <w:cs w:val="1"/>
              </w:rPr>
            </w:r>
          </w:p>
        </w:tc>
      </w:tr>
      <w:tr>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t>مراجع أكاديمي / مشرف</w:t>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r>
          </w:p>
        </w:tc>
        <w:tc>
          <w:tcPr>
            <w:tcW w:type="dxa" w:w="2409"/>
            <w:shd w:fill="F3F7FB" w:val="clear"/>
          </w:tcPr>
          <w:p>
            <w:pPr>
              <w:bidi w:val="1"/>
              <w:spacing w:after="160" w:before="0" w:line="283" w:lineRule="auto"/>
              <w:jc w:val="right"/>
            </w:pPr>
            <w:r/>
            <w:r>
              <w:rPr>
                <w:rFonts w:ascii="Arial" w:hAnsi="Arial" w:cs="Arial" w:eastAsia="Arial"/>
                <w:b w:val="0"/>
                <w:i w:val="0"/>
                <w:color w:val="0B1120"/>
                <w:sz w:val="20"/>
                <w:cs w:val="1"/>
              </w:rPr>
            </w:r>
          </w:p>
        </w:tc>
      </w:tr>
      <w:tr>
        <w:tc>
          <w:tcPr>
            <w:tcW w:type="dxa" w:w="2409"/>
          </w:tcPr>
          <w:p>
            <w:pPr>
              <w:bidi w:val="1"/>
              <w:spacing w:after="160" w:before="0" w:line="283" w:lineRule="auto"/>
              <w:jc w:val="right"/>
            </w:pPr>
            <w:r/>
            <w:r>
              <w:rPr>
                <w:rFonts w:ascii="Arial" w:hAnsi="Arial" w:cs="Arial" w:eastAsia="Arial"/>
                <w:b w:val="0"/>
                <w:i w:val="0"/>
                <w:color w:val="0B1120"/>
                <w:sz w:val="20"/>
                <w:cs w:val="1"/>
              </w:rPr>
              <w:t>مراجع تقني</w:t>
            </w:r>
          </w:p>
        </w:tc>
        <w:tc>
          <w:tcPr>
            <w:tcW w:type="dxa" w:w="2409"/>
          </w:tcPr>
          <w:p>
            <w:pPr>
              <w:bidi w:val="1"/>
              <w:spacing w:after="160" w:before="0" w:line="283" w:lineRule="auto"/>
              <w:jc w:val="right"/>
            </w:pPr>
            <w:r/>
            <w:r>
              <w:rPr>
                <w:rFonts w:ascii="Arial" w:hAnsi="Arial" w:cs="Arial" w:eastAsia="Arial"/>
                <w:b w:val="0"/>
                <w:i w:val="0"/>
                <w:color w:val="0B1120"/>
                <w:sz w:val="20"/>
                <w:cs w:val="1"/>
              </w:rPr>
            </w:r>
          </w:p>
        </w:tc>
        <w:tc>
          <w:tcPr>
            <w:tcW w:type="dxa" w:w="2409"/>
          </w:tcPr>
          <w:p>
            <w:pPr>
              <w:bidi w:val="1"/>
              <w:spacing w:after="160" w:before="0" w:line="283" w:lineRule="auto"/>
              <w:jc w:val="right"/>
            </w:pPr>
            <w:r/>
            <w:r>
              <w:rPr>
                <w:rFonts w:ascii="Arial" w:hAnsi="Arial" w:cs="Arial" w:eastAsia="Arial"/>
                <w:b w:val="0"/>
                <w:i w:val="0"/>
                <w:color w:val="0B1120"/>
                <w:sz w:val="20"/>
                <w:cs w:val="1"/>
              </w:rPr>
            </w:r>
          </w:p>
        </w:tc>
        <w:tc>
          <w:tcPr>
            <w:tcW w:type="dxa" w:w="2409"/>
          </w:tcPr>
          <w:p>
            <w:pPr>
              <w:bidi w:val="1"/>
              <w:spacing w:after="160" w:before="0" w:line="283" w:lineRule="auto"/>
              <w:jc w:val="right"/>
            </w:pPr>
            <w:r/>
            <w:r>
              <w:rPr>
                <w:rFonts w:ascii="Arial" w:hAnsi="Arial" w:cs="Arial" w:eastAsia="Arial"/>
                <w:b w:val="0"/>
                <w:i w:val="0"/>
                <w:color w:val="0B1120"/>
                <w:sz w:val="20"/>
                <w:cs w:val="1"/>
              </w:rPr>
            </w:r>
          </w:p>
        </w:tc>
      </w:tr>
    </w:tbl>
    <w:p/>
    <w:sectPr w:rsidR="00FC693F" w:rsidRPr="0006063C" w:rsidSect="00034616">
      <w:headerReference w:type="default" r:id="rId9"/>
      <w:footerReference w:type="default" r:id="rId10"/>
      <w:pgSz w:w="11906" w:h="16838" w:orient="portrait"/>
      <w:pgMar w:top="1134" w:right="1134" w:bottom="1134" w:left="113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after="160" w:before="0" w:line="283" w:lineRule="auto"/>
      <w:jc w:val="center"/>
    </w:pPr>
    <w:r>
      <w:rPr>
        <w:rFonts w:ascii="Arial" w:hAnsi="Arial" w:cs="Arial" w:eastAsia="Arial"/>
        <w:b w:val="0"/>
        <w:i w:val="0"/>
        <w:color w:val="475569"/>
        <w:sz w:val="18"/>
        <w:cs w:val="1"/>
      </w:rPr>
      <w:t xml:space="preserve">سري للفريق الأكاديمي/المشروع  •  © 2026 Smart Profits  •  صفحة </w:t>
    </w:r>
    <w:fldChar w:fldCharType="begin"/>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spacing w:after="160" w:before="0" w:line="283" w:lineRule="auto"/>
      <w:jc w:val="right"/>
    </w:pPr>
    <w:r>
      <w:rPr>
        <w:rFonts w:ascii="Arial" w:hAnsi="Arial" w:cs="Arial" w:eastAsia="Arial"/>
        <w:b w:val="0"/>
        <w:i w:val="0"/>
        <w:color w:val="475569"/>
        <w:sz w:val="18"/>
        <w:cs w:val="1"/>
      </w:rPr>
      <w:t>Smart Profits  |  مواصفة متطلبات البرمجيات (SRS)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0B11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