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Texto Dia da Água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 Mundial da Água, em 22 de março de 2025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Guardiãs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das Águas participaram de uma atividade especial no Parque do Sabiá, em Uberlândia. A ação teve como objetivo promover o diálogo com a população sobre a importância dos rios, córregos e demais recursos hídricos da cidade. Foi um momento marcante de troca de saberes, escuta ativa e conscientização.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Durante a atividade, as Guardiãs realizaram abordagens com visitantes do parque, ouvindo histórias, memórias afetivas e preocupações em relação à poluição e ao cuidado com a água. A receptividade das pessoas demonstrou o quanto a população se interessa por esses temas, mesmo que, muitas vezes, não tenha acesso ao conhecimento técnico ou científico por trás das questões ambientais.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d4qdn59hhlt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Essa vivência nos fez perceber um aspecto importante da formação: compreender que levar informação para a comunidade também envolve ouvir e reconhecer o conhecimento popular. Muitas das problemáticas ambientais são percebidas como parte da rotina e acabam sendo naturalizadas.</w:t>
        <w:br w:type="textWrapping"/>
        <w:br w:type="textWrapping"/>
        <w:t xml:space="preserve">Fonte: Guardi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ãs das Águas, 2025.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5571E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character" w:styleId="Ttulo1Char" w:customStyle="1">
    <w:name w:val="Título 1 Char"/>
    <w:basedOn w:val="Fontepargpadro"/>
    <w:link w:val="Ttulo1"/>
    <w:uiPriority w:val="9"/>
    <w:rsid w:val="005571E9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5571E9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BckP3xBfNHQguvFCtPLDKooujw==">CgMxLjAyDmguZDRxZG41OWhobHRlOAByITF1UGwtTkstZWJyenduS1lfV0w2dG5vLTk1emV4VlBMMw==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2025-07-07T20:14:00Z</dcterms:created>
  <dc:creator>ALUNO ALUNO</dc:creator>
</cp:coreProperties>
</file>