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B2976" w14:textId="77777777" w:rsidR="002F5293" w:rsidRPr="002F5293" w:rsidRDefault="002F5293" w:rsidP="002F5293">
      <w:pPr>
        <w:rPr>
          <w:rFonts w:ascii="Arial" w:hAnsi="Arial" w:cs="Arial"/>
          <w:b/>
          <w:bCs/>
        </w:rPr>
      </w:pPr>
      <w:r w:rsidRPr="002F5293">
        <w:rPr>
          <w:rFonts w:ascii="Arial" w:hAnsi="Arial" w:cs="Arial"/>
          <w:b/>
          <w:bCs/>
        </w:rPr>
        <w:t>Concepto de conciencia</w:t>
      </w:r>
    </w:p>
    <w:p w14:paraId="47F3E18F" w14:textId="4E3BDDFE" w:rsid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La conciencia se refiere a la capacidad de ser consciente de uno mismo y del entorno. Implica la percepción, el pensamiento y la sensación de existir.</w:t>
      </w:r>
    </w:p>
    <w:p w14:paraId="3636688D" w14:textId="77777777" w:rsidR="002F5293" w:rsidRPr="002F5293" w:rsidRDefault="002F5293" w:rsidP="002F5293">
      <w:pPr>
        <w:rPr>
          <w:rFonts w:ascii="Arial" w:hAnsi="Arial" w:cs="Arial"/>
        </w:rPr>
      </w:pPr>
    </w:p>
    <w:p w14:paraId="7221066F" w14:textId="77777777" w:rsidR="002F5293" w:rsidRPr="002F5293" w:rsidRDefault="002F5293" w:rsidP="002F5293">
      <w:pPr>
        <w:rPr>
          <w:rFonts w:ascii="Arial" w:hAnsi="Arial" w:cs="Arial"/>
          <w:b/>
          <w:bCs/>
        </w:rPr>
      </w:pPr>
      <w:r w:rsidRPr="002F5293">
        <w:rPr>
          <w:rFonts w:ascii="Arial" w:hAnsi="Arial" w:cs="Arial"/>
          <w:b/>
          <w:bCs/>
        </w:rPr>
        <w:t>Concepto de historia</w:t>
      </w:r>
    </w:p>
    <w:p w14:paraId="510D8B12" w14:textId="4474C1CE" w:rsid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La historia es el estudio y la narración de los acontecimientos pasados de la humanidad, considerando su evolución, causas y consecuencias.</w:t>
      </w:r>
    </w:p>
    <w:p w14:paraId="4D0EEA92" w14:textId="77777777" w:rsidR="002F5293" w:rsidRPr="002F5293" w:rsidRDefault="002F5293" w:rsidP="002F5293">
      <w:pPr>
        <w:rPr>
          <w:rFonts w:ascii="Arial" w:hAnsi="Arial" w:cs="Arial"/>
        </w:rPr>
      </w:pPr>
    </w:p>
    <w:p w14:paraId="0F9D0816" w14:textId="77777777" w:rsidR="002F5293" w:rsidRPr="002F5293" w:rsidRDefault="002F5293" w:rsidP="002F5293">
      <w:pPr>
        <w:rPr>
          <w:rFonts w:ascii="Arial" w:hAnsi="Arial" w:cs="Arial"/>
          <w:b/>
          <w:bCs/>
        </w:rPr>
      </w:pPr>
      <w:r w:rsidRPr="002F5293">
        <w:rPr>
          <w:rFonts w:ascii="Arial" w:hAnsi="Arial" w:cs="Arial"/>
          <w:b/>
          <w:bCs/>
        </w:rPr>
        <w:t>Concepto de conciencia histórica</w:t>
      </w:r>
    </w:p>
    <w:p w14:paraId="77CDE5D7" w14:textId="00D347C3" w:rsid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La conciencia histórica se refiere a la comprensión y el reconocimiento de la importancia de los acontecimientos pasados en la configuración de la sociedad actual.</w:t>
      </w:r>
    </w:p>
    <w:p w14:paraId="1D5FB1E8" w14:textId="77777777" w:rsidR="002F5293" w:rsidRPr="002F5293" w:rsidRDefault="002F5293" w:rsidP="002F5293">
      <w:pPr>
        <w:rPr>
          <w:rFonts w:ascii="Arial" w:hAnsi="Arial" w:cs="Arial"/>
        </w:rPr>
      </w:pPr>
    </w:p>
    <w:p w14:paraId="30F77393" w14:textId="77777777" w:rsidR="002F5293" w:rsidRPr="002F5293" w:rsidRDefault="002F5293" w:rsidP="002F5293">
      <w:pPr>
        <w:rPr>
          <w:rFonts w:ascii="Arial" w:hAnsi="Arial" w:cs="Arial"/>
          <w:b/>
          <w:bCs/>
        </w:rPr>
      </w:pPr>
      <w:r w:rsidRPr="002F5293">
        <w:rPr>
          <w:rFonts w:ascii="Arial" w:hAnsi="Arial" w:cs="Arial"/>
          <w:b/>
          <w:bCs/>
        </w:rPr>
        <w:t>Objeto de estudio de la historia</w:t>
      </w:r>
    </w:p>
    <w:p w14:paraId="117539ED" w14:textId="34216959" w:rsid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El objeto de estudio de la historia son los acontecimientos pasados de la humanidad, incluyendo la política, la economía, la sociedad, la cultura y la religión.</w:t>
      </w:r>
    </w:p>
    <w:p w14:paraId="6C8EAF75" w14:textId="77777777" w:rsidR="002F5293" w:rsidRPr="002F5293" w:rsidRDefault="002F5293" w:rsidP="002F5293">
      <w:pPr>
        <w:rPr>
          <w:rFonts w:ascii="Arial" w:hAnsi="Arial" w:cs="Arial"/>
        </w:rPr>
      </w:pPr>
    </w:p>
    <w:p w14:paraId="593BEDEC" w14:textId="77777777" w:rsidR="002F5293" w:rsidRPr="002F5293" w:rsidRDefault="002F5293" w:rsidP="002F5293">
      <w:pPr>
        <w:rPr>
          <w:rFonts w:ascii="Arial" w:hAnsi="Arial" w:cs="Arial"/>
          <w:b/>
          <w:bCs/>
        </w:rPr>
      </w:pPr>
      <w:r w:rsidRPr="002F5293">
        <w:rPr>
          <w:rFonts w:ascii="Arial" w:hAnsi="Arial" w:cs="Arial"/>
          <w:b/>
          <w:bCs/>
        </w:rPr>
        <w:t>Fuentes de la historia</w:t>
      </w:r>
    </w:p>
    <w:p w14:paraId="452A4553" w14:textId="6A5AB011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Las fuentes de la historia pueden ser:</w:t>
      </w:r>
    </w:p>
    <w:p w14:paraId="01B25633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1. Documentos escritos (crónicas, cartas, tratados)</w:t>
      </w:r>
    </w:p>
    <w:p w14:paraId="31A19C39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2. Monumentos y ruinas arqueológicas</w:t>
      </w:r>
    </w:p>
    <w:p w14:paraId="1FF30B4E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3. Obras de arte (pinturas, esculturas, arquitectura)</w:t>
      </w:r>
    </w:p>
    <w:p w14:paraId="4A057C96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4. Tradiciones orales y leyendas</w:t>
      </w:r>
    </w:p>
    <w:p w14:paraId="65D0FC93" w14:textId="69C03CA0" w:rsid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5. Registros estadísticos y censos</w:t>
      </w:r>
    </w:p>
    <w:p w14:paraId="4EC1323A" w14:textId="77777777" w:rsidR="002F5293" w:rsidRPr="002F5293" w:rsidRDefault="002F5293" w:rsidP="002F5293">
      <w:pPr>
        <w:rPr>
          <w:rFonts w:ascii="Arial" w:hAnsi="Arial" w:cs="Arial"/>
        </w:rPr>
      </w:pPr>
    </w:p>
    <w:p w14:paraId="1D766F6B" w14:textId="77777777" w:rsidR="002F5293" w:rsidRPr="002F5293" w:rsidRDefault="002F5293" w:rsidP="002F5293">
      <w:pPr>
        <w:rPr>
          <w:rFonts w:ascii="Arial" w:hAnsi="Arial" w:cs="Arial"/>
          <w:b/>
          <w:bCs/>
        </w:rPr>
      </w:pPr>
      <w:r w:rsidRPr="002F5293">
        <w:rPr>
          <w:rFonts w:ascii="Arial" w:hAnsi="Arial" w:cs="Arial"/>
          <w:b/>
          <w:bCs/>
        </w:rPr>
        <w:t>Carácter científico de la historia</w:t>
      </w:r>
    </w:p>
    <w:p w14:paraId="1BB31763" w14:textId="0EE2C0C9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La historia es considerada una ciencia social porque:</w:t>
      </w:r>
    </w:p>
    <w:p w14:paraId="4094E3B1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1. Utiliza métodos y técnicas científicas para investigar y analizar los acontecimientos pasados.</w:t>
      </w:r>
    </w:p>
    <w:p w14:paraId="2AEFD604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lastRenderedPageBreak/>
        <w:t>2. Busca explicar y comprender los fenómenos históricos de manera objetiva y sistemática.</w:t>
      </w:r>
    </w:p>
    <w:p w14:paraId="4DF233B0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3. Se basa en evidencias y fuentes primarias para reconstruir el pasado.</w:t>
      </w:r>
    </w:p>
    <w:p w14:paraId="5FB5D7C7" w14:textId="77777777" w:rsidR="002F5293" w:rsidRPr="002F5293" w:rsidRDefault="002F5293" w:rsidP="002F5293">
      <w:pPr>
        <w:rPr>
          <w:rFonts w:ascii="Arial" w:hAnsi="Arial" w:cs="Arial"/>
        </w:rPr>
      </w:pPr>
    </w:p>
    <w:p w14:paraId="2E9FACEB" w14:textId="77777777" w:rsidR="002F5293" w:rsidRDefault="002F5293" w:rsidP="002F5293">
      <w:pPr>
        <w:rPr>
          <w:rFonts w:ascii="Arial" w:hAnsi="Arial" w:cs="Arial"/>
          <w:b/>
          <w:bCs/>
        </w:rPr>
      </w:pPr>
    </w:p>
    <w:p w14:paraId="5E23DC43" w14:textId="2C0A9FC2" w:rsidR="002F5293" w:rsidRPr="002F5293" w:rsidRDefault="002F5293" w:rsidP="002F5293">
      <w:pPr>
        <w:rPr>
          <w:rFonts w:ascii="Arial" w:hAnsi="Arial" w:cs="Arial"/>
          <w:b/>
          <w:bCs/>
        </w:rPr>
      </w:pPr>
      <w:r w:rsidRPr="002F5293">
        <w:rPr>
          <w:rFonts w:ascii="Arial" w:hAnsi="Arial" w:cs="Arial"/>
          <w:b/>
          <w:bCs/>
        </w:rPr>
        <w:t>Categorías historiográficas</w:t>
      </w:r>
    </w:p>
    <w:p w14:paraId="5FDEA5BC" w14:textId="3EB98C3D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Algunas categorías historiográficas son:</w:t>
      </w:r>
    </w:p>
    <w:p w14:paraId="7B890871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1. Historia política: se enfoca en los acontecimientos políticos y los líderes.</w:t>
      </w:r>
    </w:p>
    <w:p w14:paraId="5315CD83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2. Historia social: se enfoca en la vida cotidiana y las estructuras sociales.</w:t>
      </w:r>
    </w:p>
    <w:p w14:paraId="0679FB2D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3. Historia económica: se enfoca en la producción, el comercio y la distribución de recursos.</w:t>
      </w:r>
    </w:p>
    <w:p w14:paraId="3DDDE767" w14:textId="6F45C3F8" w:rsid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4. Historia cultural: se enfoca en las manifestaciones culturales y artísticas.</w:t>
      </w:r>
    </w:p>
    <w:p w14:paraId="32DDCA46" w14:textId="77777777" w:rsidR="002F5293" w:rsidRPr="002F5293" w:rsidRDefault="002F5293" w:rsidP="002F5293">
      <w:pPr>
        <w:rPr>
          <w:rFonts w:ascii="Arial" w:hAnsi="Arial" w:cs="Arial"/>
        </w:rPr>
      </w:pPr>
    </w:p>
    <w:p w14:paraId="05032400" w14:textId="77777777" w:rsidR="002F5293" w:rsidRPr="002F5293" w:rsidRDefault="002F5293" w:rsidP="002F5293">
      <w:pPr>
        <w:rPr>
          <w:rFonts w:ascii="Arial" w:hAnsi="Arial" w:cs="Arial"/>
          <w:b/>
          <w:bCs/>
        </w:rPr>
      </w:pPr>
      <w:r w:rsidRPr="002F5293">
        <w:rPr>
          <w:rFonts w:ascii="Arial" w:hAnsi="Arial" w:cs="Arial"/>
          <w:b/>
          <w:bCs/>
        </w:rPr>
        <w:t>Polisemia de la historia</w:t>
      </w:r>
    </w:p>
    <w:p w14:paraId="707B8C6B" w14:textId="627BE9B1" w:rsid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La polisemia de la historia se refiere a la múltiple interpretación y significado que se puede dar a los acontecimientos históricos.</w:t>
      </w:r>
    </w:p>
    <w:p w14:paraId="4336E1E7" w14:textId="77777777" w:rsidR="002F5293" w:rsidRPr="002F5293" w:rsidRDefault="002F5293" w:rsidP="002F5293">
      <w:pPr>
        <w:rPr>
          <w:rFonts w:ascii="Arial" w:hAnsi="Arial" w:cs="Arial"/>
        </w:rPr>
      </w:pPr>
    </w:p>
    <w:p w14:paraId="4EC6D4E3" w14:textId="77777777" w:rsidR="002F5293" w:rsidRPr="002F5293" w:rsidRDefault="002F5293" w:rsidP="002F5293">
      <w:pPr>
        <w:rPr>
          <w:rFonts w:ascii="Arial" w:hAnsi="Arial" w:cs="Arial"/>
          <w:b/>
          <w:bCs/>
        </w:rPr>
      </w:pPr>
      <w:r w:rsidRPr="002F5293">
        <w:rPr>
          <w:rFonts w:ascii="Arial" w:hAnsi="Arial" w:cs="Arial"/>
          <w:b/>
          <w:bCs/>
        </w:rPr>
        <w:t>Escuelas de interpretación histórica</w:t>
      </w:r>
    </w:p>
    <w:p w14:paraId="43E3F748" w14:textId="46C11B05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Algunas escuelas de interpretación histórica son:</w:t>
      </w:r>
    </w:p>
    <w:p w14:paraId="1B924B11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1. Escuela positivista: se enfoca en la objetividad y la verificación empírica.</w:t>
      </w:r>
    </w:p>
    <w:p w14:paraId="565690B5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2. Escuela marxista: se enfoca en la lucha de clases y la estructura económica.</w:t>
      </w:r>
    </w:p>
    <w:p w14:paraId="51FA5F2C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 xml:space="preserve">3. Escuela </w:t>
      </w:r>
      <w:proofErr w:type="spellStart"/>
      <w:r w:rsidRPr="002F5293">
        <w:rPr>
          <w:rFonts w:ascii="Arial" w:hAnsi="Arial" w:cs="Arial"/>
        </w:rPr>
        <w:t>annalista</w:t>
      </w:r>
      <w:proofErr w:type="spellEnd"/>
      <w:r w:rsidRPr="002F5293">
        <w:rPr>
          <w:rFonts w:ascii="Arial" w:hAnsi="Arial" w:cs="Arial"/>
        </w:rPr>
        <w:t xml:space="preserve">: se enfoca en la longue </w:t>
      </w:r>
      <w:proofErr w:type="spellStart"/>
      <w:r w:rsidRPr="002F5293">
        <w:rPr>
          <w:rFonts w:ascii="Arial" w:hAnsi="Arial" w:cs="Arial"/>
        </w:rPr>
        <w:t>durée</w:t>
      </w:r>
      <w:proofErr w:type="spellEnd"/>
      <w:r w:rsidRPr="002F5293">
        <w:rPr>
          <w:rFonts w:ascii="Arial" w:hAnsi="Arial" w:cs="Arial"/>
        </w:rPr>
        <w:t xml:space="preserve"> y la historia total.</w:t>
      </w:r>
    </w:p>
    <w:p w14:paraId="6B4CADBA" w14:textId="793661FC" w:rsid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4. Escuela posmodernista: se enfoca en la subjetividad y la fragmentación.</w:t>
      </w:r>
    </w:p>
    <w:p w14:paraId="33ADF096" w14:textId="77777777" w:rsidR="002F5293" w:rsidRPr="002F5293" w:rsidRDefault="002F5293" w:rsidP="002F5293">
      <w:pPr>
        <w:rPr>
          <w:rFonts w:ascii="Arial" w:hAnsi="Arial" w:cs="Arial"/>
        </w:rPr>
      </w:pPr>
    </w:p>
    <w:p w14:paraId="77B1A5F6" w14:textId="77777777" w:rsidR="002F5293" w:rsidRPr="002F5293" w:rsidRDefault="002F5293" w:rsidP="002F5293">
      <w:pPr>
        <w:rPr>
          <w:rFonts w:ascii="Arial" w:hAnsi="Arial" w:cs="Arial"/>
          <w:b/>
          <w:bCs/>
        </w:rPr>
      </w:pPr>
      <w:r w:rsidRPr="002F5293">
        <w:rPr>
          <w:rFonts w:ascii="Arial" w:hAnsi="Arial" w:cs="Arial"/>
          <w:b/>
          <w:bCs/>
        </w:rPr>
        <w:t>Organización social</w:t>
      </w:r>
    </w:p>
    <w:p w14:paraId="7538D60F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La organización social se refiere a la estructura y las instituciones que regulan la vida en sociedad.</w:t>
      </w:r>
    </w:p>
    <w:p w14:paraId="2078FBDB" w14:textId="77777777" w:rsidR="002F5293" w:rsidRPr="002F5293" w:rsidRDefault="002F5293" w:rsidP="002F5293">
      <w:pPr>
        <w:rPr>
          <w:rFonts w:ascii="Arial" w:hAnsi="Arial" w:cs="Arial"/>
        </w:rPr>
      </w:pPr>
    </w:p>
    <w:p w14:paraId="5C62C484" w14:textId="77777777" w:rsidR="002F5293" w:rsidRPr="002F5293" w:rsidRDefault="002F5293" w:rsidP="002F5293">
      <w:pPr>
        <w:rPr>
          <w:rFonts w:ascii="Arial" w:hAnsi="Arial" w:cs="Arial"/>
          <w:b/>
          <w:bCs/>
        </w:rPr>
      </w:pPr>
      <w:r w:rsidRPr="002F5293">
        <w:rPr>
          <w:rFonts w:ascii="Arial" w:hAnsi="Arial" w:cs="Arial"/>
          <w:b/>
          <w:bCs/>
        </w:rPr>
        <w:lastRenderedPageBreak/>
        <w:t>Tipos y evolución de la organización en el tiempo</w:t>
      </w:r>
    </w:p>
    <w:p w14:paraId="5419F27D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Algunos tipos y evolución de la organización en el tiempo son:</w:t>
      </w:r>
    </w:p>
    <w:p w14:paraId="02788CE4" w14:textId="77777777" w:rsidR="002F5293" w:rsidRPr="002F5293" w:rsidRDefault="002F5293" w:rsidP="002F5293">
      <w:pPr>
        <w:rPr>
          <w:rFonts w:ascii="Arial" w:hAnsi="Arial" w:cs="Arial"/>
        </w:rPr>
      </w:pPr>
    </w:p>
    <w:p w14:paraId="65C1B462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1. Tribus y clanes (sociedades preestatales)</w:t>
      </w:r>
    </w:p>
    <w:p w14:paraId="5331FE3A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2. Ciudades-estado y reinos (sociedades estatales antiguas)</w:t>
      </w:r>
    </w:p>
    <w:p w14:paraId="3FF2D3C2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3. Imperios y feudalismo (sociedades estatales medievales)</w:t>
      </w:r>
    </w:p>
    <w:p w14:paraId="61B28766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4. Estados-nación y democracias (sociedades estatales modernas)</w:t>
      </w:r>
    </w:p>
    <w:p w14:paraId="190150AA" w14:textId="77777777" w:rsidR="002F5293" w:rsidRPr="002F5293" w:rsidRDefault="002F5293" w:rsidP="002F5293">
      <w:pPr>
        <w:rPr>
          <w:rFonts w:ascii="Arial" w:hAnsi="Arial" w:cs="Arial"/>
        </w:rPr>
      </w:pPr>
    </w:p>
    <w:p w14:paraId="62803FDB" w14:textId="77777777" w:rsidR="002F5293" w:rsidRPr="002F5293" w:rsidRDefault="002F5293" w:rsidP="002F5293">
      <w:pPr>
        <w:rPr>
          <w:rFonts w:ascii="Arial" w:hAnsi="Arial" w:cs="Arial"/>
          <w:b/>
          <w:bCs/>
        </w:rPr>
      </w:pPr>
      <w:r w:rsidRPr="002F5293">
        <w:rPr>
          <w:rFonts w:ascii="Arial" w:hAnsi="Arial" w:cs="Arial"/>
          <w:b/>
          <w:bCs/>
        </w:rPr>
        <w:t>Relaciones de poder</w:t>
      </w:r>
    </w:p>
    <w:p w14:paraId="6D1E93F1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Las relaciones de poder se refieren a la distribución y el ejercicio del poder dentro de una sociedad.</w:t>
      </w:r>
    </w:p>
    <w:p w14:paraId="491E6728" w14:textId="77777777" w:rsidR="002F5293" w:rsidRPr="002F5293" w:rsidRDefault="002F5293" w:rsidP="002F5293">
      <w:pPr>
        <w:rPr>
          <w:rFonts w:ascii="Arial" w:hAnsi="Arial" w:cs="Arial"/>
        </w:rPr>
      </w:pPr>
    </w:p>
    <w:p w14:paraId="2E6844DF" w14:textId="77777777" w:rsidR="002F5293" w:rsidRPr="002F5293" w:rsidRDefault="002F5293" w:rsidP="002F5293">
      <w:pPr>
        <w:rPr>
          <w:rFonts w:ascii="Arial" w:hAnsi="Arial" w:cs="Arial"/>
          <w:b/>
          <w:bCs/>
        </w:rPr>
      </w:pPr>
      <w:r w:rsidRPr="002F5293">
        <w:rPr>
          <w:rFonts w:ascii="Arial" w:hAnsi="Arial" w:cs="Arial"/>
          <w:b/>
          <w:bCs/>
        </w:rPr>
        <w:t>Áreas culturales</w:t>
      </w:r>
    </w:p>
    <w:p w14:paraId="7126E298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Las áreas culturales se refieren a las regiones geográficas que comparten características culturales comunes.</w:t>
      </w:r>
    </w:p>
    <w:p w14:paraId="7BCFDB46" w14:textId="77777777" w:rsidR="002F5293" w:rsidRPr="002F5293" w:rsidRDefault="002F5293" w:rsidP="002F5293">
      <w:pPr>
        <w:rPr>
          <w:rFonts w:ascii="Arial" w:hAnsi="Arial" w:cs="Arial"/>
        </w:rPr>
      </w:pPr>
    </w:p>
    <w:p w14:paraId="701C0895" w14:textId="77777777" w:rsidR="002F5293" w:rsidRPr="002F5293" w:rsidRDefault="002F5293" w:rsidP="002F5293">
      <w:pPr>
        <w:rPr>
          <w:rFonts w:ascii="Arial" w:hAnsi="Arial" w:cs="Arial"/>
          <w:b/>
          <w:bCs/>
        </w:rPr>
      </w:pPr>
      <w:r w:rsidRPr="002F5293">
        <w:rPr>
          <w:rFonts w:ascii="Arial" w:hAnsi="Arial" w:cs="Arial"/>
          <w:b/>
          <w:bCs/>
        </w:rPr>
        <w:t>Horizontes culturales</w:t>
      </w:r>
    </w:p>
    <w:p w14:paraId="7E823B94" w14:textId="77777777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Los horizontes culturales se refieren a las diferentes capas o estratos de la cultura que se han desarrollado a lo largo del tiempo.</w:t>
      </w:r>
    </w:p>
    <w:p w14:paraId="65349BEB" w14:textId="77777777" w:rsidR="002F5293" w:rsidRPr="002F5293" w:rsidRDefault="002F5293" w:rsidP="002F5293">
      <w:pPr>
        <w:rPr>
          <w:rFonts w:ascii="Arial" w:hAnsi="Arial" w:cs="Arial"/>
        </w:rPr>
      </w:pPr>
    </w:p>
    <w:p w14:paraId="2E4E69A7" w14:textId="77777777" w:rsidR="002F5293" w:rsidRPr="002F5293" w:rsidRDefault="002F5293" w:rsidP="002F5293">
      <w:pPr>
        <w:rPr>
          <w:rFonts w:ascii="Arial" w:hAnsi="Arial" w:cs="Arial"/>
          <w:b/>
          <w:bCs/>
        </w:rPr>
      </w:pPr>
      <w:r w:rsidRPr="002F5293">
        <w:rPr>
          <w:rFonts w:ascii="Arial" w:hAnsi="Arial" w:cs="Arial"/>
          <w:b/>
          <w:bCs/>
        </w:rPr>
        <w:t>Herencia cultural vigente emanada de las áreas culturales</w:t>
      </w:r>
    </w:p>
    <w:p w14:paraId="3704C846" w14:textId="1137F8FF" w:rsidR="002F5293" w:rsidRPr="002F5293" w:rsidRDefault="002F5293" w:rsidP="002F5293">
      <w:pPr>
        <w:rPr>
          <w:rFonts w:ascii="Arial" w:hAnsi="Arial" w:cs="Arial"/>
        </w:rPr>
      </w:pPr>
      <w:r w:rsidRPr="002F5293">
        <w:rPr>
          <w:rFonts w:ascii="Arial" w:hAnsi="Arial" w:cs="Arial"/>
        </w:rPr>
        <w:t>La herencia cultural vigente se refiere a las tradiciones, costumbres y valores que se han transmitido de generación en generación y que siguen siendo relevantes en la actualidad.</w:t>
      </w:r>
    </w:p>
    <w:sectPr w:rsidR="002F5293" w:rsidRPr="002F5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93"/>
    <w:rsid w:val="002F5293"/>
    <w:rsid w:val="0057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562B"/>
  <w15:chartTrackingRefBased/>
  <w15:docId w15:val="{8B0E2785-AB42-42BA-8FE5-8C48A82B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2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2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2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2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2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2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2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2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2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2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527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MENDOZA</dc:creator>
  <cp:keywords/>
  <dc:description/>
  <cp:lastModifiedBy>ISRAEL MENDOZA</cp:lastModifiedBy>
  <cp:revision>1</cp:revision>
  <dcterms:created xsi:type="dcterms:W3CDTF">2025-02-12T04:10:00Z</dcterms:created>
  <dcterms:modified xsi:type="dcterms:W3CDTF">2025-02-12T04:18:00Z</dcterms:modified>
</cp:coreProperties>
</file>