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A) Formas jurídicas</w:t>
      </w:r>
      <w:r/>
    </w:p>
    <w:p>
      <w:pPr>
        <w:pStyle w:val="664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Lo que caracteriza al empresario individual es:</w:t>
      </w:r>
      <w:r/>
    </w:p>
    <w:p>
      <w:pPr>
        <w:pStyle w:val="664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Respuesta: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d) Todas son ciertas.</w:t>
      </w:r>
      <w:r/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r>
    </w:p>
    <w:p>
      <w:pPr>
        <w:pStyle w:val="664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En las participaciones de una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SL:</w:t>
      </w:r>
      <w:r/>
    </w:p>
    <w:p>
      <w:pPr>
        <w:pStyle w:val="664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Respuesta: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c) Ninguna es cierta.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Style w:val="664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Es cierto respecto a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los órganos de gobierno de la SL:</w:t>
      </w:r>
      <w:r/>
    </w:p>
    <w:p>
      <w:pPr>
        <w:pStyle w:val="664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Respuesta: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c) Que pueden haber varios administradores solidarios si son varios socios los que ejercen la función de administrador.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r>
    </w:p>
    <w:p>
      <w:pPr>
        <w:pStyle w:val="664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Una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de las di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ferencias entre la SA y la SL es:</w:t>
      </w:r>
      <w:r/>
    </w:p>
    <w:p>
      <w:pPr>
        <w:pStyle w:val="664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Respuesta: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b) El capital de la SL se divide en participaciones y el capital de la SA en acciones, pudiendo los socios vender estas últimas a cualquiera.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Style w:val="664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En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las sociedades laborales, ya sean limitadas o anónimas, se cumple que:</w:t>
      </w:r>
      <w:r/>
    </w:p>
    <w:p>
      <w:pPr>
        <w:pStyle w:val="664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Respuesta: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d) Pueden contratar a trabajadores asalariados no socios, pero con el límite del 50% de las horas trabajadas por los socios.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B) Trámites de constitución</w:t>
      </w:r>
      <w:r/>
    </w:p>
    <w:p>
      <w:pPr>
        <w:pStyle w:val="664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Para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constituir una sociedad no es preciso:</w:t>
      </w:r>
      <w:r/>
    </w:p>
    <w:p>
      <w:pPr>
        <w:pStyle w:val="664"/>
        <w:numPr>
          <w:ilvl w:val="0"/>
          <w:numId w:val="3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Respuesta: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a) Dar de alta en el IAE.</w:t>
      </w:r>
      <w:r/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Style w:val="664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El IAE: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r>
    </w:p>
    <w:p>
      <w:pPr>
        <w:pStyle w:val="664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Respuesta: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b) Es un impuesto del que están exentas las empresas que facturan menos de 1 millón de euros, por lo que es un trámite de alta en una actividad más que un impuesto en sí.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Habrá qu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 inscribir a la empresa en la seguridad social:</w:t>
      </w:r>
      <w:r/>
    </w:p>
    <w:p>
      <w:pPr>
        <w:pStyle w:val="664"/>
        <w:numPr>
          <w:ilvl w:val="0"/>
          <w:numId w:val="3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Respuesta: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c) En ambos casos.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La li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cencia de actividad:</w:t>
      </w:r>
      <w:r/>
    </w:p>
    <w:p>
      <w:pPr>
        <w:pStyle w:val="664"/>
        <w:numPr>
          <w:ilvl w:val="0"/>
          <w:numId w:val="4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Respuesta: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d) Hay de dos tipos: para actividades inocuas y para actividades peligrosas o tóxicas.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Style w:val="664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Los tr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abajadores contratados por la empresa:</w:t>
      </w:r>
      <w:r/>
    </w:p>
    <w:p>
      <w:pPr>
        <w:pStyle w:val="664"/>
        <w:numPr>
          <w:ilvl w:val="0"/>
          <w:numId w:val="4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Respuesta: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c) Deben darse de alta en el régimen general antes de comenzar a trabajar.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r>
    </w:p>
    <w:p>
      <w:pPr>
        <w:pStyle w:val="664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Tiene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 que acudir al Registro Mercantil:</w:t>
      </w:r>
      <w:r/>
    </w:p>
    <w:p>
      <w:pPr>
        <w:pStyle w:val="664"/>
        <w:numPr>
          <w:ilvl w:val="0"/>
          <w:numId w:val="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Respuesta: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a) Las sociedades que tienen que registrar sus libros, como son el de actas, de registro de socios o libros contables.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2025-01-27T19:16:03Z</dcterms:modified>
</cp:coreProperties>
</file>