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FICHA 6- ANÁLISIS DE COSTES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Y FORMA JURÍDICA</w:t>
      </w:r>
      <w:r>
        <w:rPr>
          <w:rFonts w:ascii="Arial" w:hAnsi="Arial" w:cs="Arial"/>
          <w:b/>
          <w:bCs/>
          <w:sz w:val="36"/>
          <w:szCs w:val="36"/>
          <w:u w:val="single"/>
        </w:rPr>
      </w:r>
      <w:r>
        <w:rPr>
          <w:rFonts w:ascii="Arial" w:hAnsi="Arial" w:cs="Arial"/>
          <w:b/>
          <w:bCs/>
          <w:sz w:val="36"/>
          <w:szCs w:val="36"/>
          <w:u w:val="single"/>
        </w:rPr>
      </w:r>
    </w:p>
    <w:p>
      <w:pPr>
        <w:pStyle w:val="903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ANÁLISIS DE COSTES</w:t>
      </w:r>
      <w:r/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A)Mes de ejemplo:</w:t>
      </w:r>
      <w:r>
        <w:rPr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 w:firstLine="708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Costes fijos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ab/>
      </w:r>
      <w:r>
        <w:rPr>
          <w:b w:val="0"/>
          <w:bCs w:val="0"/>
          <w:highlight w:val="none"/>
          <w:u w:val="none"/>
        </w:rPr>
        <w:t xml:space="preserve">Salarios.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2 Especialistas en ciberseguridad y marketing </w:t>
        <w:tab/>
        <w:t xml:space="preserve">2.000€/Cada uno.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 xml:space="preserve">Local.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Alquiler espacio coworking</w:t>
        <w:tab/>
        <w:tab/>
        <w:tab/>
        <w:tab/>
        <w:t xml:space="preserve">300€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Internet y telefonía</w:t>
        <w:tab/>
        <w:tab/>
        <w:tab/>
        <w:tab/>
        <w:tab/>
        <w:t xml:space="preserve">70€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Administrativos.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Seguros responsabilidad civil.</w:t>
        <w:tab/>
        <w:tab/>
        <w:tab/>
        <w:t xml:space="preserve">70€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Asesoría legal</w:t>
        <w:tab/>
        <w:tab/>
        <w:tab/>
        <w:tab/>
        <w:tab/>
        <w:tab/>
        <w:t xml:space="preserve">100€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Impuestos, autónomos</w:t>
        <w:tab/>
        <w:tab/>
        <w:tab/>
        <w:tab/>
        <w:t xml:space="preserve">500€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Infraestructura.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Servidor Privado para pruebas y desarrollo</w:t>
        <w:tab/>
        <w:tab/>
        <w:t xml:space="preserve">100€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Domino y certificados SSL</w:t>
        <w:tab/>
        <w:tab/>
        <w:tab/>
        <w:tab/>
        <w:t xml:space="preserve">30€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Herramientas  desarrollo</w:t>
        <w:tab/>
        <w:tab/>
        <w:tab/>
        <w:tab/>
        <w:t xml:space="preserve">50€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 xml:space="preserve">Marketing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Mantenimiento pagina web</w:t>
        <w:tab/>
        <w:tab/>
        <w:tab/>
        <w:tab/>
        <w:t xml:space="preserve">5€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Publicidad(RRSS,Google Ads, periodicos,...) </w:t>
        <w:tab/>
        <w:t xml:space="preserve">100€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 xml:space="preserve">       ——————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b/>
          <w:bCs/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</w:r>
      <w:r>
        <w:rPr>
          <w:b/>
          <w:bCs/>
          <w:highlight w:val="none"/>
          <w:u w:val="none"/>
        </w:rPr>
        <w:t xml:space="preserve">5.325€, Gastos fijos.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Costes variables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ab/>
        <w:tab/>
      </w:r>
      <w:r>
        <w:rPr>
          <w:b w:val="0"/>
          <w:bCs w:val="0"/>
          <w:highlight w:val="none"/>
          <w:u w:val="none"/>
        </w:rPr>
        <w:t xml:space="preserve">Materiales fungibles(Papelería,Fotocopias...)</w:t>
        <w:tab/>
        <w:t xml:space="preserve">30€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ab/>
        <w:tab/>
        <w:t xml:space="preserve">Materiales no fungibles(</w:t>
      </w:r>
      <w:r>
        <w:rPr>
          <w:b w:val="0"/>
          <w:bCs w:val="0"/>
          <w:highlight w:val="none"/>
          <w:u w:val="none"/>
        </w:rPr>
        <w:t xml:space="preserve">hardware/software</w:t>
      </w:r>
      <w:r>
        <w:rPr>
          <w:b w:val="0"/>
          <w:bCs w:val="0"/>
          <w:highlight w:val="none"/>
          <w:u w:val="none"/>
        </w:rPr>
        <w:t xml:space="preserve">)</w:t>
        <w:tab/>
        <w:tab/>
        <w:t xml:space="preserve">120€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  <w:t xml:space="preserve">       -—————-</w:t>
        <w:tab/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0" w:left="708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ab/>
        <w:tab/>
        <w:tab/>
        <w:tab/>
        <w:tab/>
        <w:tab/>
      </w:r>
      <w:r>
        <w:rPr>
          <w:b/>
          <w:bCs/>
          <w:highlight w:val="none"/>
          <w:u w:val="none"/>
        </w:rPr>
        <w:t xml:space="preserve">150€, Gastos variables.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 w:firstLine="708" w:left="708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highlight w:val="none"/>
          <w:u w:val="single"/>
          <w14:ligatures w14:val="none"/>
        </w:rPr>
      </w:pPr>
      <w:r>
        <w:rPr>
          <w:highlight w:val="none"/>
          <w:u w:val="none"/>
        </w:rPr>
        <w:t xml:space="preserve">B</w:t>
      </w:r>
      <w:r>
        <w:rPr>
          <w:color w:val="000000" w:themeColor="text1"/>
          <w:u w:val="single"/>
        </w:rPr>
        <w:t xml:space="preserve">) </w:t>
      </w:r>
      <w:r>
        <w:rPr>
          <w:color w:val="000000" w:themeColor="text1"/>
          <w:u w:val="single"/>
        </w:rPr>
        <w:t xml:space="preserve">Ejemplo de pre</w:t>
      </w:r>
      <w:r>
        <w:rPr>
          <w:color w:val="000000" w:themeColor="text1"/>
          <w:u w:val="single"/>
        </w:rPr>
        <w:t xml:space="preserve">cios para servic</w:t>
      </w:r>
      <w:r>
        <w:rPr>
          <w:color w:val="000000" w:themeColor="text1"/>
          <w:u w:val="single"/>
        </w:rPr>
        <w:t xml:space="preserve">ios</w:t>
      </w:r>
      <w:r>
        <w:rPr>
          <w:u w:val="single"/>
        </w:rPr>
      </w:r>
      <w:r>
        <w:rPr>
          <w:color w:val="000000" w:themeColor="text1"/>
          <w:highlight w:val="none"/>
          <w:u w:val="singl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u w:val="single"/>
          <w14:ligatures w14:val="none"/>
        </w:rPr>
      </w:pPr>
      <w:r>
        <w:rPr>
          <w:color w:val="000000" w:themeColor="text1"/>
          <w:highlight w:val="none"/>
          <w:u w:val="single"/>
        </w:rPr>
      </w:r>
      <w:r>
        <w:rPr>
          <w:color w:val="000000" w:themeColor="text1"/>
          <w:highlight w:val="none"/>
          <w:u w:val="single"/>
        </w:rPr>
      </w:r>
      <w:r>
        <w:rPr>
          <w:u w:val="single"/>
          <w14:ligatures w14:val="none"/>
        </w:rPr>
      </w:r>
    </w:p>
    <w:tbl>
      <w:tblPr>
        <w:tblStyle w:val="7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074"/>
        <w:gridCol w:w="3446"/>
        <w:gridCol w:w="2835"/>
      </w:tblGrid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Servicio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Precio de la competencia (referencia)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Precio propuesto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Suscripción individual básica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10-25 €/mes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20 €/mes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shd w:val="clear" w:color="e2f0d9" w:themeColor="accent6" w:themeTint="33" w:fill="e2f0d9" w:themeFill="accent6" w:themeFillTint="33"/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Arial" w:hAnsi="Arial" w:eastAsia="Arial" w:cs="Arial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Plan PYME (básico)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14:ligatures w14:val="none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100-300 €/mes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200 €/mes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/>
            <w:tcW w:w="3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Auditoría de seguridad (extra)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446" w:type="dxa"/>
            <w:vAlign w:val="center"/>
            <w:textDirection w:val="lrTb"/>
            <w:noWrap w:val="false"/>
          </w:tcPr>
          <w:p>
            <w:pPr>
              <w:pBdr/>
              <w:shd w:val="clear" w:color="c5e0b4" w:themeColor="accent6" w:themeTint="66" w:fill="c5e0b4" w:themeFill="accent6" w:themeFillTint="66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</w:rPr>
              <w:t xml:space="preserve">150-500 €/auditoría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hd w:val="clear" w:color="ffc000" w:fill="ffc000"/>
              <w:spacing w:after="0" w:before="0" w:line="240" w:lineRule="auto"/>
              <w:ind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</w:rPr>
              <w:t xml:space="preserve">300 €/auditoría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/>
        <w:rPr>
          <w:rFonts w:ascii="Arial" w:hAnsi="Arial" w:eastAsia="Arial" w:cs="Arial"/>
          <w:color w:val="000000" w:themeColor="text1"/>
          <w:szCs w:val="24"/>
          <w14:ligatures w14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Cs w:val="24"/>
          <w14:ligatures w14:val="none"/>
        </w:rPr>
      </w:r>
    </w:p>
    <w:p>
      <w:pPr>
        <w:pBdr/>
        <w:spacing/>
        <w:ind w:right="0" w:firstLine="0" w:left="0"/>
        <w:rPr>
          <w:color w:val="000000" w:themeColor="text1"/>
          <w:highlight w:val="none"/>
          <w:u w:val="none"/>
          <w14:ligatures w14:val="none"/>
        </w:rPr>
      </w:pP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u w:val="single"/>
          <w14:ligatures w14:val="none"/>
        </w:rPr>
      </w:pPr>
      <w:r>
        <w:rPr>
          <w:color w:val="000000" w:themeColor="text1"/>
          <w:u w:val="single"/>
        </w:rPr>
        <w:t xml:space="preserve">c. Cálculo del umbral de rentabilidad (punto de equilibrio)</w:t>
      </w:r>
      <w:r>
        <w:rPr>
          <w:color w:val="000000" w:themeColor="text1"/>
          <w:u w:val="single"/>
        </w:rPr>
      </w:r>
      <w:r>
        <w:rPr>
          <w:color w:val="000000" w:themeColor="text1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Teniendo en cuenta que, el punto de equilibrio es el número de clientes o ingresos necesarios para cubrir </w:t>
      </w:r>
      <w:r>
        <w:rPr>
          <w:b w:val="0"/>
          <w:bCs w:val="0"/>
          <w:highlight w:val="none"/>
          <w:u w:val="none"/>
        </w:rPr>
        <w:t xml:space="preserve">costes totales, necesitar</w:t>
      </w:r>
      <w:r>
        <w:rPr>
          <w:b w:val="0"/>
          <w:bCs w:val="0"/>
          <w:highlight w:val="none"/>
          <w:u w:val="none"/>
        </w:rPr>
        <w:t xml:space="preserve">íamos que nuestra empresa para empezar a no tener p</w:t>
      </w:r>
      <w:r>
        <w:rPr>
          <w:b w:val="0"/>
          <w:bCs w:val="0"/>
          <w:highlight w:val="none"/>
          <w:u w:val="none"/>
        </w:rPr>
        <w:t xml:space="preserve">érdidas necesitar</w:t>
      </w:r>
      <w:r>
        <w:rPr>
          <w:b w:val="0"/>
          <w:bCs w:val="0"/>
          <w:highlight w:val="none"/>
          <w:u w:val="none"/>
        </w:rPr>
        <w:t xml:space="preserve">íamos que 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  <w:highlight w:val="none"/>
          <w:u w:val="none"/>
        </w:rPr>
        <w:t xml:space="preserve">tuviera unos 40 usuarios y 25PYMES.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ab/>
      </w:r>
      <w:r>
        <w:rPr>
          <w:b/>
          <w:bCs/>
          <w:highlight w:val="none"/>
          <w:u w:val="none"/>
        </w:rPr>
        <w:t xml:space="preserve">Con el servicio actual: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Servicio 1</w:t>
      </w:r>
      <w:r>
        <w:rPr>
          <w:b w:val="0"/>
          <w:bCs w:val="0"/>
          <w:highlight w:val="none"/>
          <w:u w:val="none"/>
        </w:rPr>
        <w:t xml:space="preserve">: Suscripción individual (20 €/mes).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Servicio 2</w:t>
      </w:r>
      <w:r>
        <w:rPr>
          <w:b w:val="0"/>
          <w:bCs w:val="0"/>
          <w:highlight w:val="none"/>
          <w:u w:val="none"/>
        </w:rPr>
        <w:t xml:space="preserve">: Plan PYME (200 €/mes).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Coste variable por servicio</w:t>
      </w:r>
      <w:r>
        <w:rPr>
          <w:b w:val="0"/>
          <w:bCs w:val="0"/>
          <w:highlight w:val="none"/>
          <w:u w:val="none"/>
        </w:rPr>
        <w:t xml:space="preserve">: 150 €/mes (total) ÷ 30 clientes estimados =</w:t>
      </w:r>
      <w:r>
        <w:rPr>
          <w:b w:val="0"/>
          <w:bCs w:val="0"/>
          <w:highlight w:val="none"/>
          <w:u w:val="none"/>
        </w:rPr>
        <w:t xml:space="preserve"> </w:t>
      </w:r>
      <w:r>
        <w:rPr>
          <w:b w:val="0"/>
          <w:bCs w:val="0"/>
          <w:highlight w:val="none"/>
          <w:u w:val="none"/>
        </w:rPr>
        <w:t xml:space="preserve">5 €/cliente</w:t>
      </w:r>
      <w:r>
        <w:rPr>
          <w:b w:val="0"/>
          <w:bCs w:val="0"/>
          <w:highlight w:val="none"/>
          <w:u w:val="none"/>
        </w:rPr>
        <w:t xml:space="preserve">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  <w:t xml:space="preserve">Supongamos una cartera equilibrada(</w:t>
      </w:r>
      <w:r>
        <w:rPr>
          <w:b w:val="0"/>
          <w:bCs w:val="0"/>
          <w:highlight w:val="none"/>
          <w:u w:val="none"/>
        </w:rPr>
        <w:t xml:space="preserve">20 usuarios y 20 PYMES</w:t>
      </w:r>
      <w:r/>
      <w:r>
        <w:rPr>
          <w:b/>
          <w:bCs/>
          <w:highlight w:val="none"/>
          <w:u w:val="none"/>
        </w:rPr>
        <w:t xml:space="preserve">):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20 usuarios individuales (20 × 20 € = 400 €).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10 PYMES (10 × 200 € = 2.000 €).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/>
          <w:bCs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Ingresos totales</w:t>
      </w:r>
      <w:r>
        <w:rPr>
          <w:b w:val="0"/>
          <w:bCs w:val="0"/>
          <w:highlight w:val="none"/>
          <w:u w:val="none"/>
        </w:rPr>
        <w:t xml:space="preserve">: </w:t>
      </w:r>
      <w:r>
        <w:rPr>
          <w:b/>
          <w:bCs/>
          <w:highlight w:val="none"/>
          <w:u w:val="none"/>
        </w:rPr>
        <w:t xml:space="preserve">2.400 €.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Margen  por servicio</w:t>
      </w:r>
      <w:r>
        <w:rPr>
          <w:b w:val="0"/>
          <w:bCs w:val="0"/>
          <w:highlight w:val="none"/>
          <w:u w:val="none"/>
        </w:rPr>
        <w:t xml:space="preserve">: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Individual: 20 € - 5 € =</w:t>
      </w:r>
      <w:r>
        <w:rPr>
          <w:b w:val="0"/>
          <w:bCs w:val="0"/>
          <w:highlight w:val="none"/>
          <w:u w:val="none"/>
        </w:rPr>
        <w:t xml:space="preserve"> </w:t>
      </w:r>
      <w:r>
        <w:rPr>
          <w:b w:val="0"/>
          <w:bCs w:val="0"/>
          <w:highlight w:val="none"/>
          <w:u w:val="none"/>
        </w:rPr>
        <w:t xml:space="preserve">15 €/usuario</w:t>
      </w:r>
      <w:r>
        <w:rPr>
          <w:b w:val="0"/>
          <w:bCs w:val="0"/>
          <w:highlight w:val="none"/>
          <w:u w:val="none"/>
        </w:rPr>
        <w:t xml:space="preserve">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PYME: 200 € - 5 € =</w:t>
      </w:r>
      <w:r>
        <w:rPr>
          <w:b w:val="0"/>
          <w:bCs w:val="0"/>
          <w:highlight w:val="none"/>
          <w:u w:val="none"/>
        </w:rPr>
        <w:t xml:space="preserve"> </w:t>
      </w:r>
      <w:r>
        <w:rPr>
          <w:b w:val="0"/>
          <w:bCs w:val="0"/>
          <w:highlight w:val="none"/>
          <w:u w:val="none"/>
        </w:rPr>
        <w:t xml:space="preserve">195 €/PYME</w:t>
      </w:r>
      <w:r>
        <w:rPr>
          <w:b w:val="0"/>
          <w:bCs w:val="0"/>
          <w:highlight w:val="none"/>
          <w:u w:val="none"/>
        </w:rPr>
        <w:t xml:space="preserve">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14:ligatures w14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color w:val="000000" w:themeColor="text1"/>
          <w:u w:val="single"/>
          <w14:ligatures w14:val="none"/>
        </w:rPr>
      </w:pPr>
      <w:r>
        <w:rPr>
          <w:color w:val="000000" w:themeColor="text1"/>
          <w:u w:val="single"/>
        </w:rPr>
        <w:t xml:space="preserve">d. Cálculo de Beneficios (según previsión de clientes)</w:t>
      </w:r>
      <w:r>
        <w:rPr>
          <w:color w:val="000000" w:themeColor="text1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Escenario Realista: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20 usuarios individuales</w:t>
      </w:r>
      <w:r>
        <w:rPr>
          <w:b w:val="0"/>
          <w:bCs w:val="0"/>
          <w:highlight w:val="none"/>
          <w:u w:val="none"/>
        </w:rPr>
        <w:t xml:space="preserve"> (20 €/mes) → 400 €.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10 PYMES</w:t>
      </w:r>
      <w:r>
        <w:rPr>
          <w:b w:val="0"/>
          <w:bCs w:val="0"/>
          <w:highlight w:val="none"/>
          <w:u w:val="none"/>
        </w:rPr>
        <w:t xml:space="preserve"> (200 €/mes) → 2.000 €.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2 auditorías extras</w:t>
      </w:r>
      <w:r>
        <w:rPr>
          <w:b w:val="0"/>
          <w:bCs w:val="0"/>
          <w:highlight w:val="none"/>
          <w:u w:val="none"/>
        </w:rPr>
        <w:t xml:space="preserve"> (300 €) → 600 €.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Ingresos Totales:</w:t>
      </w:r>
      <w:r>
        <w:rPr>
          <w:b w:val="0"/>
          <w:bCs w:val="0"/>
          <w:highlight w:val="none"/>
          <w:u w:val="none"/>
        </w:rPr>
        <w:t xml:space="preserve"> 400 € + 2.000 € + 600 € = </w:t>
      </w:r>
      <w:r>
        <w:rPr>
          <w:b w:val="0"/>
          <w:bCs w:val="0"/>
          <w:highlight w:val="none"/>
          <w:u w:val="none"/>
        </w:rPr>
        <w:t xml:space="preserve">2.800 €/mes</w:t>
      </w:r>
      <w:r>
        <w:rPr>
          <w:b w:val="0"/>
          <w:bCs w:val="0"/>
          <w:highlight w:val="none"/>
          <w:u w:val="none"/>
        </w:rPr>
        <w:t xml:space="preserve">.</w:t>
        <w:br/>
        <w:tab/>
      </w:r>
      <w:r>
        <w:rPr>
          <w:b w:val="0"/>
          <w:bCs w:val="0"/>
          <w:highlight w:val="none"/>
          <w:u w:val="none"/>
        </w:rPr>
        <w:t xml:space="preserve">Costes Totales:</w:t>
      </w:r>
      <w:r>
        <w:rPr>
          <w:b w:val="0"/>
          <w:bCs w:val="0"/>
          <w:highlight w:val="none"/>
          <w:u w:val="none"/>
        </w:rPr>
        <w:t xml:space="preserve"> 5.325 € (fijos) + 150 € (variables) = </w:t>
      </w:r>
      <w:r>
        <w:rPr>
          <w:b w:val="0"/>
          <w:bCs w:val="0"/>
          <w:highlight w:val="none"/>
          <w:u w:val="none"/>
        </w:rPr>
        <w:t xml:space="preserve">5.475 €/mes</w:t>
      </w:r>
      <w:r>
        <w:rPr>
          <w:b w:val="0"/>
          <w:bCs w:val="0"/>
          <w:highlight w:val="none"/>
          <w:u w:val="none"/>
        </w:rPr>
        <w:t xml:space="preserve">.</w:t>
        <w:br/>
        <w:tab/>
      </w:r>
      <w:r>
        <w:rPr>
          <w:b w:val="0"/>
          <w:bCs w:val="0"/>
          <w:highlight w:val="none"/>
          <w:u w:val="none"/>
        </w:rPr>
        <w:t xml:space="preserve">Beneficio Neto:</w:t>
      </w:r>
      <w:r>
        <w:rPr>
          <w:b w:val="0"/>
          <w:bCs w:val="0"/>
          <w:highlight w:val="none"/>
          <w:u w:val="none"/>
        </w:rPr>
        <w:t xml:space="preserve"> 2.800 € - 5.475 € = </w:t>
      </w:r>
      <w:r>
        <w:rPr>
          <w:b w:val="0"/>
          <w:bCs w:val="0"/>
          <w:highlight w:val="none"/>
          <w:u w:val="none"/>
        </w:rPr>
        <w:t xml:space="preserve">-2.675 €/mes</w:t>
      </w:r>
      <w:r>
        <w:rPr>
          <w:b w:val="0"/>
          <w:bCs w:val="0"/>
          <w:highlight w:val="none"/>
          <w:u w:val="none"/>
        </w:rPr>
        <w:t xml:space="preserve"> (pérdida).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1" w:left="142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Para que no tuviéramos p</w:t>
      </w:r>
      <w:r>
        <w:rPr>
          <w:b w:val="0"/>
          <w:bCs w:val="0"/>
          <w:highlight w:val="none"/>
          <w:u w:val="none"/>
        </w:rPr>
        <w:t xml:space="preserve">érdidas tendr</w:t>
      </w:r>
      <w:r>
        <w:rPr>
          <w:b w:val="0"/>
          <w:bCs w:val="0"/>
          <w:highlight w:val="none"/>
          <w:u w:val="none"/>
        </w:rPr>
        <w:t xml:space="preserve">íamos que atraer m</w:t>
      </w:r>
      <w:r>
        <w:rPr>
          <w:b w:val="0"/>
          <w:bCs w:val="0"/>
          <w:highlight w:val="none"/>
          <w:u w:val="none"/>
        </w:rPr>
        <w:t xml:space="preserve">ás clientes y PYMES, como comentamos anterior mente necesitaremos de forma equilibrada subir 40 usuarios y 25 PYMES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40 usuarios individuales</w:t>
      </w:r>
      <w:r>
        <w:rPr>
          <w:b w:val="0"/>
          <w:bCs w:val="0"/>
          <w:highlight w:val="none"/>
          <w:u w:val="none"/>
        </w:rPr>
        <w:t xml:space="preserve"> (20 €/mes) → 800 €.</w:t>
      </w: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25 PYMES</w:t>
      </w:r>
      <w:r>
        <w:rPr>
          <w:b w:val="0"/>
          <w:bCs w:val="0"/>
          <w:highlight w:val="none"/>
          <w:u w:val="none"/>
        </w:rPr>
        <w:t xml:space="preserve"> (200 €/mes) → 5.000 €.</w:t>
      </w: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  <w:t xml:space="preserve">Ingresos Totales:</w:t>
      </w:r>
      <w:r>
        <w:rPr>
          <w:b w:val="0"/>
          <w:bCs w:val="0"/>
          <w:highlight w:val="none"/>
          <w:u w:val="none"/>
        </w:rPr>
        <w:t xml:space="preserve"> 800 € + 5.000 €  = </w:t>
      </w:r>
      <w:r>
        <w:rPr>
          <w:b w:val="0"/>
          <w:bCs w:val="0"/>
          <w:highlight w:val="none"/>
          <w:u w:val="none"/>
        </w:rPr>
        <w:t xml:space="preserve">5.800 €/mes</w:t>
      </w:r>
      <w:r>
        <w:rPr>
          <w:b w:val="0"/>
          <w:bCs w:val="0"/>
          <w:highlight w:val="none"/>
          <w:u w:val="none"/>
        </w:rPr>
        <w:t xml:space="preserve">.</w:t>
        <w:br/>
        <w:tab/>
      </w:r>
      <w:r>
        <w:rPr>
          <w:b w:val="0"/>
          <w:bCs w:val="0"/>
          <w:highlight w:val="none"/>
          <w:u w:val="none"/>
        </w:rPr>
        <w:t xml:space="preserve">Costes Totales:</w:t>
      </w:r>
      <w:r>
        <w:rPr>
          <w:b w:val="0"/>
          <w:bCs w:val="0"/>
          <w:highlight w:val="none"/>
          <w:u w:val="none"/>
        </w:rPr>
        <w:t xml:space="preserve"> 5.325 € (fijos) + 150 € (variables) = </w:t>
      </w:r>
      <w:r>
        <w:rPr>
          <w:b w:val="0"/>
          <w:bCs w:val="0"/>
          <w:highlight w:val="none"/>
          <w:u w:val="none"/>
        </w:rPr>
        <w:t xml:space="preserve">5.475 €/mes</w:t>
      </w:r>
      <w:r>
        <w:rPr>
          <w:b w:val="0"/>
          <w:bCs w:val="0"/>
          <w:highlight w:val="none"/>
          <w:u w:val="none"/>
        </w:rPr>
        <w:t xml:space="preserve">.</w:t>
        <w:br/>
        <w:tab/>
      </w:r>
      <w:r>
        <w:rPr>
          <w:b w:val="0"/>
          <w:bCs w:val="0"/>
          <w:highlight w:val="none"/>
          <w:u w:val="none"/>
        </w:rPr>
        <w:t xml:space="preserve">Beneficio Neto:</w:t>
      </w:r>
      <w:r>
        <w:rPr>
          <w:b w:val="0"/>
          <w:bCs w:val="0"/>
          <w:highlight w:val="none"/>
          <w:u w:val="none"/>
        </w:rPr>
        <w:t xml:space="preserve"> 5.800 € - 5.475 € = </w:t>
      </w:r>
      <w:r>
        <w:rPr>
          <w:b w:val="0"/>
          <w:bCs w:val="0"/>
          <w:highlight w:val="none"/>
          <w:u w:val="none"/>
        </w:rPr>
        <w:t xml:space="preserve">435€/mes</w:t>
      </w:r>
      <w:r>
        <w:rPr>
          <w:b w:val="0"/>
          <w:bCs w:val="0"/>
          <w:highlight w:val="none"/>
          <w:u w:val="none"/>
        </w:rPr>
        <w:t xml:space="preserve"> (ganancias).</w:t>
      </w: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6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  <w14:ligatures w14:val="none"/>
        </w:rPr>
      </w:r>
      <w:r>
        <w:rPr>
          <w:b w:val="0"/>
          <w:bCs w:val="0"/>
          <w:highlight w:val="none"/>
          <w:u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708"/>
        <w:rPr>
          <w:b w:val="0"/>
          <w:bCs w:val="0"/>
          <w:highlight w:val="none"/>
          <w:u w:val="none"/>
          <w14:ligatures w14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14:ligatures w14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14:ligatures w14:val="none"/>
        </w:rPr>
      </w:r>
    </w:p>
    <w:p>
      <w:pPr>
        <w:pBdr/>
        <w:spacing/>
        <w:ind w:firstLine="708"/>
        <w:rPr>
          <w:b/>
          <w:bCs/>
          <w:highlight w:val="none"/>
          <w:u w:val="none"/>
          <w14:ligatures w14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14:ligatures w14:val="none"/>
        </w:rPr>
      </w:r>
    </w:p>
    <w:sectPr>
      <w:footnotePr/>
      <w:endnotePr/>
      <w:type w:val="nextPage"/>
      <w:pgSz w:h="16838" w:orient="portrait" w:w="11906"/>
      <w:pgMar w:top="1134" w:right="425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99"/>
    <w:next w:val="899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99"/>
    <w:next w:val="899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99"/>
    <w:next w:val="89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99"/>
    <w:next w:val="899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899"/>
    <w:next w:val="899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899"/>
    <w:next w:val="899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9"/>
    <w:next w:val="899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2025-02-08T14:37:04Z</dcterms:modified>
</cp:coreProperties>
</file>