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80C35" w14:textId="5A2C1DBD" w:rsidR="00476A4A" w:rsidRDefault="00486CF5" w:rsidP="00295823">
      <w:pPr>
        <w:jc w:val="center"/>
        <w:rPr>
          <w:sz w:val="40"/>
          <w:szCs w:val="40"/>
        </w:rPr>
      </w:pPr>
      <w:r>
        <w:rPr>
          <w:rFonts w:hint="cs"/>
          <w:sz w:val="40"/>
          <w:szCs w:val="40"/>
        </w:rPr>
        <w:t>TEVEL</w:t>
      </w:r>
      <w:r>
        <w:rPr>
          <w:rFonts w:hint="cs"/>
          <w:sz w:val="40"/>
          <w:szCs w:val="40"/>
          <w:rtl/>
        </w:rPr>
        <w:t>2</w:t>
      </w:r>
      <w:r w:rsidR="00ED580A" w:rsidRPr="00295823">
        <w:rPr>
          <w:sz w:val="40"/>
          <w:szCs w:val="40"/>
        </w:rPr>
        <w:t xml:space="preserve"> – </w:t>
      </w:r>
      <w:r w:rsidR="00476A4A" w:rsidRPr="00295823">
        <w:rPr>
          <w:sz w:val="40"/>
          <w:szCs w:val="40"/>
        </w:rPr>
        <w:t>Soreq Payload</w:t>
      </w:r>
      <w:r w:rsidR="00476A4A">
        <w:rPr>
          <w:sz w:val="40"/>
          <w:szCs w:val="40"/>
        </w:rPr>
        <w:t xml:space="preserve"> </w:t>
      </w:r>
    </w:p>
    <w:p w14:paraId="0074115D" w14:textId="3FAEC2E8" w:rsidR="00476A4A" w:rsidRDefault="00476A4A" w:rsidP="00295823">
      <w:pPr>
        <w:jc w:val="center"/>
        <w:rPr>
          <w:sz w:val="40"/>
          <w:szCs w:val="40"/>
        </w:rPr>
      </w:pPr>
      <w:r>
        <w:rPr>
          <w:sz w:val="40"/>
          <w:szCs w:val="40"/>
        </w:rPr>
        <w:t xml:space="preserve">Operation &amp; </w:t>
      </w:r>
      <w:r w:rsidR="00ED580A" w:rsidRPr="00295823">
        <w:rPr>
          <w:sz w:val="40"/>
          <w:szCs w:val="40"/>
        </w:rPr>
        <w:t xml:space="preserve">ICD </w:t>
      </w:r>
    </w:p>
    <w:tbl>
      <w:tblPr>
        <w:tblStyle w:val="TableGrid"/>
        <w:bidiVisual/>
        <w:tblW w:w="0" w:type="auto"/>
        <w:tblLook w:val="04A0" w:firstRow="1" w:lastRow="0" w:firstColumn="1" w:lastColumn="0" w:noHBand="0" w:noVBand="1"/>
      </w:tblPr>
      <w:tblGrid>
        <w:gridCol w:w="3020"/>
        <w:gridCol w:w="1091"/>
        <w:gridCol w:w="1078"/>
        <w:gridCol w:w="3107"/>
      </w:tblGrid>
      <w:tr w:rsidR="00557713" w:rsidRPr="00936254" w14:paraId="27B436F8" w14:textId="77777777" w:rsidTr="00486CF5">
        <w:trPr>
          <w:trHeight w:val="9096"/>
        </w:trPr>
        <w:tc>
          <w:tcPr>
            <w:tcW w:w="8296" w:type="dxa"/>
            <w:gridSpan w:val="4"/>
            <w:vAlign w:val="center"/>
          </w:tcPr>
          <w:p w14:paraId="62232F6B" w14:textId="04525701" w:rsidR="006201D7" w:rsidRDefault="00F85DB2" w:rsidP="00F85DB2">
            <w:pPr>
              <w:jc w:val="center"/>
            </w:pPr>
            <w:r w:rsidRPr="00F85DB2">
              <w:rPr>
                <w:noProof/>
              </w:rPr>
              <w:drawing>
                <wp:inline distT="0" distB="0" distL="0" distR="0" wp14:anchorId="65E0737D" wp14:editId="6EBB701A">
                  <wp:extent cx="5274310" cy="2538095"/>
                  <wp:effectExtent l="0" t="0" r="2540" b="0"/>
                  <wp:docPr id="1026" name="Picture 2">
                    <a:extLst xmlns:a="http://schemas.openxmlformats.org/drawingml/2006/main">
                      <a:ext uri="{FF2B5EF4-FFF2-40B4-BE49-F238E27FC236}">
                        <a16:creationId xmlns:a16="http://schemas.microsoft.com/office/drawing/2014/main" id="{3B68F731-7924-47F0-B69D-A8FC3337D2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3B68F731-7924-47F0-B69D-A8FC3337D2E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38095"/>
                          </a:xfrm>
                          <a:prstGeom prst="rect">
                            <a:avLst/>
                          </a:prstGeom>
                          <a:noFill/>
                        </pic:spPr>
                      </pic:pic>
                    </a:graphicData>
                  </a:graphic>
                </wp:inline>
              </w:drawing>
            </w:r>
          </w:p>
          <w:p w14:paraId="51A9368D" w14:textId="23F4A061" w:rsidR="0095212B" w:rsidRDefault="0095212B" w:rsidP="0095212B">
            <w:pPr>
              <w:jc w:val="center"/>
            </w:pPr>
          </w:p>
          <w:p w14:paraId="639E9457" w14:textId="4976570C" w:rsidR="0095212B" w:rsidRDefault="0095212B" w:rsidP="0095212B">
            <w:pPr>
              <w:jc w:val="center"/>
            </w:pPr>
          </w:p>
          <w:p w14:paraId="55ADB4A2" w14:textId="78CF2ED3" w:rsidR="0095212B" w:rsidRDefault="0095212B" w:rsidP="0095212B">
            <w:pPr>
              <w:jc w:val="center"/>
            </w:pPr>
          </w:p>
          <w:p w14:paraId="4819FAB8" w14:textId="3EB78BC5" w:rsidR="006201D7" w:rsidRPr="00936254" w:rsidRDefault="006201D7" w:rsidP="0095212B">
            <w:pPr>
              <w:jc w:val="center"/>
              <w:rPr>
                <w:rtl/>
              </w:rPr>
            </w:pPr>
          </w:p>
        </w:tc>
      </w:tr>
      <w:tr w:rsidR="00557713" w:rsidRPr="00936254" w14:paraId="7EED077F" w14:textId="77777777" w:rsidTr="0006516E">
        <w:trPr>
          <w:trHeight w:val="413"/>
        </w:trPr>
        <w:tc>
          <w:tcPr>
            <w:tcW w:w="4200" w:type="dxa"/>
            <w:gridSpan w:val="2"/>
            <w:vAlign w:val="center"/>
          </w:tcPr>
          <w:p w14:paraId="7A5D3D8F" w14:textId="67D3DF13" w:rsidR="00557713" w:rsidRPr="00936254" w:rsidRDefault="009F2B14" w:rsidP="008444A3">
            <w:pPr>
              <w:rPr>
                <w:rtl/>
              </w:rPr>
            </w:pPr>
            <w:r w:rsidRPr="00936254">
              <w:t>Version:</w:t>
            </w:r>
            <w:r w:rsidR="00295823">
              <w:t xml:space="preserve"> </w:t>
            </w:r>
            <w:r w:rsidR="00F85DB2">
              <w:t>1.0</w:t>
            </w:r>
          </w:p>
        </w:tc>
        <w:tc>
          <w:tcPr>
            <w:tcW w:w="4096" w:type="dxa"/>
            <w:gridSpan w:val="2"/>
            <w:vAlign w:val="center"/>
          </w:tcPr>
          <w:p w14:paraId="660F95A7" w14:textId="46504655" w:rsidR="00557713" w:rsidRPr="00936254" w:rsidRDefault="009F2B14" w:rsidP="00E1709A">
            <w:r w:rsidRPr="00936254">
              <w:t>Doc ID: ICD-00</w:t>
            </w:r>
            <w:r w:rsidR="00F85DB2">
              <w:t>2</w:t>
            </w:r>
            <w:r w:rsidRPr="00936254">
              <w:t>-01</w:t>
            </w:r>
          </w:p>
        </w:tc>
      </w:tr>
      <w:tr w:rsidR="0088028A" w:rsidRPr="00936254" w14:paraId="5800A31A" w14:textId="77777777" w:rsidTr="0006516E">
        <w:tc>
          <w:tcPr>
            <w:tcW w:w="8296" w:type="dxa"/>
            <w:gridSpan w:val="4"/>
            <w:tcBorders>
              <w:left w:val="single" w:sz="4" w:space="0" w:color="FFFFFF" w:themeColor="background1"/>
              <w:right w:val="single" w:sz="4" w:space="0" w:color="FFFFFF" w:themeColor="background1"/>
            </w:tcBorders>
          </w:tcPr>
          <w:p w14:paraId="1806CD5A" w14:textId="67EB817D" w:rsidR="0088028A" w:rsidRPr="00936254" w:rsidRDefault="0088028A" w:rsidP="00E1709A">
            <w:pPr>
              <w:rPr>
                <w:rtl/>
              </w:rPr>
            </w:pPr>
          </w:p>
        </w:tc>
      </w:tr>
      <w:tr w:rsidR="00557713" w:rsidRPr="00936254" w14:paraId="7F8AFABA" w14:textId="77777777" w:rsidTr="0006516E">
        <w:trPr>
          <w:trHeight w:hRule="exact" w:val="567"/>
        </w:trPr>
        <w:tc>
          <w:tcPr>
            <w:tcW w:w="2841" w:type="dxa"/>
          </w:tcPr>
          <w:p w14:paraId="2B7DF922" w14:textId="04A7337A" w:rsidR="00557713" w:rsidRPr="00936254" w:rsidRDefault="00180105" w:rsidP="00E1709A">
            <w:pPr>
              <w:rPr>
                <w:rtl/>
              </w:rPr>
            </w:pPr>
            <w:r w:rsidRPr="00936254">
              <w:t>Created by:</w:t>
            </w:r>
          </w:p>
        </w:tc>
        <w:tc>
          <w:tcPr>
            <w:tcW w:w="2702" w:type="dxa"/>
            <w:gridSpan w:val="2"/>
          </w:tcPr>
          <w:p w14:paraId="1ACB5B48" w14:textId="307F475D" w:rsidR="00557713" w:rsidRPr="00936254" w:rsidRDefault="00180105" w:rsidP="00E1709A">
            <w:pPr>
              <w:rPr>
                <w:rtl/>
              </w:rPr>
            </w:pPr>
            <w:r w:rsidRPr="00936254">
              <w:t>Checked by:</w:t>
            </w:r>
          </w:p>
        </w:tc>
        <w:tc>
          <w:tcPr>
            <w:tcW w:w="2753" w:type="dxa"/>
          </w:tcPr>
          <w:p w14:paraId="0679890A" w14:textId="0FD962C6" w:rsidR="00557713" w:rsidRPr="00936254" w:rsidRDefault="00180105" w:rsidP="00E1709A">
            <w:r w:rsidRPr="00936254">
              <w:t>Approved by:</w:t>
            </w:r>
          </w:p>
        </w:tc>
      </w:tr>
      <w:tr w:rsidR="00180105" w:rsidRPr="00936254" w14:paraId="325FFD5D" w14:textId="77777777" w:rsidTr="0006516E">
        <w:trPr>
          <w:trHeight w:hRule="exact" w:val="567"/>
        </w:trPr>
        <w:tc>
          <w:tcPr>
            <w:tcW w:w="2841" w:type="dxa"/>
          </w:tcPr>
          <w:p w14:paraId="11C1B752" w14:textId="3337A6ED" w:rsidR="00180105" w:rsidRPr="00936254" w:rsidRDefault="00180105" w:rsidP="00E1709A">
            <w:pPr>
              <w:rPr>
                <w:rtl/>
              </w:rPr>
            </w:pPr>
            <w:r w:rsidRPr="00936254">
              <w:t>Date:</w:t>
            </w:r>
          </w:p>
        </w:tc>
        <w:tc>
          <w:tcPr>
            <w:tcW w:w="2702" w:type="dxa"/>
            <w:gridSpan w:val="2"/>
          </w:tcPr>
          <w:p w14:paraId="4FA2811B" w14:textId="091EA876" w:rsidR="00180105" w:rsidRPr="00936254" w:rsidRDefault="00180105" w:rsidP="00E1709A">
            <w:pPr>
              <w:rPr>
                <w:rtl/>
              </w:rPr>
            </w:pPr>
            <w:r w:rsidRPr="00936254">
              <w:t>Date:</w:t>
            </w:r>
          </w:p>
        </w:tc>
        <w:tc>
          <w:tcPr>
            <w:tcW w:w="2753" w:type="dxa"/>
          </w:tcPr>
          <w:p w14:paraId="283FCB1E" w14:textId="2DEA7265" w:rsidR="00180105" w:rsidRPr="00936254" w:rsidRDefault="00180105" w:rsidP="00E1709A">
            <w:r w:rsidRPr="00936254">
              <w:t>Date:</w:t>
            </w:r>
          </w:p>
        </w:tc>
      </w:tr>
    </w:tbl>
    <w:p w14:paraId="34A929CC" w14:textId="77777777" w:rsidR="003E4B05" w:rsidRPr="00936254" w:rsidRDefault="003E4B05" w:rsidP="00E1709A">
      <w:r w:rsidRPr="00936254">
        <w:br w:type="page"/>
      </w:r>
    </w:p>
    <w:p w14:paraId="2FD7EE95" w14:textId="77777777" w:rsidR="00727BD7" w:rsidRDefault="00727BD7" w:rsidP="00E1709A"/>
    <w:p w14:paraId="55985492" w14:textId="46045905" w:rsidR="003E4B05" w:rsidRPr="00936254" w:rsidRDefault="003E4B05" w:rsidP="00E1709A">
      <w:pPr>
        <w:rPr>
          <w:rtl/>
        </w:rPr>
      </w:pPr>
      <w:r w:rsidRPr="00936254">
        <w:t>Table of Contents:</w:t>
      </w:r>
    </w:p>
    <w:sdt>
      <w:sdtPr>
        <w:rPr>
          <w:rFonts w:eastAsiaTheme="minorHAnsi"/>
          <w:color w:val="auto"/>
          <w:sz w:val="22"/>
          <w:szCs w:val="24"/>
          <w:cs/>
          <w:lang w:val="he-IL" w:bidi="he-IL"/>
        </w:rPr>
        <w:id w:val="686336157"/>
        <w:docPartObj>
          <w:docPartGallery w:val="Table of Contents"/>
          <w:docPartUnique/>
        </w:docPartObj>
      </w:sdtPr>
      <w:sdtEndPr>
        <w:rPr>
          <w:b/>
          <w:bCs/>
          <w:cs w:val="0"/>
        </w:rPr>
      </w:sdtEndPr>
      <w:sdtContent>
        <w:p w14:paraId="1082CF70" w14:textId="7CD163C7" w:rsidR="00936254" w:rsidRDefault="00936254" w:rsidP="00873BD5">
          <w:pPr>
            <w:pStyle w:val="TOCHeading"/>
            <w:rPr>
              <w:rtl/>
              <w:cs/>
            </w:rPr>
          </w:pPr>
        </w:p>
        <w:p w14:paraId="3DF1212C" w14:textId="12EA48EB" w:rsidR="00873BD5" w:rsidRDefault="00936254" w:rsidP="00873BD5">
          <w:pPr>
            <w:pStyle w:val="TOC1"/>
            <w:rPr>
              <w:rFonts w:asciiTheme="minorHAnsi" w:eastAsiaTheme="minorEastAsia" w:hAnsiTheme="minorHAnsi" w:cstheme="minorBidi"/>
              <w:noProof/>
              <w:szCs w:val="22"/>
              <w:rtl/>
              <w:lang w:val="en-IL" w:eastAsia="en-IL"/>
            </w:rPr>
          </w:pPr>
          <w:r>
            <w:rPr>
              <w:b/>
              <w:bCs/>
              <w:lang w:val="he-IL"/>
            </w:rPr>
            <w:fldChar w:fldCharType="begin"/>
          </w:r>
          <w:r>
            <w:rPr>
              <w:rFonts w:cs="Cambria"/>
              <w:b/>
              <w:bCs/>
              <w:szCs w:val="22"/>
              <w:rtl/>
              <w:lang w:val="he-IL"/>
            </w:rPr>
            <w:instrText xml:space="preserve"> </w:instrText>
          </w:r>
          <w:r>
            <w:rPr>
              <w:rFonts w:cs="Calibri"/>
              <w:b/>
              <w:bCs/>
              <w:rtl/>
              <w:lang w:val="he-IL"/>
            </w:rPr>
            <w:instrText xml:space="preserve">TOC </w:instrText>
          </w:r>
          <w:r>
            <w:rPr>
              <w:b/>
              <w:bCs/>
              <w:rtl/>
              <w:lang w:val="he-IL"/>
            </w:rPr>
            <w:instrText>\</w:instrText>
          </w:r>
          <w:r>
            <w:rPr>
              <w:rFonts w:cs="Calibri"/>
              <w:b/>
              <w:bCs/>
              <w:rtl/>
              <w:lang w:val="he-IL"/>
            </w:rPr>
            <w:instrText xml:space="preserve">o </w:instrText>
          </w:r>
          <w:r>
            <w:rPr>
              <w:b/>
              <w:bCs/>
              <w:rtl/>
              <w:lang w:val="he-IL"/>
            </w:rPr>
            <w:instrText>"</w:instrText>
          </w:r>
          <w:r>
            <w:rPr>
              <w:rFonts w:cs="Calibri"/>
              <w:b/>
              <w:bCs/>
              <w:rtl/>
              <w:lang w:val="he-IL"/>
            </w:rPr>
            <w:instrText>1</w:instrText>
          </w:r>
          <w:r>
            <w:rPr>
              <w:b/>
              <w:bCs/>
              <w:rtl/>
              <w:lang w:val="he-IL"/>
            </w:rPr>
            <w:instrText>-</w:instrText>
          </w:r>
          <w:r>
            <w:rPr>
              <w:rFonts w:cs="Calibri"/>
              <w:b/>
              <w:bCs/>
              <w:rtl/>
              <w:lang w:val="he-IL"/>
            </w:rPr>
            <w:instrText>3</w:instrText>
          </w:r>
          <w:r>
            <w:rPr>
              <w:b/>
              <w:bCs/>
              <w:rtl/>
              <w:lang w:val="he-IL"/>
            </w:rPr>
            <w:instrText xml:space="preserve">" </w:instrText>
          </w:r>
          <w:r>
            <w:rPr>
              <w:rFonts w:cs="Calibri"/>
              <w:b/>
              <w:bCs/>
              <w:rtl/>
              <w:lang w:val="he-IL"/>
            </w:rPr>
            <w:instrText>\</w:instrText>
          </w:r>
          <w:r>
            <w:rPr>
              <w:b/>
              <w:bCs/>
              <w:rtl/>
              <w:lang w:val="he-IL"/>
            </w:rPr>
            <w:instrText xml:space="preserve">h </w:instrText>
          </w:r>
          <w:r>
            <w:rPr>
              <w:rFonts w:cs="Calibri"/>
              <w:b/>
              <w:bCs/>
              <w:rtl/>
              <w:lang w:val="he-IL"/>
            </w:rPr>
            <w:instrText>\</w:instrText>
          </w:r>
          <w:r>
            <w:rPr>
              <w:b/>
              <w:bCs/>
              <w:rtl/>
              <w:lang w:val="he-IL"/>
            </w:rPr>
            <w:instrText xml:space="preserve">z </w:instrText>
          </w:r>
          <w:r>
            <w:rPr>
              <w:rFonts w:cs="Calibri"/>
              <w:b/>
              <w:bCs/>
              <w:rtl/>
              <w:lang w:val="he-IL"/>
            </w:rPr>
            <w:instrText>\</w:instrText>
          </w:r>
          <w:r>
            <w:rPr>
              <w:b/>
              <w:bCs/>
              <w:rtl/>
              <w:lang w:val="he-IL"/>
            </w:rPr>
            <w:instrText>u</w:instrText>
          </w:r>
          <w:r>
            <w:rPr>
              <w:rFonts w:cs="Cambria"/>
              <w:b/>
              <w:bCs/>
              <w:szCs w:val="22"/>
              <w:rtl/>
              <w:lang w:val="he-IL"/>
            </w:rPr>
            <w:instrText xml:space="preserve"> </w:instrText>
          </w:r>
          <w:r>
            <w:rPr>
              <w:b/>
              <w:bCs/>
              <w:lang w:val="he-IL"/>
            </w:rPr>
            <w:fldChar w:fldCharType="separate"/>
          </w:r>
          <w:hyperlink w:anchor="_Toc126519432" w:history="1">
            <w:r w:rsidR="00873BD5" w:rsidRPr="009020C4">
              <w:rPr>
                <w:rStyle w:val="Hyperlink"/>
                <w:noProof/>
              </w:rPr>
              <w:t>1.</w:t>
            </w:r>
            <w:r w:rsidR="00873BD5">
              <w:rPr>
                <w:rFonts w:asciiTheme="minorHAnsi" w:eastAsiaTheme="minorEastAsia" w:hAnsiTheme="minorHAnsi" w:cstheme="minorBidi"/>
                <w:noProof/>
                <w:szCs w:val="22"/>
                <w:rtl/>
                <w:lang w:val="en-IL" w:eastAsia="en-IL"/>
              </w:rPr>
              <w:tab/>
            </w:r>
            <w:r w:rsidR="00873BD5" w:rsidRPr="009020C4">
              <w:rPr>
                <w:rStyle w:val="Hyperlink"/>
                <w:noProof/>
              </w:rPr>
              <w:t>Introduction</w:t>
            </w:r>
            <w:r w:rsidR="00873BD5">
              <w:rPr>
                <w:noProof/>
                <w:webHidden/>
                <w:rtl/>
              </w:rPr>
              <w:tab/>
            </w:r>
            <w:r w:rsidR="00873BD5">
              <w:rPr>
                <w:noProof/>
                <w:webHidden/>
                <w:rtl/>
              </w:rPr>
              <w:fldChar w:fldCharType="begin"/>
            </w:r>
            <w:r w:rsidR="00873BD5">
              <w:rPr>
                <w:noProof/>
                <w:webHidden/>
                <w:rtl/>
              </w:rPr>
              <w:instrText xml:space="preserve"> </w:instrText>
            </w:r>
            <w:r w:rsidR="00873BD5">
              <w:rPr>
                <w:noProof/>
                <w:webHidden/>
              </w:rPr>
              <w:instrText>PAGEREF</w:instrText>
            </w:r>
            <w:r w:rsidR="00873BD5">
              <w:rPr>
                <w:noProof/>
                <w:webHidden/>
                <w:rtl/>
              </w:rPr>
              <w:instrText xml:space="preserve"> _</w:instrText>
            </w:r>
            <w:r w:rsidR="00873BD5">
              <w:rPr>
                <w:noProof/>
                <w:webHidden/>
              </w:rPr>
              <w:instrText>Toc126519432 \h</w:instrText>
            </w:r>
            <w:r w:rsidR="00873BD5">
              <w:rPr>
                <w:noProof/>
                <w:webHidden/>
                <w:rtl/>
              </w:rPr>
              <w:instrText xml:space="preserve"> </w:instrText>
            </w:r>
            <w:r w:rsidR="00873BD5">
              <w:rPr>
                <w:noProof/>
                <w:webHidden/>
                <w:rtl/>
              </w:rPr>
            </w:r>
            <w:r w:rsidR="00873BD5">
              <w:rPr>
                <w:noProof/>
                <w:webHidden/>
                <w:rtl/>
              </w:rPr>
              <w:fldChar w:fldCharType="separate"/>
            </w:r>
            <w:r w:rsidR="00873BD5">
              <w:rPr>
                <w:noProof/>
                <w:webHidden/>
                <w:rtl/>
              </w:rPr>
              <w:t>4</w:t>
            </w:r>
            <w:r w:rsidR="00873BD5">
              <w:rPr>
                <w:noProof/>
                <w:webHidden/>
                <w:rtl/>
              </w:rPr>
              <w:fldChar w:fldCharType="end"/>
            </w:r>
          </w:hyperlink>
        </w:p>
        <w:p w14:paraId="669259D7" w14:textId="2A86BA6B" w:rsidR="00873BD5" w:rsidRDefault="00000000" w:rsidP="00873BD5">
          <w:pPr>
            <w:pStyle w:val="TOC1"/>
            <w:rPr>
              <w:rFonts w:asciiTheme="minorHAnsi" w:eastAsiaTheme="minorEastAsia" w:hAnsiTheme="minorHAnsi" w:cstheme="minorBidi"/>
              <w:noProof/>
              <w:szCs w:val="22"/>
              <w:rtl/>
              <w:lang w:val="en-IL" w:eastAsia="en-IL"/>
            </w:rPr>
          </w:pPr>
          <w:hyperlink w:anchor="_Toc126519433" w:history="1">
            <w:r w:rsidR="00873BD5" w:rsidRPr="009020C4">
              <w:rPr>
                <w:rStyle w:val="Hyperlink"/>
                <w:noProof/>
              </w:rPr>
              <w:t>2.</w:t>
            </w:r>
            <w:r w:rsidR="00873BD5">
              <w:rPr>
                <w:rFonts w:asciiTheme="minorHAnsi" w:eastAsiaTheme="minorEastAsia" w:hAnsiTheme="minorHAnsi" w:cstheme="minorBidi"/>
                <w:noProof/>
                <w:szCs w:val="22"/>
                <w:rtl/>
                <w:lang w:val="en-IL" w:eastAsia="en-IL"/>
              </w:rPr>
              <w:tab/>
            </w:r>
            <w:r w:rsidR="00873BD5" w:rsidRPr="009020C4">
              <w:rPr>
                <w:rStyle w:val="Hyperlink"/>
                <w:noProof/>
              </w:rPr>
              <w:t>Operation Concept</w:t>
            </w:r>
            <w:r w:rsidR="00873BD5">
              <w:rPr>
                <w:noProof/>
                <w:webHidden/>
                <w:rtl/>
              </w:rPr>
              <w:tab/>
            </w:r>
            <w:r w:rsidR="00873BD5">
              <w:rPr>
                <w:noProof/>
                <w:webHidden/>
                <w:rtl/>
              </w:rPr>
              <w:fldChar w:fldCharType="begin"/>
            </w:r>
            <w:r w:rsidR="00873BD5">
              <w:rPr>
                <w:noProof/>
                <w:webHidden/>
                <w:rtl/>
              </w:rPr>
              <w:instrText xml:space="preserve"> </w:instrText>
            </w:r>
            <w:r w:rsidR="00873BD5">
              <w:rPr>
                <w:noProof/>
                <w:webHidden/>
              </w:rPr>
              <w:instrText>PAGEREF</w:instrText>
            </w:r>
            <w:r w:rsidR="00873BD5">
              <w:rPr>
                <w:noProof/>
                <w:webHidden/>
                <w:rtl/>
              </w:rPr>
              <w:instrText xml:space="preserve"> _</w:instrText>
            </w:r>
            <w:r w:rsidR="00873BD5">
              <w:rPr>
                <w:noProof/>
                <w:webHidden/>
              </w:rPr>
              <w:instrText>Toc126519433 \h</w:instrText>
            </w:r>
            <w:r w:rsidR="00873BD5">
              <w:rPr>
                <w:noProof/>
                <w:webHidden/>
                <w:rtl/>
              </w:rPr>
              <w:instrText xml:space="preserve"> </w:instrText>
            </w:r>
            <w:r w:rsidR="00873BD5">
              <w:rPr>
                <w:noProof/>
                <w:webHidden/>
                <w:rtl/>
              </w:rPr>
            </w:r>
            <w:r w:rsidR="00873BD5">
              <w:rPr>
                <w:noProof/>
                <w:webHidden/>
                <w:rtl/>
              </w:rPr>
              <w:fldChar w:fldCharType="separate"/>
            </w:r>
            <w:r w:rsidR="00873BD5">
              <w:rPr>
                <w:noProof/>
                <w:webHidden/>
                <w:rtl/>
              </w:rPr>
              <w:t>4</w:t>
            </w:r>
            <w:r w:rsidR="00873BD5">
              <w:rPr>
                <w:noProof/>
                <w:webHidden/>
                <w:rtl/>
              </w:rPr>
              <w:fldChar w:fldCharType="end"/>
            </w:r>
          </w:hyperlink>
        </w:p>
        <w:p w14:paraId="178D8A8A" w14:textId="3423BD81" w:rsidR="00873BD5" w:rsidRDefault="00000000" w:rsidP="00873BD5">
          <w:pPr>
            <w:pStyle w:val="TOC2"/>
            <w:rPr>
              <w:rFonts w:asciiTheme="minorHAnsi" w:eastAsiaTheme="minorEastAsia" w:hAnsiTheme="minorHAnsi" w:cstheme="minorBidi"/>
              <w:noProof/>
              <w:szCs w:val="22"/>
              <w:rtl/>
              <w:lang w:val="en-IL" w:eastAsia="en-IL"/>
            </w:rPr>
          </w:pPr>
          <w:hyperlink w:anchor="_Toc126519434" w:history="1">
            <w:r w:rsidR="00873BD5" w:rsidRPr="009020C4">
              <w:rPr>
                <w:rStyle w:val="Hyperlink"/>
                <w:noProof/>
              </w:rPr>
              <w:t>2.1.</w:t>
            </w:r>
            <w:r w:rsidR="00873BD5">
              <w:rPr>
                <w:rFonts w:asciiTheme="minorHAnsi" w:eastAsiaTheme="minorEastAsia" w:hAnsiTheme="minorHAnsi" w:cstheme="minorBidi"/>
                <w:noProof/>
                <w:szCs w:val="22"/>
                <w:rtl/>
                <w:lang w:val="en-IL" w:eastAsia="en-IL"/>
              </w:rPr>
              <w:tab/>
            </w:r>
            <w:r w:rsidR="00873BD5" w:rsidRPr="009020C4">
              <w:rPr>
                <w:rStyle w:val="Hyperlink"/>
                <w:noProof/>
              </w:rPr>
              <w:t>Orbit</w:t>
            </w:r>
            <w:r w:rsidR="00873BD5">
              <w:rPr>
                <w:noProof/>
                <w:webHidden/>
                <w:rtl/>
              </w:rPr>
              <w:tab/>
            </w:r>
            <w:r w:rsidR="00873BD5">
              <w:rPr>
                <w:noProof/>
                <w:webHidden/>
                <w:rtl/>
              </w:rPr>
              <w:fldChar w:fldCharType="begin"/>
            </w:r>
            <w:r w:rsidR="00873BD5">
              <w:rPr>
                <w:noProof/>
                <w:webHidden/>
                <w:rtl/>
              </w:rPr>
              <w:instrText xml:space="preserve"> </w:instrText>
            </w:r>
            <w:r w:rsidR="00873BD5">
              <w:rPr>
                <w:noProof/>
                <w:webHidden/>
              </w:rPr>
              <w:instrText>PAGEREF</w:instrText>
            </w:r>
            <w:r w:rsidR="00873BD5">
              <w:rPr>
                <w:noProof/>
                <w:webHidden/>
                <w:rtl/>
              </w:rPr>
              <w:instrText xml:space="preserve"> _</w:instrText>
            </w:r>
            <w:r w:rsidR="00873BD5">
              <w:rPr>
                <w:noProof/>
                <w:webHidden/>
              </w:rPr>
              <w:instrText>Toc126519434 \h</w:instrText>
            </w:r>
            <w:r w:rsidR="00873BD5">
              <w:rPr>
                <w:noProof/>
                <w:webHidden/>
                <w:rtl/>
              </w:rPr>
              <w:instrText xml:space="preserve"> </w:instrText>
            </w:r>
            <w:r w:rsidR="00873BD5">
              <w:rPr>
                <w:noProof/>
                <w:webHidden/>
                <w:rtl/>
              </w:rPr>
            </w:r>
            <w:r w:rsidR="00873BD5">
              <w:rPr>
                <w:noProof/>
                <w:webHidden/>
                <w:rtl/>
              </w:rPr>
              <w:fldChar w:fldCharType="separate"/>
            </w:r>
            <w:r w:rsidR="00873BD5">
              <w:rPr>
                <w:noProof/>
                <w:webHidden/>
                <w:rtl/>
              </w:rPr>
              <w:t>4</w:t>
            </w:r>
            <w:r w:rsidR="00873BD5">
              <w:rPr>
                <w:noProof/>
                <w:webHidden/>
                <w:rtl/>
              </w:rPr>
              <w:fldChar w:fldCharType="end"/>
            </w:r>
          </w:hyperlink>
        </w:p>
        <w:p w14:paraId="2C088628" w14:textId="100666D4" w:rsidR="00873BD5" w:rsidRDefault="00000000" w:rsidP="00873BD5">
          <w:pPr>
            <w:pStyle w:val="TOC2"/>
            <w:tabs>
              <w:tab w:val="left" w:pos="1881"/>
            </w:tabs>
            <w:rPr>
              <w:rFonts w:asciiTheme="minorHAnsi" w:eastAsiaTheme="minorEastAsia" w:hAnsiTheme="minorHAnsi" w:cstheme="minorBidi"/>
              <w:noProof/>
              <w:szCs w:val="22"/>
              <w:rtl/>
              <w:lang w:val="en-IL" w:eastAsia="en-IL"/>
            </w:rPr>
          </w:pPr>
          <w:hyperlink w:anchor="_Toc126519435" w:history="1">
            <w:r w:rsidR="00873BD5" w:rsidRPr="009020C4">
              <w:rPr>
                <w:rStyle w:val="Hyperlink"/>
                <w:noProof/>
              </w:rPr>
              <w:t>2.2.</w:t>
            </w:r>
            <w:r w:rsidR="00873BD5">
              <w:rPr>
                <w:rFonts w:asciiTheme="minorHAnsi" w:eastAsiaTheme="minorEastAsia" w:hAnsiTheme="minorHAnsi" w:cstheme="minorBidi"/>
                <w:noProof/>
                <w:szCs w:val="22"/>
                <w:rtl/>
                <w:lang w:val="en-IL" w:eastAsia="en-IL"/>
              </w:rPr>
              <w:tab/>
            </w:r>
            <w:r w:rsidR="00873BD5" w:rsidRPr="009020C4">
              <w:rPr>
                <w:rStyle w:val="Hyperlink"/>
                <w:noProof/>
              </w:rPr>
              <w:t>Scheduled operation</w:t>
            </w:r>
            <w:r w:rsidR="00873BD5">
              <w:rPr>
                <w:noProof/>
                <w:webHidden/>
                <w:rtl/>
              </w:rPr>
              <w:tab/>
            </w:r>
            <w:r w:rsidR="00873BD5">
              <w:rPr>
                <w:noProof/>
                <w:webHidden/>
                <w:rtl/>
              </w:rPr>
              <w:fldChar w:fldCharType="begin"/>
            </w:r>
            <w:r w:rsidR="00873BD5">
              <w:rPr>
                <w:noProof/>
                <w:webHidden/>
                <w:rtl/>
              </w:rPr>
              <w:instrText xml:space="preserve"> </w:instrText>
            </w:r>
            <w:r w:rsidR="00873BD5">
              <w:rPr>
                <w:noProof/>
                <w:webHidden/>
              </w:rPr>
              <w:instrText>PAGEREF</w:instrText>
            </w:r>
            <w:r w:rsidR="00873BD5">
              <w:rPr>
                <w:noProof/>
                <w:webHidden/>
                <w:rtl/>
              </w:rPr>
              <w:instrText xml:space="preserve"> _</w:instrText>
            </w:r>
            <w:r w:rsidR="00873BD5">
              <w:rPr>
                <w:noProof/>
                <w:webHidden/>
              </w:rPr>
              <w:instrText>Toc126519435 \h</w:instrText>
            </w:r>
            <w:r w:rsidR="00873BD5">
              <w:rPr>
                <w:noProof/>
                <w:webHidden/>
                <w:rtl/>
              </w:rPr>
              <w:instrText xml:space="preserve"> </w:instrText>
            </w:r>
            <w:r w:rsidR="00873BD5">
              <w:rPr>
                <w:noProof/>
                <w:webHidden/>
                <w:rtl/>
              </w:rPr>
            </w:r>
            <w:r w:rsidR="00873BD5">
              <w:rPr>
                <w:noProof/>
                <w:webHidden/>
                <w:rtl/>
              </w:rPr>
              <w:fldChar w:fldCharType="separate"/>
            </w:r>
            <w:r w:rsidR="00873BD5">
              <w:rPr>
                <w:noProof/>
                <w:webHidden/>
                <w:rtl/>
              </w:rPr>
              <w:t>4</w:t>
            </w:r>
            <w:r w:rsidR="00873BD5">
              <w:rPr>
                <w:noProof/>
                <w:webHidden/>
                <w:rtl/>
              </w:rPr>
              <w:fldChar w:fldCharType="end"/>
            </w:r>
          </w:hyperlink>
        </w:p>
        <w:p w14:paraId="5E0F84F2" w14:textId="7DB1D6E0" w:rsidR="00873BD5" w:rsidRDefault="00000000" w:rsidP="00873BD5">
          <w:pPr>
            <w:pStyle w:val="TOC3"/>
            <w:tabs>
              <w:tab w:val="left" w:pos="2676"/>
              <w:tab w:val="right" w:leader="dot" w:pos="8296"/>
            </w:tabs>
            <w:rPr>
              <w:rFonts w:asciiTheme="minorHAnsi" w:eastAsiaTheme="minorEastAsia" w:hAnsiTheme="minorHAnsi" w:cstheme="minorBidi"/>
              <w:noProof/>
              <w:szCs w:val="22"/>
              <w:rtl/>
              <w:lang w:val="en-IL" w:eastAsia="en-IL"/>
            </w:rPr>
          </w:pPr>
          <w:hyperlink w:anchor="_Toc126519436" w:history="1">
            <w:r w:rsidR="00873BD5" w:rsidRPr="009020C4">
              <w:rPr>
                <w:rStyle w:val="Hyperlink"/>
                <w:noProof/>
              </w:rPr>
              <w:t>2.2.1.</w:t>
            </w:r>
            <w:r w:rsidR="00873BD5">
              <w:rPr>
                <w:rFonts w:asciiTheme="minorHAnsi" w:eastAsiaTheme="minorEastAsia" w:hAnsiTheme="minorHAnsi" w:cstheme="minorBidi"/>
                <w:noProof/>
                <w:szCs w:val="22"/>
                <w:rtl/>
                <w:lang w:val="en-IL" w:eastAsia="en-IL"/>
              </w:rPr>
              <w:tab/>
            </w:r>
            <w:r w:rsidR="00873BD5" w:rsidRPr="009020C4">
              <w:rPr>
                <w:rStyle w:val="Hyperlink"/>
                <w:noProof/>
              </w:rPr>
              <w:t>Radiation collection data</w:t>
            </w:r>
            <w:r w:rsidR="00873BD5">
              <w:rPr>
                <w:noProof/>
                <w:webHidden/>
                <w:rtl/>
              </w:rPr>
              <w:tab/>
            </w:r>
            <w:r w:rsidR="00873BD5">
              <w:rPr>
                <w:noProof/>
                <w:webHidden/>
                <w:rtl/>
              </w:rPr>
              <w:fldChar w:fldCharType="begin"/>
            </w:r>
            <w:r w:rsidR="00873BD5">
              <w:rPr>
                <w:noProof/>
                <w:webHidden/>
                <w:rtl/>
              </w:rPr>
              <w:instrText xml:space="preserve"> </w:instrText>
            </w:r>
            <w:r w:rsidR="00873BD5">
              <w:rPr>
                <w:noProof/>
                <w:webHidden/>
              </w:rPr>
              <w:instrText>PAGEREF</w:instrText>
            </w:r>
            <w:r w:rsidR="00873BD5">
              <w:rPr>
                <w:noProof/>
                <w:webHidden/>
                <w:rtl/>
              </w:rPr>
              <w:instrText xml:space="preserve"> _</w:instrText>
            </w:r>
            <w:r w:rsidR="00873BD5">
              <w:rPr>
                <w:noProof/>
                <w:webHidden/>
              </w:rPr>
              <w:instrText>Toc126519436 \h</w:instrText>
            </w:r>
            <w:r w:rsidR="00873BD5">
              <w:rPr>
                <w:noProof/>
                <w:webHidden/>
                <w:rtl/>
              </w:rPr>
              <w:instrText xml:space="preserve"> </w:instrText>
            </w:r>
            <w:r w:rsidR="00873BD5">
              <w:rPr>
                <w:noProof/>
                <w:webHidden/>
                <w:rtl/>
              </w:rPr>
            </w:r>
            <w:r w:rsidR="00873BD5">
              <w:rPr>
                <w:noProof/>
                <w:webHidden/>
                <w:rtl/>
              </w:rPr>
              <w:fldChar w:fldCharType="separate"/>
            </w:r>
            <w:r w:rsidR="00873BD5">
              <w:rPr>
                <w:noProof/>
                <w:webHidden/>
                <w:rtl/>
              </w:rPr>
              <w:t>4</w:t>
            </w:r>
            <w:r w:rsidR="00873BD5">
              <w:rPr>
                <w:noProof/>
                <w:webHidden/>
                <w:rtl/>
              </w:rPr>
              <w:fldChar w:fldCharType="end"/>
            </w:r>
          </w:hyperlink>
        </w:p>
        <w:p w14:paraId="146C1EA5" w14:textId="36900212" w:rsidR="00873BD5" w:rsidRDefault="00000000" w:rsidP="00873BD5">
          <w:pPr>
            <w:pStyle w:val="TOC2"/>
            <w:rPr>
              <w:rFonts w:asciiTheme="minorHAnsi" w:eastAsiaTheme="minorEastAsia" w:hAnsiTheme="minorHAnsi" w:cstheme="minorBidi"/>
              <w:noProof/>
              <w:szCs w:val="22"/>
              <w:rtl/>
              <w:lang w:val="en-IL" w:eastAsia="en-IL"/>
            </w:rPr>
          </w:pPr>
          <w:hyperlink w:anchor="_Toc126519437" w:history="1">
            <w:r w:rsidR="00873BD5" w:rsidRPr="009020C4">
              <w:rPr>
                <w:rStyle w:val="Hyperlink"/>
                <w:noProof/>
              </w:rPr>
              <w:t>2.3.</w:t>
            </w:r>
            <w:r w:rsidR="00873BD5">
              <w:rPr>
                <w:rFonts w:asciiTheme="minorHAnsi" w:eastAsiaTheme="minorEastAsia" w:hAnsiTheme="minorHAnsi" w:cstheme="minorBidi"/>
                <w:noProof/>
                <w:szCs w:val="22"/>
                <w:rtl/>
                <w:lang w:val="en-IL" w:eastAsia="en-IL"/>
              </w:rPr>
              <w:tab/>
            </w:r>
            <w:r w:rsidR="00873BD5" w:rsidRPr="009020C4">
              <w:rPr>
                <w:rStyle w:val="Hyperlink"/>
                <w:noProof/>
              </w:rPr>
              <w:t>Summary</w:t>
            </w:r>
            <w:r w:rsidR="00873BD5">
              <w:rPr>
                <w:noProof/>
                <w:webHidden/>
                <w:rtl/>
              </w:rPr>
              <w:tab/>
            </w:r>
            <w:r w:rsidR="00873BD5">
              <w:rPr>
                <w:noProof/>
                <w:webHidden/>
                <w:rtl/>
              </w:rPr>
              <w:fldChar w:fldCharType="begin"/>
            </w:r>
            <w:r w:rsidR="00873BD5">
              <w:rPr>
                <w:noProof/>
                <w:webHidden/>
                <w:rtl/>
              </w:rPr>
              <w:instrText xml:space="preserve"> </w:instrText>
            </w:r>
            <w:r w:rsidR="00873BD5">
              <w:rPr>
                <w:noProof/>
                <w:webHidden/>
              </w:rPr>
              <w:instrText>PAGEREF</w:instrText>
            </w:r>
            <w:r w:rsidR="00873BD5">
              <w:rPr>
                <w:noProof/>
                <w:webHidden/>
                <w:rtl/>
              </w:rPr>
              <w:instrText xml:space="preserve"> _</w:instrText>
            </w:r>
            <w:r w:rsidR="00873BD5">
              <w:rPr>
                <w:noProof/>
                <w:webHidden/>
              </w:rPr>
              <w:instrText>Toc126519437 \h</w:instrText>
            </w:r>
            <w:r w:rsidR="00873BD5">
              <w:rPr>
                <w:noProof/>
                <w:webHidden/>
                <w:rtl/>
              </w:rPr>
              <w:instrText xml:space="preserve"> </w:instrText>
            </w:r>
            <w:r w:rsidR="00873BD5">
              <w:rPr>
                <w:noProof/>
                <w:webHidden/>
                <w:rtl/>
              </w:rPr>
            </w:r>
            <w:r w:rsidR="00873BD5">
              <w:rPr>
                <w:noProof/>
                <w:webHidden/>
                <w:rtl/>
              </w:rPr>
              <w:fldChar w:fldCharType="separate"/>
            </w:r>
            <w:r w:rsidR="00873BD5">
              <w:rPr>
                <w:noProof/>
                <w:webHidden/>
                <w:rtl/>
              </w:rPr>
              <w:t>4</w:t>
            </w:r>
            <w:r w:rsidR="00873BD5">
              <w:rPr>
                <w:noProof/>
                <w:webHidden/>
                <w:rtl/>
              </w:rPr>
              <w:fldChar w:fldCharType="end"/>
            </w:r>
          </w:hyperlink>
        </w:p>
        <w:p w14:paraId="12E0548B" w14:textId="637985A0" w:rsidR="00873BD5" w:rsidRDefault="00000000" w:rsidP="00873BD5">
          <w:pPr>
            <w:pStyle w:val="TOC1"/>
            <w:rPr>
              <w:rFonts w:asciiTheme="minorHAnsi" w:eastAsiaTheme="minorEastAsia" w:hAnsiTheme="minorHAnsi" w:cstheme="minorBidi"/>
              <w:noProof/>
              <w:szCs w:val="22"/>
              <w:rtl/>
              <w:lang w:val="en-IL" w:eastAsia="en-IL"/>
            </w:rPr>
          </w:pPr>
          <w:hyperlink w:anchor="_Toc126519438" w:history="1">
            <w:r w:rsidR="00873BD5" w:rsidRPr="009020C4">
              <w:rPr>
                <w:rStyle w:val="Hyperlink"/>
                <w:noProof/>
              </w:rPr>
              <w:t>3.</w:t>
            </w:r>
            <w:r w:rsidR="00873BD5">
              <w:rPr>
                <w:rFonts w:asciiTheme="minorHAnsi" w:eastAsiaTheme="minorEastAsia" w:hAnsiTheme="minorHAnsi" w:cstheme="minorBidi"/>
                <w:noProof/>
                <w:szCs w:val="22"/>
                <w:rtl/>
                <w:lang w:val="en-IL" w:eastAsia="en-IL"/>
              </w:rPr>
              <w:tab/>
            </w:r>
            <w:r w:rsidR="00873BD5" w:rsidRPr="009020C4">
              <w:rPr>
                <w:rStyle w:val="Hyperlink"/>
                <w:noProof/>
              </w:rPr>
              <w:t>Mechanical Interface</w:t>
            </w:r>
            <w:r w:rsidR="00873BD5">
              <w:rPr>
                <w:noProof/>
                <w:webHidden/>
                <w:rtl/>
              </w:rPr>
              <w:tab/>
            </w:r>
            <w:r w:rsidR="00873BD5">
              <w:rPr>
                <w:noProof/>
                <w:webHidden/>
                <w:rtl/>
              </w:rPr>
              <w:fldChar w:fldCharType="begin"/>
            </w:r>
            <w:r w:rsidR="00873BD5">
              <w:rPr>
                <w:noProof/>
                <w:webHidden/>
                <w:rtl/>
              </w:rPr>
              <w:instrText xml:space="preserve"> </w:instrText>
            </w:r>
            <w:r w:rsidR="00873BD5">
              <w:rPr>
                <w:noProof/>
                <w:webHidden/>
              </w:rPr>
              <w:instrText>PAGEREF</w:instrText>
            </w:r>
            <w:r w:rsidR="00873BD5">
              <w:rPr>
                <w:noProof/>
                <w:webHidden/>
                <w:rtl/>
              </w:rPr>
              <w:instrText xml:space="preserve"> _</w:instrText>
            </w:r>
            <w:r w:rsidR="00873BD5">
              <w:rPr>
                <w:noProof/>
                <w:webHidden/>
              </w:rPr>
              <w:instrText>Toc126519438 \h</w:instrText>
            </w:r>
            <w:r w:rsidR="00873BD5">
              <w:rPr>
                <w:noProof/>
                <w:webHidden/>
                <w:rtl/>
              </w:rPr>
              <w:instrText xml:space="preserve"> </w:instrText>
            </w:r>
            <w:r w:rsidR="00873BD5">
              <w:rPr>
                <w:noProof/>
                <w:webHidden/>
                <w:rtl/>
              </w:rPr>
            </w:r>
            <w:r w:rsidR="00873BD5">
              <w:rPr>
                <w:noProof/>
                <w:webHidden/>
                <w:rtl/>
              </w:rPr>
              <w:fldChar w:fldCharType="separate"/>
            </w:r>
            <w:r w:rsidR="00873BD5">
              <w:rPr>
                <w:noProof/>
                <w:webHidden/>
                <w:rtl/>
              </w:rPr>
              <w:t>6</w:t>
            </w:r>
            <w:r w:rsidR="00873BD5">
              <w:rPr>
                <w:noProof/>
                <w:webHidden/>
                <w:rtl/>
              </w:rPr>
              <w:fldChar w:fldCharType="end"/>
            </w:r>
          </w:hyperlink>
        </w:p>
        <w:p w14:paraId="43181F9A" w14:textId="794018BE" w:rsidR="00873BD5" w:rsidRDefault="00000000" w:rsidP="00873BD5">
          <w:pPr>
            <w:pStyle w:val="TOC2"/>
            <w:rPr>
              <w:rFonts w:asciiTheme="minorHAnsi" w:eastAsiaTheme="minorEastAsia" w:hAnsiTheme="minorHAnsi" w:cstheme="minorBidi"/>
              <w:noProof/>
              <w:szCs w:val="22"/>
              <w:rtl/>
              <w:lang w:val="en-IL" w:eastAsia="en-IL"/>
            </w:rPr>
          </w:pPr>
          <w:hyperlink w:anchor="_Toc126519439" w:history="1">
            <w:r w:rsidR="00873BD5" w:rsidRPr="009020C4">
              <w:rPr>
                <w:rStyle w:val="Hyperlink"/>
                <w:noProof/>
              </w:rPr>
              <w:t>3.1.</w:t>
            </w:r>
            <w:r w:rsidR="00873BD5">
              <w:rPr>
                <w:rFonts w:asciiTheme="minorHAnsi" w:eastAsiaTheme="minorEastAsia" w:hAnsiTheme="minorHAnsi" w:cstheme="minorBidi"/>
                <w:noProof/>
                <w:szCs w:val="22"/>
                <w:rtl/>
                <w:lang w:val="en-IL" w:eastAsia="en-IL"/>
              </w:rPr>
              <w:tab/>
            </w:r>
            <w:r w:rsidR="00873BD5" w:rsidRPr="009020C4">
              <w:rPr>
                <w:rStyle w:val="Hyperlink"/>
                <w:noProof/>
              </w:rPr>
              <w:t>Payload</w:t>
            </w:r>
            <w:r w:rsidR="00873BD5">
              <w:rPr>
                <w:noProof/>
                <w:webHidden/>
                <w:rtl/>
              </w:rPr>
              <w:tab/>
            </w:r>
            <w:r w:rsidR="00873BD5">
              <w:rPr>
                <w:noProof/>
                <w:webHidden/>
                <w:rtl/>
              </w:rPr>
              <w:fldChar w:fldCharType="begin"/>
            </w:r>
            <w:r w:rsidR="00873BD5">
              <w:rPr>
                <w:noProof/>
                <w:webHidden/>
                <w:rtl/>
              </w:rPr>
              <w:instrText xml:space="preserve"> </w:instrText>
            </w:r>
            <w:r w:rsidR="00873BD5">
              <w:rPr>
                <w:noProof/>
                <w:webHidden/>
              </w:rPr>
              <w:instrText>PAGEREF</w:instrText>
            </w:r>
            <w:r w:rsidR="00873BD5">
              <w:rPr>
                <w:noProof/>
                <w:webHidden/>
                <w:rtl/>
              </w:rPr>
              <w:instrText xml:space="preserve"> _</w:instrText>
            </w:r>
            <w:r w:rsidR="00873BD5">
              <w:rPr>
                <w:noProof/>
                <w:webHidden/>
              </w:rPr>
              <w:instrText>Toc126519439 \h</w:instrText>
            </w:r>
            <w:r w:rsidR="00873BD5">
              <w:rPr>
                <w:noProof/>
                <w:webHidden/>
                <w:rtl/>
              </w:rPr>
              <w:instrText xml:space="preserve"> </w:instrText>
            </w:r>
            <w:r w:rsidR="00873BD5">
              <w:rPr>
                <w:noProof/>
                <w:webHidden/>
                <w:rtl/>
              </w:rPr>
            </w:r>
            <w:r w:rsidR="00873BD5">
              <w:rPr>
                <w:noProof/>
                <w:webHidden/>
                <w:rtl/>
              </w:rPr>
              <w:fldChar w:fldCharType="separate"/>
            </w:r>
            <w:r w:rsidR="00873BD5">
              <w:rPr>
                <w:noProof/>
                <w:webHidden/>
                <w:rtl/>
              </w:rPr>
              <w:t>6</w:t>
            </w:r>
            <w:r w:rsidR="00873BD5">
              <w:rPr>
                <w:noProof/>
                <w:webHidden/>
                <w:rtl/>
              </w:rPr>
              <w:fldChar w:fldCharType="end"/>
            </w:r>
          </w:hyperlink>
        </w:p>
        <w:p w14:paraId="0F813F40" w14:textId="73372AEF" w:rsidR="00873BD5" w:rsidRDefault="00000000" w:rsidP="00873BD5">
          <w:pPr>
            <w:pStyle w:val="TOC1"/>
            <w:rPr>
              <w:rFonts w:asciiTheme="minorHAnsi" w:eastAsiaTheme="minorEastAsia" w:hAnsiTheme="minorHAnsi" w:cstheme="minorBidi"/>
              <w:noProof/>
              <w:szCs w:val="22"/>
              <w:rtl/>
              <w:lang w:val="en-IL" w:eastAsia="en-IL"/>
            </w:rPr>
          </w:pPr>
          <w:hyperlink w:anchor="_Toc126519440" w:history="1">
            <w:r w:rsidR="00873BD5" w:rsidRPr="009020C4">
              <w:rPr>
                <w:rStyle w:val="Hyperlink"/>
                <w:noProof/>
              </w:rPr>
              <w:t>4.</w:t>
            </w:r>
            <w:r w:rsidR="00873BD5">
              <w:rPr>
                <w:rFonts w:asciiTheme="minorHAnsi" w:eastAsiaTheme="minorEastAsia" w:hAnsiTheme="minorHAnsi" w:cstheme="minorBidi"/>
                <w:noProof/>
                <w:szCs w:val="22"/>
                <w:rtl/>
                <w:lang w:val="en-IL" w:eastAsia="en-IL"/>
              </w:rPr>
              <w:tab/>
            </w:r>
            <w:r w:rsidR="00873BD5" w:rsidRPr="009020C4">
              <w:rPr>
                <w:rStyle w:val="Hyperlink"/>
                <w:noProof/>
              </w:rPr>
              <w:t>Electrical interface</w:t>
            </w:r>
            <w:r w:rsidR="00873BD5">
              <w:rPr>
                <w:noProof/>
                <w:webHidden/>
                <w:rtl/>
              </w:rPr>
              <w:tab/>
            </w:r>
            <w:r w:rsidR="00873BD5">
              <w:rPr>
                <w:noProof/>
                <w:webHidden/>
                <w:rtl/>
              </w:rPr>
              <w:fldChar w:fldCharType="begin"/>
            </w:r>
            <w:r w:rsidR="00873BD5">
              <w:rPr>
                <w:noProof/>
                <w:webHidden/>
                <w:rtl/>
              </w:rPr>
              <w:instrText xml:space="preserve"> </w:instrText>
            </w:r>
            <w:r w:rsidR="00873BD5">
              <w:rPr>
                <w:noProof/>
                <w:webHidden/>
              </w:rPr>
              <w:instrText>PAGEREF</w:instrText>
            </w:r>
            <w:r w:rsidR="00873BD5">
              <w:rPr>
                <w:noProof/>
                <w:webHidden/>
                <w:rtl/>
              </w:rPr>
              <w:instrText xml:space="preserve"> _</w:instrText>
            </w:r>
            <w:r w:rsidR="00873BD5">
              <w:rPr>
                <w:noProof/>
                <w:webHidden/>
              </w:rPr>
              <w:instrText>Toc126519440 \h</w:instrText>
            </w:r>
            <w:r w:rsidR="00873BD5">
              <w:rPr>
                <w:noProof/>
                <w:webHidden/>
                <w:rtl/>
              </w:rPr>
              <w:instrText xml:space="preserve"> </w:instrText>
            </w:r>
            <w:r w:rsidR="00873BD5">
              <w:rPr>
                <w:noProof/>
                <w:webHidden/>
                <w:rtl/>
              </w:rPr>
            </w:r>
            <w:r w:rsidR="00873BD5">
              <w:rPr>
                <w:noProof/>
                <w:webHidden/>
                <w:rtl/>
              </w:rPr>
              <w:fldChar w:fldCharType="separate"/>
            </w:r>
            <w:r w:rsidR="00873BD5">
              <w:rPr>
                <w:noProof/>
                <w:webHidden/>
                <w:rtl/>
              </w:rPr>
              <w:t>7</w:t>
            </w:r>
            <w:r w:rsidR="00873BD5">
              <w:rPr>
                <w:noProof/>
                <w:webHidden/>
                <w:rtl/>
              </w:rPr>
              <w:fldChar w:fldCharType="end"/>
            </w:r>
          </w:hyperlink>
        </w:p>
        <w:p w14:paraId="6C6427BB" w14:textId="5215E56A" w:rsidR="00873BD5" w:rsidRDefault="00000000" w:rsidP="00873BD5">
          <w:pPr>
            <w:pStyle w:val="TOC2"/>
            <w:tabs>
              <w:tab w:val="left" w:pos="1760"/>
            </w:tabs>
            <w:rPr>
              <w:rFonts w:asciiTheme="minorHAnsi" w:eastAsiaTheme="minorEastAsia" w:hAnsiTheme="minorHAnsi" w:cstheme="minorBidi"/>
              <w:noProof/>
              <w:szCs w:val="22"/>
              <w:rtl/>
              <w:lang w:val="en-IL" w:eastAsia="en-IL"/>
            </w:rPr>
          </w:pPr>
          <w:hyperlink w:anchor="_Toc126519441" w:history="1">
            <w:r w:rsidR="00873BD5" w:rsidRPr="009020C4">
              <w:rPr>
                <w:rStyle w:val="Hyperlink"/>
                <w:noProof/>
              </w:rPr>
              <w:t>4.1.</w:t>
            </w:r>
            <w:r w:rsidR="00873BD5">
              <w:rPr>
                <w:rFonts w:asciiTheme="minorHAnsi" w:eastAsiaTheme="minorEastAsia" w:hAnsiTheme="minorHAnsi" w:cstheme="minorBidi"/>
                <w:noProof/>
                <w:szCs w:val="22"/>
                <w:rtl/>
                <w:lang w:val="en-IL" w:eastAsia="en-IL"/>
              </w:rPr>
              <w:tab/>
            </w:r>
            <w:r w:rsidR="00873BD5" w:rsidRPr="009020C4">
              <w:rPr>
                <w:rStyle w:val="Hyperlink"/>
                <w:noProof/>
              </w:rPr>
              <w:t>Power Allocation</w:t>
            </w:r>
            <w:r w:rsidR="00873BD5">
              <w:rPr>
                <w:noProof/>
                <w:webHidden/>
                <w:rtl/>
              </w:rPr>
              <w:tab/>
            </w:r>
            <w:r w:rsidR="00873BD5">
              <w:rPr>
                <w:noProof/>
                <w:webHidden/>
                <w:rtl/>
              </w:rPr>
              <w:fldChar w:fldCharType="begin"/>
            </w:r>
            <w:r w:rsidR="00873BD5">
              <w:rPr>
                <w:noProof/>
                <w:webHidden/>
                <w:rtl/>
              </w:rPr>
              <w:instrText xml:space="preserve"> </w:instrText>
            </w:r>
            <w:r w:rsidR="00873BD5">
              <w:rPr>
                <w:noProof/>
                <w:webHidden/>
              </w:rPr>
              <w:instrText>PAGEREF</w:instrText>
            </w:r>
            <w:r w:rsidR="00873BD5">
              <w:rPr>
                <w:noProof/>
                <w:webHidden/>
                <w:rtl/>
              </w:rPr>
              <w:instrText xml:space="preserve"> _</w:instrText>
            </w:r>
            <w:r w:rsidR="00873BD5">
              <w:rPr>
                <w:noProof/>
                <w:webHidden/>
              </w:rPr>
              <w:instrText>Toc126519441 \h</w:instrText>
            </w:r>
            <w:r w:rsidR="00873BD5">
              <w:rPr>
                <w:noProof/>
                <w:webHidden/>
                <w:rtl/>
              </w:rPr>
              <w:instrText xml:space="preserve"> </w:instrText>
            </w:r>
            <w:r w:rsidR="00873BD5">
              <w:rPr>
                <w:noProof/>
                <w:webHidden/>
                <w:rtl/>
              </w:rPr>
            </w:r>
            <w:r w:rsidR="00873BD5">
              <w:rPr>
                <w:noProof/>
                <w:webHidden/>
                <w:rtl/>
              </w:rPr>
              <w:fldChar w:fldCharType="separate"/>
            </w:r>
            <w:r w:rsidR="00873BD5">
              <w:rPr>
                <w:noProof/>
                <w:webHidden/>
                <w:rtl/>
              </w:rPr>
              <w:t>7</w:t>
            </w:r>
            <w:r w:rsidR="00873BD5">
              <w:rPr>
                <w:noProof/>
                <w:webHidden/>
                <w:rtl/>
              </w:rPr>
              <w:fldChar w:fldCharType="end"/>
            </w:r>
          </w:hyperlink>
        </w:p>
        <w:p w14:paraId="59551496" w14:textId="0023B1AB" w:rsidR="00873BD5" w:rsidRDefault="00000000" w:rsidP="00873BD5">
          <w:pPr>
            <w:pStyle w:val="TOC2"/>
            <w:tabs>
              <w:tab w:val="left" w:pos="2984"/>
            </w:tabs>
            <w:rPr>
              <w:rFonts w:asciiTheme="minorHAnsi" w:eastAsiaTheme="minorEastAsia" w:hAnsiTheme="minorHAnsi" w:cstheme="minorBidi"/>
              <w:noProof/>
              <w:szCs w:val="22"/>
              <w:rtl/>
              <w:lang w:val="en-IL" w:eastAsia="en-IL"/>
            </w:rPr>
          </w:pPr>
          <w:hyperlink w:anchor="_Toc126519442" w:history="1">
            <w:r w:rsidR="00873BD5" w:rsidRPr="009020C4">
              <w:rPr>
                <w:rStyle w:val="Hyperlink"/>
                <w:noProof/>
              </w:rPr>
              <w:t>4.1.</w:t>
            </w:r>
            <w:r w:rsidR="00873BD5">
              <w:rPr>
                <w:rFonts w:asciiTheme="minorHAnsi" w:eastAsiaTheme="minorEastAsia" w:hAnsiTheme="minorHAnsi" w:cstheme="minorBidi"/>
                <w:noProof/>
                <w:szCs w:val="22"/>
                <w:rtl/>
                <w:lang w:val="en-IL" w:eastAsia="en-IL"/>
              </w:rPr>
              <w:tab/>
            </w:r>
            <w:r w:rsidR="00873BD5" w:rsidRPr="009020C4">
              <w:rPr>
                <w:rStyle w:val="Hyperlink"/>
                <w:noProof/>
              </w:rPr>
              <w:t>Power Distribution diagram (TBF)</w:t>
            </w:r>
            <w:r w:rsidR="00873BD5">
              <w:rPr>
                <w:noProof/>
                <w:webHidden/>
                <w:rtl/>
              </w:rPr>
              <w:tab/>
            </w:r>
            <w:r w:rsidR="00873BD5">
              <w:rPr>
                <w:noProof/>
                <w:webHidden/>
                <w:rtl/>
              </w:rPr>
              <w:fldChar w:fldCharType="begin"/>
            </w:r>
            <w:r w:rsidR="00873BD5">
              <w:rPr>
                <w:noProof/>
                <w:webHidden/>
                <w:rtl/>
              </w:rPr>
              <w:instrText xml:space="preserve"> </w:instrText>
            </w:r>
            <w:r w:rsidR="00873BD5">
              <w:rPr>
                <w:noProof/>
                <w:webHidden/>
              </w:rPr>
              <w:instrText>PAGEREF</w:instrText>
            </w:r>
            <w:r w:rsidR="00873BD5">
              <w:rPr>
                <w:noProof/>
                <w:webHidden/>
                <w:rtl/>
              </w:rPr>
              <w:instrText xml:space="preserve"> _</w:instrText>
            </w:r>
            <w:r w:rsidR="00873BD5">
              <w:rPr>
                <w:noProof/>
                <w:webHidden/>
              </w:rPr>
              <w:instrText>Toc126519442 \h</w:instrText>
            </w:r>
            <w:r w:rsidR="00873BD5">
              <w:rPr>
                <w:noProof/>
                <w:webHidden/>
                <w:rtl/>
              </w:rPr>
              <w:instrText xml:space="preserve"> </w:instrText>
            </w:r>
            <w:r w:rsidR="00873BD5">
              <w:rPr>
                <w:noProof/>
                <w:webHidden/>
                <w:rtl/>
              </w:rPr>
            </w:r>
            <w:r w:rsidR="00873BD5">
              <w:rPr>
                <w:noProof/>
                <w:webHidden/>
                <w:rtl/>
              </w:rPr>
              <w:fldChar w:fldCharType="separate"/>
            </w:r>
            <w:r w:rsidR="00873BD5">
              <w:rPr>
                <w:noProof/>
                <w:webHidden/>
                <w:rtl/>
              </w:rPr>
              <w:t>7</w:t>
            </w:r>
            <w:r w:rsidR="00873BD5">
              <w:rPr>
                <w:noProof/>
                <w:webHidden/>
                <w:rtl/>
              </w:rPr>
              <w:fldChar w:fldCharType="end"/>
            </w:r>
          </w:hyperlink>
        </w:p>
        <w:p w14:paraId="3003AED0" w14:textId="7D192BF2" w:rsidR="00873BD5" w:rsidRDefault="00000000" w:rsidP="00873BD5">
          <w:pPr>
            <w:pStyle w:val="TOC2"/>
            <w:tabs>
              <w:tab w:val="left" w:pos="2606"/>
            </w:tabs>
            <w:rPr>
              <w:rFonts w:asciiTheme="minorHAnsi" w:eastAsiaTheme="minorEastAsia" w:hAnsiTheme="minorHAnsi" w:cstheme="minorBidi"/>
              <w:noProof/>
              <w:szCs w:val="22"/>
              <w:rtl/>
              <w:lang w:val="en-IL" w:eastAsia="en-IL"/>
            </w:rPr>
          </w:pPr>
          <w:hyperlink w:anchor="_Toc126519443" w:history="1">
            <w:r w:rsidR="00873BD5" w:rsidRPr="009020C4">
              <w:rPr>
                <w:rStyle w:val="Hyperlink"/>
                <w:noProof/>
              </w:rPr>
              <w:t>4.2.</w:t>
            </w:r>
            <w:r w:rsidR="00873BD5">
              <w:rPr>
                <w:rFonts w:asciiTheme="minorHAnsi" w:eastAsiaTheme="minorEastAsia" w:hAnsiTheme="minorHAnsi" w:cstheme="minorBidi"/>
                <w:noProof/>
                <w:szCs w:val="22"/>
                <w:rtl/>
                <w:lang w:val="en-IL" w:eastAsia="en-IL"/>
              </w:rPr>
              <w:tab/>
            </w:r>
            <w:r w:rsidR="00873BD5" w:rsidRPr="009020C4">
              <w:rPr>
                <w:rStyle w:val="Hyperlink"/>
                <w:noProof/>
              </w:rPr>
              <w:t>Data Interface Diagram (TBF)</w:t>
            </w:r>
            <w:r w:rsidR="00873BD5">
              <w:rPr>
                <w:noProof/>
                <w:webHidden/>
                <w:rtl/>
              </w:rPr>
              <w:tab/>
            </w:r>
            <w:r w:rsidR="00873BD5">
              <w:rPr>
                <w:noProof/>
                <w:webHidden/>
                <w:rtl/>
              </w:rPr>
              <w:fldChar w:fldCharType="begin"/>
            </w:r>
            <w:r w:rsidR="00873BD5">
              <w:rPr>
                <w:noProof/>
                <w:webHidden/>
                <w:rtl/>
              </w:rPr>
              <w:instrText xml:space="preserve"> </w:instrText>
            </w:r>
            <w:r w:rsidR="00873BD5">
              <w:rPr>
                <w:noProof/>
                <w:webHidden/>
              </w:rPr>
              <w:instrText>PAGEREF</w:instrText>
            </w:r>
            <w:r w:rsidR="00873BD5">
              <w:rPr>
                <w:noProof/>
                <w:webHidden/>
                <w:rtl/>
              </w:rPr>
              <w:instrText xml:space="preserve"> _</w:instrText>
            </w:r>
            <w:r w:rsidR="00873BD5">
              <w:rPr>
                <w:noProof/>
                <w:webHidden/>
              </w:rPr>
              <w:instrText>Toc126519443 \h</w:instrText>
            </w:r>
            <w:r w:rsidR="00873BD5">
              <w:rPr>
                <w:noProof/>
                <w:webHidden/>
                <w:rtl/>
              </w:rPr>
              <w:instrText xml:space="preserve"> </w:instrText>
            </w:r>
            <w:r w:rsidR="00873BD5">
              <w:rPr>
                <w:noProof/>
                <w:webHidden/>
                <w:rtl/>
              </w:rPr>
            </w:r>
            <w:r w:rsidR="00873BD5">
              <w:rPr>
                <w:noProof/>
                <w:webHidden/>
                <w:rtl/>
              </w:rPr>
              <w:fldChar w:fldCharType="separate"/>
            </w:r>
            <w:r w:rsidR="00873BD5">
              <w:rPr>
                <w:noProof/>
                <w:webHidden/>
                <w:rtl/>
              </w:rPr>
              <w:t>7</w:t>
            </w:r>
            <w:r w:rsidR="00873BD5">
              <w:rPr>
                <w:noProof/>
                <w:webHidden/>
                <w:rtl/>
              </w:rPr>
              <w:fldChar w:fldCharType="end"/>
            </w:r>
          </w:hyperlink>
        </w:p>
        <w:p w14:paraId="18561FC1" w14:textId="463E78A2" w:rsidR="00873BD5" w:rsidRDefault="00000000" w:rsidP="00873BD5">
          <w:pPr>
            <w:pStyle w:val="TOC2"/>
            <w:tabs>
              <w:tab w:val="left" w:pos="2886"/>
            </w:tabs>
            <w:rPr>
              <w:rFonts w:asciiTheme="minorHAnsi" w:eastAsiaTheme="minorEastAsia" w:hAnsiTheme="minorHAnsi" w:cstheme="minorBidi"/>
              <w:noProof/>
              <w:szCs w:val="22"/>
              <w:rtl/>
              <w:lang w:val="en-IL" w:eastAsia="en-IL"/>
            </w:rPr>
          </w:pPr>
          <w:hyperlink w:anchor="_Toc126519444" w:history="1">
            <w:r w:rsidR="00873BD5" w:rsidRPr="009020C4">
              <w:rPr>
                <w:rStyle w:val="Hyperlink"/>
                <w:noProof/>
              </w:rPr>
              <w:t>4.3.</w:t>
            </w:r>
            <w:r w:rsidR="00873BD5">
              <w:rPr>
                <w:rFonts w:asciiTheme="minorHAnsi" w:eastAsiaTheme="minorEastAsia" w:hAnsiTheme="minorHAnsi" w:cstheme="minorBidi"/>
                <w:noProof/>
                <w:szCs w:val="22"/>
                <w:rtl/>
                <w:lang w:val="en-IL" w:eastAsia="en-IL"/>
              </w:rPr>
              <w:tab/>
            </w:r>
            <w:r w:rsidR="00873BD5" w:rsidRPr="009020C4">
              <w:rPr>
                <w:rStyle w:val="Hyperlink"/>
                <w:noProof/>
              </w:rPr>
              <w:t>CSKB stack connectors overview</w:t>
            </w:r>
            <w:r w:rsidR="00873BD5">
              <w:rPr>
                <w:noProof/>
                <w:webHidden/>
                <w:rtl/>
              </w:rPr>
              <w:tab/>
            </w:r>
            <w:r w:rsidR="00873BD5">
              <w:rPr>
                <w:noProof/>
                <w:webHidden/>
                <w:rtl/>
              </w:rPr>
              <w:fldChar w:fldCharType="begin"/>
            </w:r>
            <w:r w:rsidR="00873BD5">
              <w:rPr>
                <w:noProof/>
                <w:webHidden/>
                <w:rtl/>
              </w:rPr>
              <w:instrText xml:space="preserve"> </w:instrText>
            </w:r>
            <w:r w:rsidR="00873BD5">
              <w:rPr>
                <w:noProof/>
                <w:webHidden/>
              </w:rPr>
              <w:instrText>PAGEREF</w:instrText>
            </w:r>
            <w:r w:rsidR="00873BD5">
              <w:rPr>
                <w:noProof/>
                <w:webHidden/>
                <w:rtl/>
              </w:rPr>
              <w:instrText xml:space="preserve"> _</w:instrText>
            </w:r>
            <w:r w:rsidR="00873BD5">
              <w:rPr>
                <w:noProof/>
                <w:webHidden/>
              </w:rPr>
              <w:instrText>Toc126519444 \h</w:instrText>
            </w:r>
            <w:r w:rsidR="00873BD5">
              <w:rPr>
                <w:noProof/>
                <w:webHidden/>
                <w:rtl/>
              </w:rPr>
              <w:instrText xml:space="preserve"> </w:instrText>
            </w:r>
            <w:r w:rsidR="00873BD5">
              <w:rPr>
                <w:noProof/>
                <w:webHidden/>
                <w:rtl/>
              </w:rPr>
            </w:r>
            <w:r w:rsidR="00873BD5">
              <w:rPr>
                <w:noProof/>
                <w:webHidden/>
                <w:rtl/>
              </w:rPr>
              <w:fldChar w:fldCharType="separate"/>
            </w:r>
            <w:r w:rsidR="00873BD5">
              <w:rPr>
                <w:noProof/>
                <w:webHidden/>
                <w:rtl/>
              </w:rPr>
              <w:t>7</w:t>
            </w:r>
            <w:r w:rsidR="00873BD5">
              <w:rPr>
                <w:noProof/>
                <w:webHidden/>
                <w:rtl/>
              </w:rPr>
              <w:fldChar w:fldCharType="end"/>
            </w:r>
          </w:hyperlink>
        </w:p>
        <w:p w14:paraId="3B0CFFD0" w14:textId="07625FD0" w:rsidR="00873BD5" w:rsidRDefault="00000000" w:rsidP="00873BD5">
          <w:pPr>
            <w:pStyle w:val="TOC1"/>
            <w:rPr>
              <w:rFonts w:asciiTheme="minorHAnsi" w:eastAsiaTheme="minorEastAsia" w:hAnsiTheme="minorHAnsi" w:cstheme="minorBidi"/>
              <w:noProof/>
              <w:szCs w:val="22"/>
              <w:rtl/>
              <w:lang w:val="en-IL" w:eastAsia="en-IL"/>
            </w:rPr>
          </w:pPr>
          <w:hyperlink w:anchor="_Toc126519445" w:history="1">
            <w:r w:rsidR="00873BD5" w:rsidRPr="009020C4">
              <w:rPr>
                <w:rStyle w:val="Hyperlink"/>
                <w:noProof/>
              </w:rPr>
              <w:t>5.</w:t>
            </w:r>
            <w:r w:rsidR="00873BD5">
              <w:rPr>
                <w:rFonts w:asciiTheme="minorHAnsi" w:eastAsiaTheme="minorEastAsia" w:hAnsiTheme="minorHAnsi" w:cstheme="minorBidi"/>
                <w:noProof/>
                <w:szCs w:val="22"/>
                <w:rtl/>
                <w:lang w:val="en-IL" w:eastAsia="en-IL"/>
              </w:rPr>
              <w:tab/>
            </w:r>
            <w:r w:rsidR="00873BD5" w:rsidRPr="009020C4">
              <w:rPr>
                <w:rStyle w:val="Hyperlink"/>
                <w:noProof/>
              </w:rPr>
              <w:t>Software Requirements</w:t>
            </w:r>
            <w:r w:rsidR="00873BD5">
              <w:rPr>
                <w:noProof/>
                <w:webHidden/>
                <w:rtl/>
              </w:rPr>
              <w:tab/>
            </w:r>
            <w:r w:rsidR="00873BD5">
              <w:rPr>
                <w:noProof/>
                <w:webHidden/>
                <w:rtl/>
              </w:rPr>
              <w:fldChar w:fldCharType="begin"/>
            </w:r>
            <w:r w:rsidR="00873BD5">
              <w:rPr>
                <w:noProof/>
                <w:webHidden/>
                <w:rtl/>
              </w:rPr>
              <w:instrText xml:space="preserve"> </w:instrText>
            </w:r>
            <w:r w:rsidR="00873BD5">
              <w:rPr>
                <w:noProof/>
                <w:webHidden/>
              </w:rPr>
              <w:instrText>PAGEREF</w:instrText>
            </w:r>
            <w:r w:rsidR="00873BD5">
              <w:rPr>
                <w:noProof/>
                <w:webHidden/>
                <w:rtl/>
              </w:rPr>
              <w:instrText xml:space="preserve"> _</w:instrText>
            </w:r>
            <w:r w:rsidR="00873BD5">
              <w:rPr>
                <w:noProof/>
                <w:webHidden/>
              </w:rPr>
              <w:instrText>Toc126519445 \h</w:instrText>
            </w:r>
            <w:r w:rsidR="00873BD5">
              <w:rPr>
                <w:noProof/>
                <w:webHidden/>
                <w:rtl/>
              </w:rPr>
              <w:instrText xml:space="preserve"> </w:instrText>
            </w:r>
            <w:r w:rsidR="00873BD5">
              <w:rPr>
                <w:noProof/>
                <w:webHidden/>
                <w:rtl/>
              </w:rPr>
            </w:r>
            <w:r w:rsidR="00873BD5">
              <w:rPr>
                <w:noProof/>
                <w:webHidden/>
                <w:rtl/>
              </w:rPr>
              <w:fldChar w:fldCharType="separate"/>
            </w:r>
            <w:r w:rsidR="00873BD5">
              <w:rPr>
                <w:noProof/>
                <w:webHidden/>
                <w:rtl/>
              </w:rPr>
              <w:t>10</w:t>
            </w:r>
            <w:r w:rsidR="00873BD5">
              <w:rPr>
                <w:noProof/>
                <w:webHidden/>
                <w:rtl/>
              </w:rPr>
              <w:fldChar w:fldCharType="end"/>
            </w:r>
          </w:hyperlink>
        </w:p>
        <w:p w14:paraId="7CBE9A16" w14:textId="7DC20A83" w:rsidR="00873BD5" w:rsidRDefault="00000000" w:rsidP="00873BD5">
          <w:pPr>
            <w:pStyle w:val="TOC2"/>
            <w:rPr>
              <w:rFonts w:asciiTheme="minorHAnsi" w:eastAsiaTheme="minorEastAsia" w:hAnsiTheme="minorHAnsi" w:cstheme="minorBidi"/>
              <w:noProof/>
              <w:szCs w:val="22"/>
              <w:rtl/>
              <w:lang w:val="en-IL" w:eastAsia="en-IL"/>
            </w:rPr>
          </w:pPr>
          <w:hyperlink w:anchor="_Toc126519446" w:history="1">
            <w:r w:rsidR="00873BD5" w:rsidRPr="009020C4">
              <w:rPr>
                <w:rStyle w:val="Hyperlink"/>
                <w:noProof/>
              </w:rPr>
              <w:t>5.1.</w:t>
            </w:r>
            <w:r w:rsidR="00873BD5">
              <w:rPr>
                <w:rFonts w:asciiTheme="minorHAnsi" w:eastAsiaTheme="minorEastAsia" w:hAnsiTheme="minorHAnsi" w:cstheme="minorBidi"/>
                <w:noProof/>
                <w:szCs w:val="22"/>
                <w:rtl/>
                <w:lang w:val="en-IL" w:eastAsia="en-IL"/>
              </w:rPr>
              <w:tab/>
            </w:r>
            <w:r w:rsidR="00873BD5" w:rsidRPr="009020C4">
              <w:rPr>
                <w:rStyle w:val="Hyperlink"/>
                <w:noProof/>
              </w:rPr>
              <w:t>Overview</w:t>
            </w:r>
            <w:r w:rsidR="00873BD5">
              <w:rPr>
                <w:noProof/>
                <w:webHidden/>
                <w:rtl/>
              </w:rPr>
              <w:tab/>
            </w:r>
            <w:r w:rsidR="00873BD5">
              <w:rPr>
                <w:noProof/>
                <w:webHidden/>
                <w:rtl/>
              </w:rPr>
              <w:fldChar w:fldCharType="begin"/>
            </w:r>
            <w:r w:rsidR="00873BD5">
              <w:rPr>
                <w:noProof/>
                <w:webHidden/>
                <w:rtl/>
              </w:rPr>
              <w:instrText xml:space="preserve"> </w:instrText>
            </w:r>
            <w:r w:rsidR="00873BD5">
              <w:rPr>
                <w:noProof/>
                <w:webHidden/>
              </w:rPr>
              <w:instrText>PAGEREF</w:instrText>
            </w:r>
            <w:r w:rsidR="00873BD5">
              <w:rPr>
                <w:noProof/>
                <w:webHidden/>
                <w:rtl/>
              </w:rPr>
              <w:instrText xml:space="preserve"> _</w:instrText>
            </w:r>
            <w:r w:rsidR="00873BD5">
              <w:rPr>
                <w:noProof/>
                <w:webHidden/>
              </w:rPr>
              <w:instrText>Toc126519446 \h</w:instrText>
            </w:r>
            <w:r w:rsidR="00873BD5">
              <w:rPr>
                <w:noProof/>
                <w:webHidden/>
                <w:rtl/>
              </w:rPr>
              <w:instrText xml:space="preserve"> </w:instrText>
            </w:r>
            <w:r w:rsidR="00873BD5">
              <w:rPr>
                <w:noProof/>
                <w:webHidden/>
                <w:rtl/>
              </w:rPr>
            </w:r>
            <w:r w:rsidR="00873BD5">
              <w:rPr>
                <w:noProof/>
                <w:webHidden/>
                <w:rtl/>
              </w:rPr>
              <w:fldChar w:fldCharType="separate"/>
            </w:r>
            <w:r w:rsidR="00873BD5">
              <w:rPr>
                <w:noProof/>
                <w:webHidden/>
                <w:rtl/>
              </w:rPr>
              <w:t>10</w:t>
            </w:r>
            <w:r w:rsidR="00873BD5">
              <w:rPr>
                <w:noProof/>
                <w:webHidden/>
                <w:rtl/>
              </w:rPr>
              <w:fldChar w:fldCharType="end"/>
            </w:r>
          </w:hyperlink>
        </w:p>
        <w:p w14:paraId="372A41CB" w14:textId="3011A212" w:rsidR="00873BD5" w:rsidRDefault="00000000" w:rsidP="00873BD5">
          <w:pPr>
            <w:pStyle w:val="TOC2"/>
            <w:rPr>
              <w:rFonts w:asciiTheme="minorHAnsi" w:eastAsiaTheme="minorEastAsia" w:hAnsiTheme="minorHAnsi" w:cstheme="minorBidi"/>
              <w:noProof/>
              <w:szCs w:val="22"/>
              <w:rtl/>
              <w:lang w:val="en-IL" w:eastAsia="en-IL"/>
            </w:rPr>
          </w:pPr>
          <w:hyperlink w:anchor="_Toc126519447" w:history="1">
            <w:r w:rsidR="00873BD5" w:rsidRPr="009020C4">
              <w:rPr>
                <w:rStyle w:val="Hyperlink"/>
                <w:noProof/>
              </w:rPr>
              <w:t>5.2.</w:t>
            </w:r>
            <w:r w:rsidR="00873BD5">
              <w:rPr>
                <w:rFonts w:asciiTheme="minorHAnsi" w:eastAsiaTheme="minorEastAsia" w:hAnsiTheme="minorHAnsi" w:cstheme="minorBidi"/>
                <w:noProof/>
                <w:szCs w:val="22"/>
                <w:rtl/>
                <w:lang w:val="en-IL" w:eastAsia="en-IL"/>
              </w:rPr>
              <w:tab/>
            </w:r>
            <w:r w:rsidR="00873BD5" w:rsidRPr="009020C4">
              <w:rPr>
                <w:rStyle w:val="Hyperlink"/>
                <w:noProof/>
              </w:rPr>
              <w:t>Description</w:t>
            </w:r>
            <w:r w:rsidR="00873BD5">
              <w:rPr>
                <w:noProof/>
                <w:webHidden/>
                <w:rtl/>
              </w:rPr>
              <w:tab/>
            </w:r>
            <w:r w:rsidR="00873BD5">
              <w:rPr>
                <w:noProof/>
                <w:webHidden/>
                <w:rtl/>
              </w:rPr>
              <w:fldChar w:fldCharType="begin"/>
            </w:r>
            <w:r w:rsidR="00873BD5">
              <w:rPr>
                <w:noProof/>
                <w:webHidden/>
                <w:rtl/>
              </w:rPr>
              <w:instrText xml:space="preserve"> </w:instrText>
            </w:r>
            <w:r w:rsidR="00873BD5">
              <w:rPr>
                <w:noProof/>
                <w:webHidden/>
              </w:rPr>
              <w:instrText>PAGEREF</w:instrText>
            </w:r>
            <w:r w:rsidR="00873BD5">
              <w:rPr>
                <w:noProof/>
                <w:webHidden/>
                <w:rtl/>
              </w:rPr>
              <w:instrText xml:space="preserve"> _</w:instrText>
            </w:r>
            <w:r w:rsidR="00873BD5">
              <w:rPr>
                <w:noProof/>
                <w:webHidden/>
              </w:rPr>
              <w:instrText>Toc126519447 \h</w:instrText>
            </w:r>
            <w:r w:rsidR="00873BD5">
              <w:rPr>
                <w:noProof/>
                <w:webHidden/>
                <w:rtl/>
              </w:rPr>
              <w:instrText xml:space="preserve"> </w:instrText>
            </w:r>
            <w:r w:rsidR="00873BD5">
              <w:rPr>
                <w:noProof/>
                <w:webHidden/>
                <w:rtl/>
              </w:rPr>
            </w:r>
            <w:r w:rsidR="00873BD5">
              <w:rPr>
                <w:noProof/>
                <w:webHidden/>
                <w:rtl/>
              </w:rPr>
              <w:fldChar w:fldCharType="separate"/>
            </w:r>
            <w:r w:rsidR="00873BD5">
              <w:rPr>
                <w:noProof/>
                <w:webHidden/>
                <w:rtl/>
              </w:rPr>
              <w:t>11</w:t>
            </w:r>
            <w:r w:rsidR="00873BD5">
              <w:rPr>
                <w:noProof/>
                <w:webHidden/>
                <w:rtl/>
              </w:rPr>
              <w:fldChar w:fldCharType="end"/>
            </w:r>
          </w:hyperlink>
        </w:p>
        <w:p w14:paraId="6B2ACFB3" w14:textId="6EAF3AAC" w:rsidR="00873BD5" w:rsidRDefault="00000000" w:rsidP="00873BD5">
          <w:pPr>
            <w:pStyle w:val="TOC2"/>
            <w:tabs>
              <w:tab w:val="left" w:pos="2579"/>
            </w:tabs>
            <w:rPr>
              <w:rFonts w:asciiTheme="minorHAnsi" w:eastAsiaTheme="minorEastAsia" w:hAnsiTheme="minorHAnsi" w:cstheme="minorBidi"/>
              <w:noProof/>
              <w:szCs w:val="22"/>
              <w:rtl/>
              <w:lang w:val="en-IL" w:eastAsia="en-IL"/>
            </w:rPr>
          </w:pPr>
          <w:hyperlink w:anchor="_Toc126519448" w:history="1">
            <w:r w:rsidR="00873BD5" w:rsidRPr="009020C4">
              <w:rPr>
                <w:rStyle w:val="Hyperlink"/>
                <w:noProof/>
              </w:rPr>
              <w:t>5.3.</w:t>
            </w:r>
            <w:r w:rsidR="00873BD5">
              <w:rPr>
                <w:rFonts w:asciiTheme="minorHAnsi" w:eastAsiaTheme="minorEastAsia" w:hAnsiTheme="minorHAnsi" w:cstheme="minorBidi"/>
                <w:noProof/>
                <w:szCs w:val="22"/>
                <w:rtl/>
                <w:lang w:val="en-IL" w:eastAsia="en-IL"/>
              </w:rPr>
              <w:tab/>
            </w:r>
            <w:r w:rsidR="00873BD5" w:rsidRPr="009020C4">
              <w:rPr>
                <w:rStyle w:val="Hyperlink"/>
                <w:noProof/>
              </w:rPr>
              <w:t>Parameter / response length</w:t>
            </w:r>
            <w:r w:rsidR="00873BD5">
              <w:rPr>
                <w:noProof/>
                <w:webHidden/>
                <w:rtl/>
              </w:rPr>
              <w:tab/>
            </w:r>
            <w:r w:rsidR="00873BD5">
              <w:rPr>
                <w:noProof/>
                <w:webHidden/>
                <w:rtl/>
              </w:rPr>
              <w:fldChar w:fldCharType="begin"/>
            </w:r>
            <w:r w:rsidR="00873BD5">
              <w:rPr>
                <w:noProof/>
                <w:webHidden/>
                <w:rtl/>
              </w:rPr>
              <w:instrText xml:space="preserve"> </w:instrText>
            </w:r>
            <w:r w:rsidR="00873BD5">
              <w:rPr>
                <w:noProof/>
                <w:webHidden/>
              </w:rPr>
              <w:instrText>PAGEREF</w:instrText>
            </w:r>
            <w:r w:rsidR="00873BD5">
              <w:rPr>
                <w:noProof/>
                <w:webHidden/>
                <w:rtl/>
              </w:rPr>
              <w:instrText xml:space="preserve"> _</w:instrText>
            </w:r>
            <w:r w:rsidR="00873BD5">
              <w:rPr>
                <w:noProof/>
                <w:webHidden/>
              </w:rPr>
              <w:instrText>Toc126519448 \h</w:instrText>
            </w:r>
            <w:r w:rsidR="00873BD5">
              <w:rPr>
                <w:noProof/>
                <w:webHidden/>
                <w:rtl/>
              </w:rPr>
              <w:instrText xml:space="preserve"> </w:instrText>
            </w:r>
            <w:r w:rsidR="00873BD5">
              <w:rPr>
                <w:noProof/>
                <w:webHidden/>
                <w:rtl/>
              </w:rPr>
            </w:r>
            <w:r w:rsidR="00873BD5">
              <w:rPr>
                <w:noProof/>
                <w:webHidden/>
                <w:rtl/>
              </w:rPr>
              <w:fldChar w:fldCharType="separate"/>
            </w:r>
            <w:r w:rsidR="00873BD5">
              <w:rPr>
                <w:noProof/>
                <w:webHidden/>
                <w:rtl/>
              </w:rPr>
              <w:t>11</w:t>
            </w:r>
            <w:r w:rsidR="00873BD5">
              <w:rPr>
                <w:noProof/>
                <w:webHidden/>
                <w:rtl/>
              </w:rPr>
              <w:fldChar w:fldCharType="end"/>
            </w:r>
          </w:hyperlink>
        </w:p>
        <w:p w14:paraId="646F06C1" w14:textId="445ACB09" w:rsidR="00873BD5" w:rsidRDefault="00000000" w:rsidP="00873BD5">
          <w:pPr>
            <w:pStyle w:val="TOC2"/>
            <w:tabs>
              <w:tab w:val="left" w:pos="1851"/>
            </w:tabs>
            <w:rPr>
              <w:rFonts w:asciiTheme="minorHAnsi" w:eastAsiaTheme="minorEastAsia" w:hAnsiTheme="minorHAnsi" w:cstheme="minorBidi"/>
              <w:noProof/>
              <w:szCs w:val="22"/>
              <w:rtl/>
              <w:lang w:val="en-IL" w:eastAsia="en-IL"/>
            </w:rPr>
          </w:pPr>
          <w:hyperlink w:anchor="_Toc126519449" w:history="1">
            <w:r w:rsidR="00873BD5" w:rsidRPr="009020C4">
              <w:rPr>
                <w:rStyle w:val="Hyperlink"/>
                <w:noProof/>
              </w:rPr>
              <w:t>5.4.</w:t>
            </w:r>
            <w:r w:rsidR="00873BD5">
              <w:rPr>
                <w:rFonts w:asciiTheme="minorHAnsi" w:eastAsiaTheme="minorEastAsia" w:hAnsiTheme="minorHAnsi" w:cstheme="minorBidi"/>
                <w:noProof/>
                <w:szCs w:val="22"/>
                <w:rtl/>
                <w:lang w:val="en-IL" w:eastAsia="en-IL"/>
              </w:rPr>
              <w:tab/>
            </w:r>
            <w:r w:rsidR="00873BD5" w:rsidRPr="009020C4">
              <w:rPr>
                <w:rStyle w:val="Hyperlink"/>
                <w:noProof/>
              </w:rPr>
              <w:t>Format specification</w:t>
            </w:r>
            <w:r w:rsidR="00873BD5">
              <w:rPr>
                <w:noProof/>
                <w:webHidden/>
                <w:rtl/>
              </w:rPr>
              <w:tab/>
            </w:r>
            <w:r w:rsidR="00873BD5">
              <w:rPr>
                <w:noProof/>
                <w:webHidden/>
                <w:rtl/>
              </w:rPr>
              <w:fldChar w:fldCharType="begin"/>
            </w:r>
            <w:r w:rsidR="00873BD5">
              <w:rPr>
                <w:noProof/>
                <w:webHidden/>
                <w:rtl/>
              </w:rPr>
              <w:instrText xml:space="preserve"> </w:instrText>
            </w:r>
            <w:r w:rsidR="00873BD5">
              <w:rPr>
                <w:noProof/>
                <w:webHidden/>
              </w:rPr>
              <w:instrText>PAGEREF</w:instrText>
            </w:r>
            <w:r w:rsidR="00873BD5">
              <w:rPr>
                <w:noProof/>
                <w:webHidden/>
                <w:rtl/>
              </w:rPr>
              <w:instrText xml:space="preserve"> _</w:instrText>
            </w:r>
            <w:r w:rsidR="00873BD5">
              <w:rPr>
                <w:noProof/>
                <w:webHidden/>
              </w:rPr>
              <w:instrText>Toc126519449 \h</w:instrText>
            </w:r>
            <w:r w:rsidR="00873BD5">
              <w:rPr>
                <w:noProof/>
                <w:webHidden/>
                <w:rtl/>
              </w:rPr>
              <w:instrText xml:space="preserve"> </w:instrText>
            </w:r>
            <w:r w:rsidR="00873BD5">
              <w:rPr>
                <w:noProof/>
                <w:webHidden/>
                <w:rtl/>
              </w:rPr>
            </w:r>
            <w:r w:rsidR="00873BD5">
              <w:rPr>
                <w:noProof/>
                <w:webHidden/>
                <w:rtl/>
              </w:rPr>
              <w:fldChar w:fldCharType="separate"/>
            </w:r>
            <w:r w:rsidR="00873BD5">
              <w:rPr>
                <w:noProof/>
                <w:webHidden/>
                <w:rtl/>
              </w:rPr>
              <w:t>12</w:t>
            </w:r>
            <w:r w:rsidR="00873BD5">
              <w:rPr>
                <w:noProof/>
                <w:webHidden/>
                <w:rtl/>
              </w:rPr>
              <w:fldChar w:fldCharType="end"/>
            </w:r>
          </w:hyperlink>
        </w:p>
        <w:p w14:paraId="1262F65A" w14:textId="74849903" w:rsidR="00873BD5" w:rsidRDefault="00000000" w:rsidP="00873BD5">
          <w:pPr>
            <w:pStyle w:val="TOC2"/>
            <w:tabs>
              <w:tab w:val="left" w:pos="3212"/>
            </w:tabs>
            <w:rPr>
              <w:rFonts w:asciiTheme="minorHAnsi" w:eastAsiaTheme="minorEastAsia" w:hAnsiTheme="minorHAnsi" w:cstheme="minorBidi"/>
              <w:noProof/>
              <w:szCs w:val="22"/>
              <w:rtl/>
              <w:lang w:val="en-IL" w:eastAsia="en-IL"/>
            </w:rPr>
          </w:pPr>
          <w:hyperlink w:anchor="_Toc126519450" w:history="1">
            <w:r w:rsidR="00873BD5" w:rsidRPr="009020C4">
              <w:rPr>
                <w:rStyle w:val="Hyperlink"/>
                <w:noProof/>
              </w:rPr>
              <w:t>5.5.</w:t>
            </w:r>
            <w:r w:rsidR="00873BD5">
              <w:rPr>
                <w:rFonts w:asciiTheme="minorHAnsi" w:eastAsiaTheme="minorEastAsia" w:hAnsiTheme="minorHAnsi" w:cstheme="minorBidi"/>
                <w:noProof/>
                <w:szCs w:val="22"/>
                <w:rtl/>
                <w:lang w:val="en-IL" w:eastAsia="en-IL"/>
              </w:rPr>
              <w:tab/>
            </w:r>
            <w:r w:rsidR="00873BD5" w:rsidRPr="009020C4">
              <w:rPr>
                <w:rStyle w:val="Hyperlink"/>
                <w:noProof/>
              </w:rPr>
              <w:t>Telemetry and Command Definition</w:t>
            </w:r>
            <w:r w:rsidR="00873BD5">
              <w:rPr>
                <w:noProof/>
                <w:webHidden/>
                <w:rtl/>
              </w:rPr>
              <w:tab/>
            </w:r>
            <w:r w:rsidR="00873BD5">
              <w:rPr>
                <w:noProof/>
                <w:webHidden/>
                <w:rtl/>
              </w:rPr>
              <w:fldChar w:fldCharType="begin"/>
            </w:r>
            <w:r w:rsidR="00873BD5">
              <w:rPr>
                <w:noProof/>
                <w:webHidden/>
                <w:rtl/>
              </w:rPr>
              <w:instrText xml:space="preserve"> </w:instrText>
            </w:r>
            <w:r w:rsidR="00873BD5">
              <w:rPr>
                <w:noProof/>
                <w:webHidden/>
              </w:rPr>
              <w:instrText>PAGEREF</w:instrText>
            </w:r>
            <w:r w:rsidR="00873BD5">
              <w:rPr>
                <w:noProof/>
                <w:webHidden/>
                <w:rtl/>
              </w:rPr>
              <w:instrText xml:space="preserve"> _</w:instrText>
            </w:r>
            <w:r w:rsidR="00873BD5">
              <w:rPr>
                <w:noProof/>
                <w:webHidden/>
              </w:rPr>
              <w:instrText>Toc126519450 \h</w:instrText>
            </w:r>
            <w:r w:rsidR="00873BD5">
              <w:rPr>
                <w:noProof/>
                <w:webHidden/>
                <w:rtl/>
              </w:rPr>
              <w:instrText xml:space="preserve"> </w:instrText>
            </w:r>
            <w:r w:rsidR="00873BD5">
              <w:rPr>
                <w:noProof/>
                <w:webHidden/>
                <w:rtl/>
              </w:rPr>
            </w:r>
            <w:r w:rsidR="00873BD5">
              <w:rPr>
                <w:noProof/>
                <w:webHidden/>
                <w:rtl/>
              </w:rPr>
              <w:fldChar w:fldCharType="separate"/>
            </w:r>
            <w:r w:rsidR="00873BD5">
              <w:rPr>
                <w:noProof/>
                <w:webHidden/>
                <w:rtl/>
              </w:rPr>
              <w:t>13</w:t>
            </w:r>
            <w:r w:rsidR="00873BD5">
              <w:rPr>
                <w:noProof/>
                <w:webHidden/>
                <w:rtl/>
              </w:rPr>
              <w:fldChar w:fldCharType="end"/>
            </w:r>
          </w:hyperlink>
        </w:p>
        <w:p w14:paraId="7991A52C" w14:textId="59B77A39" w:rsidR="00873BD5" w:rsidRDefault="00000000" w:rsidP="00873BD5">
          <w:pPr>
            <w:pStyle w:val="TOC3"/>
            <w:tabs>
              <w:tab w:val="left" w:pos="2485"/>
              <w:tab w:val="right" w:leader="dot" w:pos="8296"/>
            </w:tabs>
            <w:rPr>
              <w:rFonts w:asciiTheme="minorHAnsi" w:eastAsiaTheme="minorEastAsia" w:hAnsiTheme="minorHAnsi" w:cstheme="minorBidi"/>
              <w:noProof/>
              <w:szCs w:val="22"/>
              <w:rtl/>
              <w:lang w:val="en-IL" w:eastAsia="en-IL"/>
            </w:rPr>
          </w:pPr>
          <w:hyperlink w:anchor="_Toc126519451" w:history="1">
            <w:r w:rsidR="00873BD5" w:rsidRPr="009020C4">
              <w:rPr>
                <w:rStyle w:val="Hyperlink"/>
                <w:noProof/>
              </w:rPr>
              <w:t>5.5.1.</w:t>
            </w:r>
            <w:r w:rsidR="00873BD5">
              <w:rPr>
                <w:rFonts w:asciiTheme="minorHAnsi" w:eastAsiaTheme="minorEastAsia" w:hAnsiTheme="minorHAnsi" w:cstheme="minorBidi"/>
                <w:noProof/>
                <w:szCs w:val="22"/>
                <w:rtl/>
                <w:lang w:val="en-IL" w:eastAsia="en-IL"/>
              </w:rPr>
              <w:tab/>
            </w:r>
            <w:r w:rsidR="00873BD5" w:rsidRPr="009020C4">
              <w:rPr>
                <w:rStyle w:val="Hyperlink"/>
                <w:noProof/>
              </w:rPr>
              <w:t>Functionality overview</w:t>
            </w:r>
            <w:r w:rsidR="00873BD5">
              <w:rPr>
                <w:noProof/>
                <w:webHidden/>
                <w:rtl/>
              </w:rPr>
              <w:tab/>
            </w:r>
            <w:r w:rsidR="00873BD5">
              <w:rPr>
                <w:noProof/>
                <w:webHidden/>
                <w:rtl/>
              </w:rPr>
              <w:fldChar w:fldCharType="begin"/>
            </w:r>
            <w:r w:rsidR="00873BD5">
              <w:rPr>
                <w:noProof/>
                <w:webHidden/>
                <w:rtl/>
              </w:rPr>
              <w:instrText xml:space="preserve"> </w:instrText>
            </w:r>
            <w:r w:rsidR="00873BD5">
              <w:rPr>
                <w:noProof/>
                <w:webHidden/>
              </w:rPr>
              <w:instrText>PAGEREF</w:instrText>
            </w:r>
            <w:r w:rsidR="00873BD5">
              <w:rPr>
                <w:noProof/>
                <w:webHidden/>
                <w:rtl/>
              </w:rPr>
              <w:instrText xml:space="preserve"> _</w:instrText>
            </w:r>
            <w:r w:rsidR="00873BD5">
              <w:rPr>
                <w:noProof/>
                <w:webHidden/>
              </w:rPr>
              <w:instrText>Toc126519451 \h</w:instrText>
            </w:r>
            <w:r w:rsidR="00873BD5">
              <w:rPr>
                <w:noProof/>
                <w:webHidden/>
                <w:rtl/>
              </w:rPr>
              <w:instrText xml:space="preserve"> </w:instrText>
            </w:r>
            <w:r w:rsidR="00873BD5">
              <w:rPr>
                <w:noProof/>
                <w:webHidden/>
                <w:rtl/>
              </w:rPr>
            </w:r>
            <w:r w:rsidR="00873BD5">
              <w:rPr>
                <w:noProof/>
                <w:webHidden/>
                <w:rtl/>
              </w:rPr>
              <w:fldChar w:fldCharType="separate"/>
            </w:r>
            <w:r w:rsidR="00873BD5">
              <w:rPr>
                <w:noProof/>
                <w:webHidden/>
                <w:rtl/>
              </w:rPr>
              <w:t>13</w:t>
            </w:r>
            <w:r w:rsidR="00873BD5">
              <w:rPr>
                <w:noProof/>
                <w:webHidden/>
                <w:rtl/>
              </w:rPr>
              <w:fldChar w:fldCharType="end"/>
            </w:r>
          </w:hyperlink>
        </w:p>
        <w:p w14:paraId="637A77F4" w14:textId="23B60E63" w:rsidR="00873BD5" w:rsidRDefault="00000000" w:rsidP="00873BD5">
          <w:pPr>
            <w:pStyle w:val="TOC3"/>
            <w:tabs>
              <w:tab w:val="left" w:pos="2903"/>
              <w:tab w:val="right" w:leader="dot" w:pos="8296"/>
            </w:tabs>
            <w:rPr>
              <w:rFonts w:asciiTheme="minorHAnsi" w:eastAsiaTheme="minorEastAsia" w:hAnsiTheme="minorHAnsi" w:cstheme="minorBidi"/>
              <w:noProof/>
              <w:szCs w:val="22"/>
              <w:rtl/>
              <w:lang w:val="en-IL" w:eastAsia="en-IL"/>
            </w:rPr>
          </w:pPr>
          <w:hyperlink w:anchor="_Toc126519452" w:history="1">
            <w:r w:rsidR="00873BD5" w:rsidRPr="009020C4">
              <w:rPr>
                <w:rStyle w:val="Hyperlink"/>
                <w:noProof/>
              </w:rPr>
              <w:t>5.5.2.</w:t>
            </w:r>
            <w:r w:rsidR="00873BD5">
              <w:rPr>
                <w:rFonts w:asciiTheme="minorHAnsi" w:eastAsiaTheme="minorEastAsia" w:hAnsiTheme="minorHAnsi" w:cstheme="minorBidi"/>
                <w:noProof/>
                <w:szCs w:val="22"/>
                <w:rtl/>
                <w:lang w:val="en-IL" w:eastAsia="en-IL"/>
              </w:rPr>
              <w:tab/>
            </w:r>
            <w:r w:rsidR="00873BD5" w:rsidRPr="009020C4">
              <w:rPr>
                <w:rStyle w:val="Hyperlink"/>
                <w:noProof/>
              </w:rPr>
              <w:t>Data interface specification</w:t>
            </w:r>
            <w:r w:rsidR="00873BD5">
              <w:rPr>
                <w:noProof/>
                <w:webHidden/>
                <w:rtl/>
              </w:rPr>
              <w:tab/>
            </w:r>
            <w:r w:rsidR="00873BD5">
              <w:rPr>
                <w:noProof/>
                <w:webHidden/>
                <w:rtl/>
              </w:rPr>
              <w:fldChar w:fldCharType="begin"/>
            </w:r>
            <w:r w:rsidR="00873BD5">
              <w:rPr>
                <w:noProof/>
                <w:webHidden/>
                <w:rtl/>
              </w:rPr>
              <w:instrText xml:space="preserve"> </w:instrText>
            </w:r>
            <w:r w:rsidR="00873BD5">
              <w:rPr>
                <w:noProof/>
                <w:webHidden/>
              </w:rPr>
              <w:instrText>PAGEREF</w:instrText>
            </w:r>
            <w:r w:rsidR="00873BD5">
              <w:rPr>
                <w:noProof/>
                <w:webHidden/>
                <w:rtl/>
              </w:rPr>
              <w:instrText xml:space="preserve"> _</w:instrText>
            </w:r>
            <w:r w:rsidR="00873BD5">
              <w:rPr>
                <w:noProof/>
                <w:webHidden/>
              </w:rPr>
              <w:instrText>Toc126519452 \h</w:instrText>
            </w:r>
            <w:r w:rsidR="00873BD5">
              <w:rPr>
                <w:noProof/>
                <w:webHidden/>
                <w:rtl/>
              </w:rPr>
              <w:instrText xml:space="preserve"> </w:instrText>
            </w:r>
            <w:r w:rsidR="00873BD5">
              <w:rPr>
                <w:noProof/>
                <w:webHidden/>
                <w:rtl/>
              </w:rPr>
            </w:r>
            <w:r w:rsidR="00873BD5">
              <w:rPr>
                <w:noProof/>
                <w:webHidden/>
                <w:rtl/>
              </w:rPr>
              <w:fldChar w:fldCharType="separate"/>
            </w:r>
            <w:r w:rsidR="00873BD5">
              <w:rPr>
                <w:noProof/>
                <w:webHidden/>
                <w:rtl/>
              </w:rPr>
              <w:t>13</w:t>
            </w:r>
            <w:r w:rsidR="00873BD5">
              <w:rPr>
                <w:noProof/>
                <w:webHidden/>
                <w:rtl/>
              </w:rPr>
              <w:fldChar w:fldCharType="end"/>
            </w:r>
          </w:hyperlink>
        </w:p>
        <w:p w14:paraId="6C58A5ED" w14:textId="3FC41368" w:rsidR="00873BD5" w:rsidRDefault="00000000" w:rsidP="00873BD5">
          <w:pPr>
            <w:pStyle w:val="TOC1"/>
            <w:tabs>
              <w:tab w:val="left" w:pos="2901"/>
            </w:tabs>
            <w:rPr>
              <w:rFonts w:asciiTheme="minorHAnsi" w:eastAsiaTheme="minorEastAsia" w:hAnsiTheme="minorHAnsi" w:cstheme="minorBidi"/>
              <w:noProof/>
              <w:szCs w:val="22"/>
              <w:rtl/>
              <w:lang w:val="en-IL" w:eastAsia="en-IL"/>
            </w:rPr>
          </w:pPr>
          <w:hyperlink w:anchor="_Toc126519453" w:history="1">
            <w:r w:rsidR="00873BD5" w:rsidRPr="009020C4">
              <w:rPr>
                <w:rStyle w:val="Hyperlink"/>
                <w:noProof/>
              </w:rPr>
              <w:t>6.</w:t>
            </w:r>
            <w:r w:rsidR="00873BD5">
              <w:rPr>
                <w:rFonts w:asciiTheme="minorHAnsi" w:eastAsiaTheme="minorEastAsia" w:hAnsiTheme="minorHAnsi" w:cstheme="minorBidi"/>
                <w:noProof/>
                <w:szCs w:val="22"/>
                <w:rtl/>
                <w:lang w:val="en-IL" w:eastAsia="en-IL"/>
              </w:rPr>
              <w:tab/>
            </w:r>
            <w:r w:rsidR="00873BD5" w:rsidRPr="009020C4">
              <w:rPr>
                <w:rStyle w:val="Hyperlink"/>
                <w:noProof/>
              </w:rPr>
              <w:t>Appendix 1 - General PCB description</w:t>
            </w:r>
            <w:r w:rsidR="00873BD5">
              <w:rPr>
                <w:noProof/>
                <w:webHidden/>
                <w:rtl/>
              </w:rPr>
              <w:tab/>
            </w:r>
            <w:r w:rsidR="00873BD5">
              <w:rPr>
                <w:noProof/>
                <w:webHidden/>
                <w:rtl/>
              </w:rPr>
              <w:fldChar w:fldCharType="begin"/>
            </w:r>
            <w:r w:rsidR="00873BD5">
              <w:rPr>
                <w:noProof/>
                <w:webHidden/>
                <w:rtl/>
              </w:rPr>
              <w:instrText xml:space="preserve"> </w:instrText>
            </w:r>
            <w:r w:rsidR="00873BD5">
              <w:rPr>
                <w:noProof/>
                <w:webHidden/>
              </w:rPr>
              <w:instrText>PAGEREF</w:instrText>
            </w:r>
            <w:r w:rsidR="00873BD5">
              <w:rPr>
                <w:noProof/>
                <w:webHidden/>
                <w:rtl/>
              </w:rPr>
              <w:instrText xml:space="preserve"> _</w:instrText>
            </w:r>
            <w:r w:rsidR="00873BD5">
              <w:rPr>
                <w:noProof/>
                <w:webHidden/>
              </w:rPr>
              <w:instrText>Toc126519453 \h</w:instrText>
            </w:r>
            <w:r w:rsidR="00873BD5">
              <w:rPr>
                <w:noProof/>
                <w:webHidden/>
                <w:rtl/>
              </w:rPr>
              <w:instrText xml:space="preserve"> </w:instrText>
            </w:r>
            <w:r w:rsidR="00873BD5">
              <w:rPr>
                <w:noProof/>
                <w:webHidden/>
                <w:rtl/>
              </w:rPr>
            </w:r>
            <w:r w:rsidR="00873BD5">
              <w:rPr>
                <w:noProof/>
                <w:webHidden/>
                <w:rtl/>
              </w:rPr>
              <w:fldChar w:fldCharType="separate"/>
            </w:r>
            <w:r w:rsidR="00873BD5">
              <w:rPr>
                <w:noProof/>
                <w:webHidden/>
                <w:rtl/>
              </w:rPr>
              <w:t>14</w:t>
            </w:r>
            <w:r w:rsidR="00873BD5">
              <w:rPr>
                <w:noProof/>
                <w:webHidden/>
                <w:rtl/>
              </w:rPr>
              <w:fldChar w:fldCharType="end"/>
            </w:r>
          </w:hyperlink>
        </w:p>
        <w:p w14:paraId="1FE27095" w14:textId="14F70EA7" w:rsidR="00873BD5" w:rsidRDefault="00000000" w:rsidP="00873BD5">
          <w:pPr>
            <w:pStyle w:val="TOC1"/>
            <w:tabs>
              <w:tab w:val="left" w:pos="2665"/>
            </w:tabs>
            <w:rPr>
              <w:rFonts w:asciiTheme="minorHAnsi" w:eastAsiaTheme="minorEastAsia" w:hAnsiTheme="minorHAnsi" w:cstheme="minorBidi"/>
              <w:noProof/>
              <w:szCs w:val="22"/>
              <w:rtl/>
              <w:lang w:val="en-IL" w:eastAsia="en-IL"/>
            </w:rPr>
          </w:pPr>
          <w:hyperlink w:anchor="_Toc126519454" w:history="1">
            <w:r w:rsidR="00873BD5" w:rsidRPr="009020C4">
              <w:rPr>
                <w:rStyle w:val="Hyperlink"/>
                <w:noProof/>
              </w:rPr>
              <w:t>7.</w:t>
            </w:r>
            <w:r w:rsidR="00873BD5">
              <w:rPr>
                <w:rFonts w:asciiTheme="minorHAnsi" w:eastAsiaTheme="minorEastAsia" w:hAnsiTheme="minorHAnsi" w:cstheme="minorBidi"/>
                <w:noProof/>
                <w:szCs w:val="22"/>
                <w:rtl/>
                <w:lang w:val="en-IL" w:eastAsia="en-IL"/>
              </w:rPr>
              <w:tab/>
            </w:r>
            <w:r w:rsidR="00873BD5" w:rsidRPr="009020C4">
              <w:rPr>
                <w:rStyle w:val="Hyperlink"/>
                <w:noProof/>
              </w:rPr>
              <w:t>Appendix 2 – Soreq Payload layout</w:t>
            </w:r>
            <w:r w:rsidR="00873BD5">
              <w:rPr>
                <w:noProof/>
                <w:webHidden/>
                <w:rtl/>
              </w:rPr>
              <w:tab/>
            </w:r>
            <w:r w:rsidR="00873BD5">
              <w:rPr>
                <w:noProof/>
                <w:webHidden/>
                <w:rtl/>
              </w:rPr>
              <w:fldChar w:fldCharType="begin"/>
            </w:r>
            <w:r w:rsidR="00873BD5">
              <w:rPr>
                <w:noProof/>
                <w:webHidden/>
                <w:rtl/>
              </w:rPr>
              <w:instrText xml:space="preserve"> </w:instrText>
            </w:r>
            <w:r w:rsidR="00873BD5">
              <w:rPr>
                <w:noProof/>
                <w:webHidden/>
              </w:rPr>
              <w:instrText>PAGEREF</w:instrText>
            </w:r>
            <w:r w:rsidR="00873BD5">
              <w:rPr>
                <w:noProof/>
                <w:webHidden/>
                <w:rtl/>
              </w:rPr>
              <w:instrText xml:space="preserve"> _</w:instrText>
            </w:r>
            <w:r w:rsidR="00873BD5">
              <w:rPr>
                <w:noProof/>
                <w:webHidden/>
              </w:rPr>
              <w:instrText>Toc126519454 \h</w:instrText>
            </w:r>
            <w:r w:rsidR="00873BD5">
              <w:rPr>
                <w:noProof/>
                <w:webHidden/>
                <w:rtl/>
              </w:rPr>
              <w:instrText xml:space="preserve"> </w:instrText>
            </w:r>
            <w:r w:rsidR="00873BD5">
              <w:rPr>
                <w:noProof/>
                <w:webHidden/>
                <w:rtl/>
              </w:rPr>
            </w:r>
            <w:r w:rsidR="00873BD5">
              <w:rPr>
                <w:noProof/>
                <w:webHidden/>
                <w:rtl/>
              </w:rPr>
              <w:fldChar w:fldCharType="separate"/>
            </w:r>
            <w:r w:rsidR="00873BD5">
              <w:rPr>
                <w:noProof/>
                <w:webHidden/>
                <w:rtl/>
              </w:rPr>
              <w:t>16</w:t>
            </w:r>
            <w:r w:rsidR="00873BD5">
              <w:rPr>
                <w:noProof/>
                <w:webHidden/>
                <w:rtl/>
              </w:rPr>
              <w:fldChar w:fldCharType="end"/>
            </w:r>
          </w:hyperlink>
        </w:p>
        <w:p w14:paraId="13F7923C" w14:textId="4D05C4CB" w:rsidR="00ED580A" w:rsidRPr="009902C0" w:rsidRDefault="00936254" w:rsidP="00873BD5">
          <w:pPr>
            <w:rPr>
              <w:rFonts w:cs="Cambria"/>
              <w:b/>
              <w:bCs/>
              <w:szCs w:val="22"/>
              <w:rtl/>
              <w:lang w:val="he-IL"/>
            </w:rPr>
          </w:pPr>
          <w:r>
            <w:rPr>
              <w:b/>
              <w:bCs/>
              <w:lang w:val="he-IL"/>
            </w:rPr>
            <w:fldChar w:fldCharType="end"/>
          </w:r>
        </w:p>
      </w:sdtContent>
    </w:sdt>
    <w:p w14:paraId="520A9056" w14:textId="77777777" w:rsidR="00C9466A" w:rsidRDefault="00C9466A">
      <w:pPr>
        <w:spacing w:line="276" w:lineRule="auto"/>
        <w:rPr>
          <w:rFonts w:eastAsiaTheme="majorEastAsia"/>
          <w:b/>
          <w:bCs/>
          <w:sz w:val="28"/>
          <w:szCs w:val="28"/>
        </w:rPr>
      </w:pPr>
      <w:bookmarkStart w:id="0" w:name="_Toc523132627"/>
      <w:r>
        <w:br w:type="page"/>
      </w:r>
    </w:p>
    <w:p w14:paraId="1A49D3CD" w14:textId="17E54812" w:rsidR="000A3247" w:rsidRPr="00936254" w:rsidRDefault="000A3247" w:rsidP="00E1709A">
      <w:pPr>
        <w:pStyle w:val="Heading1"/>
      </w:pPr>
      <w:bookmarkStart w:id="1" w:name="_Toc126519432"/>
      <w:r w:rsidRPr="00936254">
        <w:lastRenderedPageBreak/>
        <w:t>Introduction</w:t>
      </w:r>
      <w:bookmarkEnd w:id="0"/>
      <w:bookmarkEnd w:id="1"/>
    </w:p>
    <w:p w14:paraId="691A74B6" w14:textId="2882E23F" w:rsidR="000A3247" w:rsidRPr="00936254" w:rsidRDefault="000A3247" w:rsidP="00E1709A">
      <w:pPr>
        <w:rPr>
          <w:rtl/>
        </w:rPr>
      </w:pPr>
      <w:r w:rsidRPr="00936254">
        <w:t>This document controls th</w:t>
      </w:r>
      <w:r w:rsidR="003E4B05" w:rsidRPr="00936254">
        <w:t xml:space="preserve">e required interfaces </w:t>
      </w:r>
      <w:r w:rsidR="008D4822">
        <w:t xml:space="preserve">between the </w:t>
      </w:r>
      <w:r w:rsidR="003E4B05" w:rsidRPr="00936254">
        <w:t>Soreq</w:t>
      </w:r>
      <w:r w:rsidRPr="00936254">
        <w:t xml:space="preserve"> Science Unit</w:t>
      </w:r>
      <w:r w:rsidR="008D4822">
        <w:t xml:space="preserve"> and the TEVEL platform</w:t>
      </w:r>
      <w:r w:rsidRPr="00936254">
        <w:t xml:space="preserve">. </w:t>
      </w:r>
      <w:r w:rsidR="003E4B05" w:rsidRPr="00936254">
        <w:t>The following</w:t>
      </w:r>
      <w:r w:rsidR="00936254" w:rsidRPr="00936254">
        <w:t xml:space="preserve"> </w:t>
      </w:r>
      <w:r w:rsidR="00936254">
        <w:t xml:space="preserve">document describes in </w:t>
      </w:r>
      <w:r w:rsidR="00476A4A">
        <w:t>details</w:t>
      </w:r>
      <w:r w:rsidR="00936254">
        <w:t xml:space="preserve"> the mechanical and electrical interfaces.</w:t>
      </w:r>
    </w:p>
    <w:p w14:paraId="19F127A7" w14:textId="49F9B793" w:rsidR="00476A4A" w:rsidRDefault="00476A4A" w:rsidP="00E1709A">
      <w:pPr>
        <w:pStyle w:val="Heading1"/>
      </w:pPr>
      <w:bookmarkStart w:id="2" w:name="_Toc126519433"/>
      <w:bookmarkStart w:id="3" w:name="_Toc523132628"/>
      <w:r>
        <w:t>Operation Concept</w:t>
      </w:r>
      <w:bookmarkEnd w:id="2"/>
    </w:p>
    <w:p w14:paraId="0C046EFA" w14:textId="5D813602" w:rsidR="00476A4A" w:rsidRDefault="00BF464A" w:rsidP="00476A4A">
      <w:r>
        <w:t xml:space="preserve">The following paragraph details the operation concept for the Soreq payload. </w:t>
      </w:r>
    </w:p>
    <w:p w14:paraId="402EFB8A" w14:textId="66A0D82A" w:rsidR="00AD7235" w:rsidRDefault="00AD7235" w:rsidP="00AD7235">
      <w:pPr>
        <w:pStyle w:val="Heading2"/>
      </w:pPr>
      <w:bookmarkStart w:id="4" w:name="_Toc126519434"/>
      <w:r>
        <w:t>Orbit</w:t>
      </w:r>
      <w:bookmarkEnd w:id="4"/>
    </w:p>
    <w:p w14:paraId="7D3DD44F" w14:textId="5BE82332" w:rsidR="00BF464A" w:rsidRDefault="00BF464A" w:rsidP="00BF464A">
      <w:r>
        <w:t xml:space="preserve">The Satellite will be launched </w:t>
      </w:r>
      <w:r w:rsidR="00641E66">
        <w:t>preferable by SpaceX transporter mission to a SSO Orbit</w:t>
      </w:r>
    </w:p>
    <w:tbl>
      <w:tblPr>
        <w:tblStyle w:val="TableGrid"/>
        <w:tblW w:w="0" w:type="auto"/>
        <w:tblLook w:val="04A0" w:firstRow="1" w:lastRow="0" w:firstColumn="1" w:lastColumn="0" w:noHBand="0" w:noVBand="1"/>
      </w:tblPr>
      <w:tblGrid>
        <w:gridCol w:w="3397"/>
        <w:gridCol w:w="4899"/>
      </w:tblGrid>
      <w:tr w:rsidR="00BF464A" w14:paraId="0EB60837" w14:textId="77777777" w:rsidTr="00C44FF4">
        <w:tc>
          <w:tcPr>
            <w:tcW w:w="3397" w:type="dxa"/>
          </w:tcPr>
          <w:p w14:paraId="6E58D824" w14:textId="576A182B" w:rsidR="00BF464A" w:rsidRDefault="00C44FF4" w:rsidP="00C44FF4">
            <w:pPr>
              <w:spacing w:after="200"/>
            </w:pPr>
            <w:r w:rsidRPr="00BF464A">
              <w:t xml:space="preserve">Inclination  </w:t>
            </w:r>
          </w:p>
        </w:tc>
        <w:tc>
          <w:tcPr>
            <w:tcW w:w="4899" w:type="dxa"/>
          </w:tcPr>
          <w:p w14:paraId="6168DB68" w14:textId="5DAD4C90" w:rsidR="00BF464A" w:rsidRDefault="00641E66" w:rsidP="00BF464A">
            <w:r>
              <w:t>97.7</w:t>
            </w:r>
            <w:r w:rsidR="00C44FF4" w:rsidRPr="00BF464A">
              <w:t xml:space="preserve">  deg</w:t>
            </w:r>
          </w:p>
        </w:tc>
      </w:tr>
      <w:tr w:rsidR="00071CDD" w14:paraId="45DC86BC" w14:textId="77777777" w:rsidTr="00C44FF4">
        <w:tc>
          <w:tcPr>
            <w:tcW w:w="3397" w:type="dxa"/>
          </w:tcPr>
          <w:p w14:paraId="7865DAE0" w14:textId="0BB9B74C" w:rsidR="00071CDD" w:rsidRDefault="00071CDD" w:rsidP="00071CDD">
            <w:pPr>
              <w:spacing w:after="200"/>
            </w:pPr>
            <w:r>
              <w:t>Height</w:t>
            </w:r>
          </w:p>
        </w:tc>
        <w:tc>
          <w:tcPr>
            <w:tcW w:w="4899" w:type="dxa"/>
          </w:tcPr>
          <w:p w14:paraId="768ACCB7" w14:textId="19EC7F98" w:rsidR="00071CDD" w:rsidRDefault="00641E66" w:rsidP="00071CDD">
            <w:r>
              <w:t>567</w:t>
            </w:r>
            <w:r w:rsidR="00071CDD">
              <w:t xml:space="preserve"> km</w:t>
            </w:r>
          </w:p>
        </w:tc>
      </w:tr>
    </w:tbl>
    <w:p w14:paraId="1E8AD1C7" w14:textId="0E6754FC" w:rsidR="00BF464A" w:rsidRDefault="00BF464A" w:rsidP="00BF464A"/>
    <w:p w14:paraId="1ADC564D" w14:textId="45936DE0" w:rsidR="00AD7235" w:rsidRDefault="00AD7235" w:rsidP="00AD7235">
      <w:pPr>
        <w:pStyle w:val="Heading2"/>
      </w:pPr>
      <w:bookmarkStart w:id="5" w:name="_Toc126519435"/>
      <w:r>
        <w:t>Scheduled operation</w:t>
      </w:r>
      <w:bookmarkEnd w:id="5"/>
      <w:r w:rsidR="0068247C">
        <w:t xml:space="preserve"> </w:t>
      </w:r>
    </w:p>
    <w:p w14:paraId="0568CB99" w14:textId="638C903E" w:rsidR="00AD7235" w:rsidRDefault="00071CDD" w:rsidP="00AD7235">
      <w:r>
        <w:t xml:space="preserve">The </w:t>
      </w:r>
      <w:r w:rsidR="00692BD2">
        <w:t xml:space="preserve">Soreq payload is comprised of </w:t>
      </w:r>
      <w:r w:rsidR="00641E66">
        <w:t>1</w:t>
      </w:r>
      <w:r w:rsidR="00692BD2">
        <w:t xml:space="preserve"> </w:t>
      </w:r>
      <w:r w:rsidR="00641E66">
        <w:t>unit which will have the following capabilities.</w:t>
      </w:r>
    </w:p>
    <w:p w14:paraId="5645FB45" w14:textId="77777777" w:rsidR="00641E66" w:rsidRDefault="00641E66" w:rsidP="00641E66">
      <w:pPr>
        <w:pStyle w:val="Heading3"/>
        <w:numPr>
          <w:ilvl w:val="2"/>
          <w:numId w:val="13"/>
        </w:numPr>
      </w:pPr>
      <w:bookmarkStart w:id="6" w:name="_Toc126519436"/>
      <w:r>
        <w:t>Radiation collection data</w:t>
      </w:r>
      <w:bookmarkEnd w:id="6"/>
    </w:p>
    <w:p w14:paraId="55C57722" w14:textId="49EA05A1" w:rsidR="00641E66" w:rsidRDefault="00641E66" w:rsidP="00641E66">
      <w:r>
        <w:t xml:space="preserve">The first capability of the payload is </w:t>
      </w:r>
      <w:r w:rsidR="00F85DB2">
        <w:t xml:space="preserve">to </w:t>
      </w:r>
      <w:r>
        <w:t xml:space="preserve">collect data regarding the Total Dose (RADFET). The second capability is to </w:t>
      </w:r>
      <w:r w:rsidR="00F85DB2">
        <w:t>collect data</w:t>
      </w:r>
      <w:r>
        <w:t xml:space="preserve"> regarding SEU. And the third capability is to collect data regarding latch up of electronic components. This data will be collected by the OBC during the entire mission every 1 min from the SOREQ payload and stored in the OBC for future download.</w:t>
      </w:r>
    </w:p>
    <w:p w14:paraId="766626D8" w14:textId="5CC1BC3E" w:rsidR="00AD7235" w:rsidRDefault="0068247C" w:rsidP="00AD7235">
      <w:pPr>
        <w:pStyle w:val="Heading2"/>
      </w:pPr>
      <w:bookmarkStart w:id="7" w:name="_Toc126519437"/>
      <w:r>
        <w:t>Summary</w:t>
      </w:r>
      <w:bookmarkEnd w:id="7"/>
    </w:p>
    <w:tbl>
      <w:tblPr>
        <w:tblStyle w:val="TableGrid"/>
        <w:tblW w:w="0" w:type="auto"/>
        <w:tblLook w:val="04A0" w:firstRow="1" w:lastRow="0" w:firstColumn="1" w:lastColumn="0" w:noHBand="0" w:noVBand="1"/>
      </w:tblPr>
      <w:tblGrid>
        <w:gridCol w:w="1461"/>
        <w:gridCol w:w="1259"/>
        <w:gridCol w:w="1307"/>
        <w:gridCol w:w="1485"/>
        <w:gridCol w:w="1287"/>
        <w:gridCol w:w="1497"/>
      </w:tblGrid>
      <w:tr w:rsidR="00BB1D1E" w14:paraId="26EE9FA3" w14:textId="6C37CE33" w:rsidTr="00486CF5">
        <w:tc>
          <w:tcPr>
            <w:tcW w:w="1461" w:type="dxa"/>
          </w:tcPr>
          <w:p w14:paraId="443E777B" w14:textId="1E9C5C1A" w:rsidR="00BB1D1E" w:rsidRPr="00486CF5" w:rsidRDefault="00BB1D1E" w:rsidP="00486CF5">
            <w:pPr>
              <w:spacing w:line="240" w:lineRule="auto"/>
              <w:rPr>
                <w:b/>
                <w:bCs/>
              </w:rPr>
            </w:pPr>
            <w:r w:rsidRPr="00486CF5">
              <w:rPr>
                <w:b/>
                <w:bCs/>
              </w:rPr>
              <w:t>Unit</w:t>
            </w:r>
          </w:p>
        </w:tc>
        <w:tc>
          <w:tcPr>
            <w:tcW w:w="1259" w:type="dxa"/>
          </w:tcPr>
          <w:p w14:paraId="2B7A8CBE" w14:textId="61568633" w:rsidR="00BB1D1E" w:rsidRPr="00486CF5" w:rsidRDefault="00BB1D1E" w:rsidP="00486CF5">
            <w:pPr>
              <w:spacing w:line="240" w:lineRule="auto"/>
              <w:rPr>
                <w:b/>
                <w:bCs/>
              </w:rPr>
            </w:pPr>
            <w:r w:rsidRPr="00486CF5">
              <w:rPr>
                <w:b/>
                <w:bCs/>
              </w:rPr>
              <w:t>Operation period</w:t>
            </w:r>
          </w:p>
        </w:tc>
        <w:tc>
          <w:tcPr>
            <w:tcW w:w="1307" w:type="dxa"/>
          </w:tcPr>
          <w:p w14:paraId="17760D72" w14:textId="63D80BA3" w:rsidR="00BB1D1E" w:rsidRPr="00486CF5" w:rsidRDefault="00BB1D1E" w:rsidP="00486CF5">
            <w:pPr>
              <w:spacing w:line="240" w:lineRule="auto"/>
              <w:rPr>
                <w:b/>
                <w:bCs/>
              </w:rPr>
            </w:pPr>
            <w:r w:rsidRPr="00486CF5">
              <w:rPr>
                <w:b/>
                <w:bCs/>
              </w:rPr>
              <w:t>Data collection</w:t>
            </w:r>
          </w:p>
        </w:tc>
        <w:tc>
          <w:tcPr>
            <w:tcW w:w="1485" w:type="dxa"/>
          </w:tcPr>
          <w:p w14:paraId="3C781BA8" w14:textId="738C6A5D" w:rsidR="00BB1D1E" w:rsidRPr="00486CF5" w:rsidRDefault="00BB1D1E" w:rsidP="00486CF5">
            <w:pPr>
              <w:spacing w:line="240" w:lineRule="auto"/>
              <w:rPr>
                <w:b/>
                <w:bCs/>
              </w:rPr>
            </w:pPr>
            <w:r w:rsidRPr="00486CF5">
              <w:rPr>
                <w:b/>
                <w:bCs/>
              </w:rPr>
              <w:t>Data size [per collection]</w:t>
            </w:r>
          </w:p>
        </w:tc>
        <w:tc>
          <w:tcPr>
            <w:tcW w:w="1287" w:type="dxa"/>
          </w:tcPr>
          <w:p w14:paraId="7E7F1031" w14:textId="41A317F9" w:rsidR="00BB1D1E" w:rsidRPr="00BB1D1E" w:rsidRDefault="00BB1D1E" w:rsidP="00BB1D1E">
            <w:pPr>
              <w:spacing w:line="240" w:lineRule="auto"/>
              <w:rPr>
                <w:b/>
                <w:bCs/>
              </w:rPr>
            </w:pPr>
            <w:r>
              <w:rPr>
                <w:b/>
                <w:bCs/>
              </w:rPr>
              <w:t>Data size [total daily]</w:t>
            </w:r>
          </w:p>
        </w:tc>
        <w:tc>
          <w:tcPr>
            <w:tcW w:w="1497" w:type="dxa"/>
          </w:tcPr>
          <w:p w14:paraId="33EE7BC8" w14:textId="5ADA29B6" w:rsidR="00BB1D1E" w:rsidRPr="00486CF5" w:rsidRDefault="00BB1D1E" w:rsidP="00486CF5">
            <w:pPr>
              <w:spacing w:line="240" w:lineRule="auto"/>
              <w:rPr>
                <w:b/>
                <w:bCs/>
              </w:rPr>
            </w:pPr>
            <w:r w:rsidRPr="00486CF5">
              <w:rPr>
                <w:b/>
                <w:bCs/>
              </w:rPr>
              <w:t>Remarks</w:t>
            </w:r>
          </w:p>
        </w:tc>
      </w:tr>
      <w:tr w:rsidR="00BB1D1E" w14:paraId="1F2F3F59" w14:textId="77777777" w:rsidTr="00486CF5">
        <w:tc>
          <w:tcPr>
            <w:tcW w:w="1461" w:type="dxa"/>
          </w:tcPr>
          <w:p w14:paraId="19571806" w14:textId="456C78C6" w:rsidR="00BB1D1E" w:rsidRDefault="00BB1D1E" w:rsidP="00486CF5">
            <w:pPr>
              <w:spacing w:line="240" w:lineRule="auto"/>
            </w:pPr>
            <w:r>
              <w:t>RADFET</w:t>
            </w:r>
          </w:p>
        </w:tc>
        <w:tc>
          <w:tcPr>
            <w:tcW w:w="1259" w:type="dxa"/>
          </w:tcPr>
          <w:p w14:paraId="3D414D16" w14:textId="0E0D411D" w:rsidR="00BB1D1E" w:rsidRDefault="00BB1D1E" w:rsidP="00486CF5">
            <w:pPr>
              <w:spacing w:line="240" w:lineRule="auto"/>
            </w:pPr>
            <w:r>
              <w:t>Entire mission</w:t>
            </w:r>
          </w:p>
        </w:tc>
        <w:tc>
          <w:tcPr>
            <w:tcW w:w="1307" w:type="dxa"/>
          </w:tcPr>
          <w:p w14:paraId="0D371398" w14:textId="2D87A292" w:rsidR="00BB1D1E" w:rsidRDefault="00BB1D1E" w:rsidP="00486CF5">
            <w:pPr>
              <w:spacing w:line="240" w:lineRule="auto"/>
            </w:pPr>
            <w:r>
              <w:t>Every 1 min</w:t>
            </w:r>
          </w:p>
        </w:tc>
        <w:tc>
          <w:tcPr>
            <w:tcW w:w="1485" w:type="dxa"/>
          </w:tcPr>
          <w:p w14:paraId="14F77674" w14:textId="388D5DE9" w:rsidR="00BB1D1E" w:rsidRDefault="00BB1D1E" w:rsidP="00486CF5">
            <w:pPr>
              <w:spacing w:line="240" w:lineRule="auto"/>
            </w:pPr>
            <w:r>
              <w:t>96 bit</w:t>
            </w:r>
          </w:p>
        </w:tc>
        <w:tc>
          <w:tcPr>
            <w:tcW w:w="1287" w:type="dxa"/>
          </w:tcPr>
          <w:p w14:paraId="2AFF7B9F" w14:textId="2C8046F3" w:rsidR="00BB1D1E" w:rsidRDefault="00BB1D1E" w:rsidP="00BB1D1E">
            <w:pPr>
              <w:spacing w:line="240" w:lineRule="auto"/>
            </w:pPr>
            <w:r>
              <w:t>138Kbit</w:t>
            </w:r>
          </w:p>
        </w:tc>
        <w:tc>
          <w:tcPr>
            <w:tcW w:w="1497" w:type="dxa"/>
          </w:tcPr>
          <w:p w14:paraId="7487F782" w14:textId="2E4F15AE" w:rsidR="00BB1D1E" w:rsidRDefault="00BB1D1E" w:rsidP="00486CF5">
            <w:pPr>
              <w:spacing w:line="240" w:lineRule="auto"/>
            </w:pPr>
            <w:r>
              <w:t>Add time stamp</w:t>
            </w:r>
          </w:p>
        </w:tc>
      </w:tr>
      <w:tr w:rsidR="00BB1D1E" w14:paraId="04D0239D" w14:textId="77777777" w:rsidTr="00486CF5">
        <w:tc>
          <w:tcPr>
            <w:tcW w:w="1461" w:type="dxa"/>
          </w:tcPr>
          <w:p w14:paraId="3FA7B4A8" w14:textId="42BC6C49" w:rsidR="00BB1D1E" w:rsidRDefault="00BB1D1E" w:rsidP="00486CF5">
            <w:pPr>
              <w:spacing w:line="240" w:lineRule="auto"/>
              <w:rPr>
                <w:rtl/>
              </w:rPr>
            </w:pPr>
            <w:r>
              <w:t>SEU</w:t>
            </w:r>
            <w:r>
              <w:rPr>
                <w:rFonts w:hint="cs"/>
                <w:rtl/>
              </w:rPr>
              <w:t xml:space="preserve"> </w:t>
            </w:r>
            <w:r>
              <w:t xml:space="preserve"> (Spartan)</w:t>
            </w:r>
          </w:p>
        </w:tc>
        <w:tc>
          <w:tcPr>
            <w:tcW w:w="1259" w:type="dxa"/>
          </w:tcPr>
          <w:p w14:paraId="1FCA72F7" w14:textId="1B138998" w:rsidR="00BB1D1E" w:rsidRDefault="00BB1D1E" w:rsidP="00486CF5">
            <w:pPr>
              <w:spacing w:line="240" w:lineRule="auto"/>
            </w:pPr>
            <w:r>
              <w:t>Entire mission</w:t>
            </w:r>
          </w:p>
        </w:tc>
        <w:tc>
          <w:tcPr>
            <w:tcW w:w="1307" w:type="dxa"/>
          </w:tcPr>
          <w:p w14:paraId="34A930B8" w14:textId="643CF1C8" w:rsidR="00BB1D1E" w:rsidRDefault="00DD29CA" w:rsidP="00486CF5">
            <w:pPr>
              <w:spacing w:line="240" w:lineRule="auto"/>
            </w:pPr>
            <w:r>
              <w:t>Every 30 seconds</w:t>
            </w:r>
          </w:p>
        </w:tc>
        <w:tc>
          <w:tcPr>
            <w:tcW w:w="1485" w:type="dxa"/>
          </w:tcPr>
          <w:p w14:paraId="59BEC527" w14:textId="6F10C364" w:rsidR="00BB1D1E" w:rsidRDefault="00E62787" w:rsidP="00486CF5">
            <w:pPr>
              <w:spacing w:line="240" w:lineRule="auto"/>
            </w:pPr>
            <w:r>
              <w:t>320bit</w:t>
            </w:r>
          </w:p>
        </w:tc>
        <w:tc>
          <w:tcPr>
            <w:tcW w:w="1287" w:type="dxa"/>
          </w:tcPr>
          <w:p w14:paraId="0963ECFB" w14:textId="77777777" w:rsidR="00BB1D1E" w:rsidRDefault="00BB1D1E" w:rsidP="00BB1D1E">
            <w:pPr>
              <w:spacing w:line="240" w:lineRule="auto"/>
            </w:pPr>
          </w:p>
        </w:tc>
        <w:tc>
          <w:tcPr>
            <w:tcW w:w="1497" w:type="dxa"/>
          </w:tcPr>
          <w:p w14:paraId="069E5FDC" w14:textId="5C64CCD1" w:rsidR="00BB1D1E" w:rsidRDefault="00E62787" w:rsidP="00486CF5">
            <w:pPr>
              <w:spacing w:line="240" w:lineRule="auto"/>
            </w:pPr>
            <w:r>
              <w:t>Reference 32X720</w:t>
            </w:r>
          </w:p>
        </w:tc>
      </w:tr>
      <w:tr w:rsidR="00BB1D1E" w14:paraId="415D689A" w14:textId="77777777" w:rsidTr="00486CF5">
        <w:tc>
          <w:tcPr>
            <w:tcW w:w="1461" w:type="dxa"/>
          </w:tcPr>
          <w:p w14:paraId="5D927AA9" w14:textId="7A002B7D" w:rsidR="00BB1D1E" w:rsidRDefault="00BB1D1E" w:rsidP="00486CF5">
            <w:pPr>
              <w:spacing w:line="240" w:lineRule="auto"/>
            </w:pPr>
            <w:r>
              <w:lastRenderedPageBreak/>
              <w:t>Latchup (PIC32)</w:t>
            </w:r>
          </w:p>
        </w:tc>
        <w:tc>
          <w:tcPr>
            <w:tcW w:w="1259" w:type="dxa"/>
          </w:tcPr>
          <w:p w14:paraId="57789DE1" w14:textId="32DE49D4" w:rsidR="00BB1D1E" w:rsidRDefault="00BB1D1E" w:rsidP="00486CF5">
            <w:pPr>
              <w:spacing w:line="240" w:lineRule="auto"/>
            </w:pPr>
            <w:r>
              <w:t>Entire mission</w:t>
            </w:r>
          </w:p>
        </w:tc>
        <w:tc>
          <w:tcPr>
            <w:tcW w:w="1307" w:type="dxa"/>
          </w:tcPr>
          <w:p w14:paraId="494D9D93" w14:textId="7CAF6DFF" w:rsidR="00BB1D1E" w:rsidRDefault="00DD29CA" w:rsidP="00486CF5">
            <w:pPr>
              <w:spacing w:line="240" w:lineRule="auto"/>
            </w:pPr>
            <w:r>
              <w:t>Every hour</w:t>
            </w:r>
          </w:p>
        </w:tc>
        <w:tc>
          <w:tcPr>
            <w:tcW w:w="1485" w:type="dxa"/>
          </w:tcPr>
          <w:p w14:paraId="41A2EC44" w14:textId="5BCDF6EF" w:rsidR="00BB1D1E" w:rsidRDefault="00BB1D1E" w:rsidP="00486CF5">
            <w:pPr>
              <w:spacing w:line="240" w:lineRule="auto"/>
            </w:pPr>
            <w:r>
              <w:t>64bit</w:t>
            </w:r>
          </w:p>
        </w:tc>
        <w:tc>
          <w:tcPr>
            <w:tcW w:w="1287" w:type="dxa"/>
          </w:tcPr>
          <w:p w14:paraId="2EAF8D8A" w14:textId="77777777" w:rsidR="00BB1D1E" w:rsidRDefault="00BB1D1E" w:rsidP="00BB1D1E">
            <w:pPr>
              <w:spacing w:line="240" w:lineRule="auto"/>
            </w:pPr>
          </w:p>
        </w:tc>
        <w:tc>
          <w:tcPr>
            <w:tcW w:w="1497" w:type="dxa"/>
          </w:tcPr>
          <w:p w14:paraId="224EBAB5" w14:textId="598717F9" w:rsidR="00BB1D1E" w:rsidRDefault="00BB1D1E" w:rsidP="00486CF5">
            <w:pPr>
              <w:spacing w:line="240" w:lineRule="auto"/>
            </w:pPr>
          </w:p>
        </w:tc>
      </w:tr>
      <w:tr w:rsidR="00BB1D1E" w14:paraId="33F7498F" w14:textId="759A480D" w:rsidTr="00486CF5">
        <w:tc>
          <w:tcPr>
            <w:tcW w:w="1461" w:type="dxa"/>
          </w:tcPr>
          <w:p w14:paraId="031B66F2" w14:textId="55305FC2" w:rsidR="00BB1D1E" w:rsidRPr="00641E66" w:rsidRDefault="00BB1D1E" w:rsidP="00486CF5">
            <w:pPr>
              <w:spacing w:line="240" w:lineRule="auto"/>
            </w:pPr>
            <w:r w:rsidRPr="00486CF5">
              <w:rPr>
                <w:lang w:val="it-IT"/>
                <w:rPrChange w:id="8" w:author="Elad Sagi" w:date="2023-02-05T16:42:00Z">
                  <w:rPr/>
                </w:rPrChange>
              </w:rPr>
              <w:t xml:space="preserve">Timestamp </w:t>
            </w:r>
          </w:p>
        </w:tc>
        <w:tc>
          <w:tcPr>
            <w:tcW w:w="1259" w:type="dxa"/>
          </w:tcPr>
          <w:p w14:paraId="4D48F4D5" w14:textId="43E26200" w:rsidR="00BB1D1E" w:rsidRDefault="00BB1D1E" w:rsidP="00486CF5">
            <w:pPr>
              <w:spacing w:line="240" w:lineRule="auto"/>
            </w:pPr>
            <w:r>
              <w:t>Entire mission</w:t>
            </w:r>
            <w:r w:rsidDel="00270BAA">
              <w:t xml:space="preserve"> </w:t>
            </w:r>
          </w:p>
        </w:tc>
        <w:tc>
          <w:tcPr>
            <w:tcW w:w="1307" w:type="dxa"/>
          </w:tcPr>
          <w:p w14:paraId="02E55B96" w14:textId="5ED6600E" w:rsidR="00BB1D1E" w:rsidRDefault="00BB1D1E" w:rsidP="00486CF5">
            <w:pPr>
              <w:spacing w:line="240" w:lineRule="auto"/>
            </w:pPr>
            <w:r>
              <w:t>Every 1 min</w:t>
            </w:r>
            <w:r w:rsidDel="00270BAA">
              <w:t xml:space="preserve"> </w:t>
            </w:r>
          </w:p>
        </w:tc>
        <w:tc>
          <w:tcPr>
            <w:tcW w:w="1485" w:type="dxa"/>
          </w:tcPr>
          <w:p w14:paraId="57372AA6" w14:textId="612FF2EB" w:rsidR="00BB1D1E" w:rsidRDefault="00577EB0" w:rsidP="00486CF5">
            <w:pPr>
              <w:spacing w:line="240" w:lineRule="auto"/>
            </w:pPr>
            <w:r>
              <w:t>128bit</w:t>
            </w:r>
          </w:p>
        </w:tc>
        <w:tc>
          <w:tcPr>
            <w:tcW w:w="1287" w:type="dxa"/>
          </w:tcPr>
          <w:p w14:paraId="6502D184" w14:textId="50A44DF0" w:rsidR="00BB1D1E" w:rsidRDefault="00BB1D1E" w:rsidP="00BB1D1E">
            <w:pPr>
              <w:spacing w:line="240" w:lineRule="auto"/>
            </w:pPr>
            <w:r>
              <w:t>92Kbit</w:t>
            </w:r>
          </w:p>
        </w:tc>
        <w:tc>
          <w:tcPr>
            <w:tcW w:w="1497" w:type="dxa"/>
          </w:tcPr>
          <w:p w14:paraId="3ACB2378" w14:textId="1FD5B80F" w:rsidR="00BB1D1E" w:rsidRDefault="00BB1D1E" w:rsidP="00486CF5">
            <w:pPr>
              <w:spacing w:line="240" w:lineRule="auto"/>
            </w:pPr>
          </w:p>
        </w:tc>
      </w:tr>
      <w:tr w:rsidR="00BB1D1E" w14:paraId="5415AB06" w14:textId="77777777" w:rsidTr="00BB1D1E">
        <w:tc>
          <w:tcPr>
            <w:tcW w:w="1461" w:type="dxa"/>
          </w:tcPr>
          <w:p w14:paraId="5C361029" w14:textId="785C1286" w:rsidR="00BB1D1E" w:rsidRPr="00486CF5" w:rsidRDefault="00BB1D1E" w:rsidP="00BB1D1E">
            <w:pPr>
              <w:spacing w:line="240" w:lineRule="auto"/>
              <w:rPr>
                <w:b/>
                <w:bCs/>
              </w:rPr>
            </w:pPr>
            <w:r w:rsidRPr="00486CF5">
              <w:rPr>
                <w:b/>
                <w:bCs/>
              </w:rPr>
              <w:t>TOTAL</w:t>
            </w:r>
          </w:p>
        </w:tc>
        <w:tc>
          <w:tcPr>
            <w:tcW w:w="1259" w:type="dxa"/>
          </w:tcPr>
          <w:p w14:paraId="2116E92F" w14:textId="77777777" w:rsidR="00BB1D1E" w:rsidRDefault="00BB1D1E" w:rsidP="00BB1D1E">
            <w:pPr>
              <w:spacing w:line="240" w:lineRule="auto"/>
            </w:pPr>
          </w:p>
        </w:tc>
        <w:tc>
          <w:tcPr>
            <w:tcW w:w="1307" w:type="dxa"/>
          </w:tcPr>
          <w:p w14:paraId="06FC8652" w14:textId="77777777" w:rsidR="00BB1D1E" w:rsidRDefault="00BB1D1E" w:rsidP="00BB1D1E">
            <w:pPr>
              <w:spacing w:line="240" w:lineRule="auto"/>
            </w:pPr>
          </w:p>
        </w:tc>
        <w:tc>
          <w:tcPr>
            <w:tcW w:w="1485" w:type="dxa"/>
          </w:tcPr>
          <w:p w14:paraId="20B9ADE4" w14:textId="77777777" w:rsidR="00BB1D1E" w:rsidRDefault="00BB1D1E" w:rsidP="00BB1D1E">
            <w:pPr>
              <w:spacing w:line="240" w:lineRule="auto"/>
            </w:pPr>
          </w:p>
        </w:tc>
        <w:tc>
          <w:tcPr>
            <w:tcW w:w="1287" w:type="dxa"/>
          </w:tcPr>
          <w:p w14:paraId="0E50BCDA" w14:textId="77777777" w:rsidR="00BB1D1E" w:rsidRDefault="00BB1D1E" w:rsidP="00BB1D1E">
            <w:pPr>
              <w:spacing w:line="240" w:lineRule="auto"/>
            </w:pPr>
          </w:p>
        </w:tc>
        <w:tc>
          <w:tcPr>
            <w:tcW w:w="1497" w:type="dxa"/>
          </w:tcPr>
          <w:p w14:paraId="4A69B370" w14:textId="77777777" w:rsidR="00BB1D1E" w:rsidRDefault="00BB1D1E" w:rsidP="00BB1D1E">
            <w:pPr>
              <w:spacing w:line="240" w:lineRule="auto"/>
            </w:pPr>
          </w:p>
        </w:tc>
      </w:tr>
    </w:tbl>
    <w:p w14:paraId="72D01744" w14:textId="19623306" w:rsidR="00AD7235" w:rsidRPr="00AD7235" w:rsidRDefault="00AD7235" w:rsidP="00AD7235"/>
    <w:p w14:paraId="4D7957D4" w14:textId="77777777" w:rsidR="00AD7235" w:rsidRPr="00476A4A" w:rsidRDefault="00AD7235" w:rsidP="00476A4A"/>
    <w:p w14:paraId="4CA28A7C" w14:textId="77777777" w:rsidR="00EF4EFA" w:rsidRDefault="00EF4EFA">
      <w:pPr>
        <w:spacing w:line="276" w:lineRule="auto"/>
        <w:rPr>
          <w:rFonts w:eastAsiaTheme="majorEastAsia"/>
          <w:b/>
          <w:bCs/>
          <w:sz w:val="28"/>
          <w:szCs w:val="28"/>
        </w:rPr>
      </w:pPr>
      <w:r>
        <w:br w:type="page"/>
      </w:r>
    </w:p>
    <w:p w14:paraId="0BAC86A4" w14:textId="11ED0341" w:rsidR="00ED580A" w:rsidRPr="00936254" w:rsidRDefault="00ED580A" w:rsidP="00E1709A">
      <w:pPr>
        <w:pStyle w:val="Heading1"/>
      </w:pPr>
      <w:bookmarkStart w:id="9" w:name="_Toc126519438"/>
      <w:r w:rsidRPr="00936254">
        <w:lastRenderedPageBreak/>
        <w:t>Mechanical Interface</w:t>
      </w:r>
      <w:bookmarkEnd w:id="3"/>
      <w:bookmarkEnd w:id="9"/>
    </w:p>
    <w:p w14:paraId="74B5F80C" w14:textId="2E8AB7B4" w:rsidR="00ED580A" w:rsidRDefault="000A3247" w:rsidP="00F85DB2">
      <w:r w:rsidRPr="00936254">
        <w:t xml:space="preserve">The </w:t>
      </w:r>
      <w:r w:rsidR="00936254">
        <w:t>Soreq</w:t>
      </w:r>
      <w:r w:rsidRPr="00936254">
        <w:t xml:space="preserve"> science un</w:t>
      </w:r>
      <w:r w:rsidR="00E1709A">
        <w:t xml:space="preserve">it will be accommodated </w:t>
      </w:r>
      <w:r w:rsidR="00F85DB2">
        <w:t xml:space="preserve">on top of all the satellite components and bellow the </w:t>
      </w:r>
      <w:r w:rsidR="00E1709A">
        <w:t>+</w:t>
      </w:r>
      <w:r w:rsidRPr="00936254">
        <w:t>Z face o</w:t>
      </w:r>
      <w:r w:rsidR="00E1709A">
        <w:t>f the CubeSat</w:t>
      </w:r>
      <w:r w:rsidR="00F85DB2">
        <w:t>.</w:t>
      </w:r>
    </w:p>
    <w:p w14:paraId="1124FE31" w14:textId="7CC1A877" w:rsidR="00E1709A" w:rsidRDefault="00E1709A" w:rsidP="00E1709A">
      <w:r>
        <w:t>The Soreq Payload is assembled from</w:t>
      </w:r>
      <w:r w:rsidR="00F85DB2">
        <w:t xml:space="preserve"> 2 PCB cards which will have a CSKB connector to connect to both power and data.</w:t>
      </w:r>
    </w:p>
    <w:p w14:paraId="3CD268A2" w14:textId="00DC6DB8" w:rsidR="00E1709A" w:rsidRDefault="00E1709A" w:rsidP="00E1709A">
      <w:pPr>
        <w:pStyle w:val="Heading2"/>
      </w:pPr>
      <w:bookmarkStart w:id="10" w:name="_Toc126519439"/>
      <w:r>
        <w:t>Payload</w:t>
      </w:r>
      <w:bookmarkEnd w:id="10"/>
    </w:p>
    <w:p w14:paraId="2369CBEA" w14:textId="020B20A1" w:rsidR="00E1709A" w:rsidRPr="00E1709A" w:rsidRDefault="00E1709A" w:rsidP="00E87495">
      <w:r>
        <w:t xml:space="preserve">The </w:t>
      </w:r>
      <w:r w:rsidR="00817E78">
        <w:t xml:space="preserve">main unit of the Soreq payload are </w:t>
      </w:r>
      <w:r w:rsidR="00F85DB2">
        <w:t>2</w:t>
      </w:r>
      <w:r w:rsidR="00817E78">
        <w:t>PCB boards</w:t>
      </w:r>
      <w:r>
        <w:t xml:space="preserve"> </w:t>
      </w:r>
      <w:r w:rsidR="00817E78">
        <w:t xml:space="preserve">which are </w:t>
      </w:r>
      <w:r>
        <w:t>connected via CSKB – PC104 connector</w:t>
      </w:r>
      <w:r w:rsidR="00817E78">
        <w:t xml:space="preserve"> (see figure 1)</w:t>
      </w:r>
      <w:r w:rsidR="008444A3">
        <w:t xml:space="preserve"> to the iOBC</w:t>
      </w:r>
      <w:r>
        <w:t>.</w:t>
      </w:r>
      <w:r w:rsidR="008444A3">
        <w:t xml:space="preserve">  </w:t>
      </w:r>
      <w:r w:rsidR="00E87495">
        <w:t>T</w:t>
      </w:r>
      <w:r w:rsidR="008444A3">
        <w:t>he units they</w:t>
      </w:r>
      <w:r>
        <w:t xml:space="preserve"> </w:t>
      </w:r>
      <w:r w:rsidR="008444A3">
        <w:t xml:space="preserve">are connected </w:t>
      </w:r>
      <w:r w:rsidR="00E87495">
        <w:t xml:space="preserve">between them directly via </w:t>
      </w:r>
      <w:r w:rsidR="008444A3">
        <w:t>dedicated cables.</w:t>
      </w:r>
      <w:r w:rsidR="00E26DA2">
        <w:t xml:space="preserve"> The allocated space is </w:t>
      </w:r>
      <w:r w:rsidR="003B76D7">
        <w:t>between 2 to 2.5 cm (TBF)</w:t>
      </w:r>
    </w:p>
    <w:p w14:paraId="74A9E2C4" w14:textId="77777777" w:rsidR="00E87495" w:rsidRDefault="00E87495" w:rsidP="00E87495">
      <w:pPr>
        <w:pStyle w:val="Caption"/>
        <w:jc w:val="center"/>
      </w:pPr>
      <w:r>
        <w:rPr>
          <w:noProof/>
        </w:rPr>
        <w:drawing>
          <wp:inline distT="0" distB="0" distL="0" distR="0" wp14:anchorId="187BE68B" wp14:editId="03318BE8">
            <wp:extent cx="3221790" cy="1298575"/>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7572"/>
                    <a:stretch/>
                  </pic:blipFill>
                  <pic:spPr bwMode="auto">
                    <a:xfrm>
                      <a:off x="0" y="0"/>
                      <a:ext cx="3229603" cy="1301724"/>
                    </a:xfrm>
                    <a:prstGeom prst="rect">
                      <a:avLst/>
                    </a:prstGeom>
                    <a:ln>
                      <a:noFill/>
                    </a:ln>
                    <a:extLst>
                      <a:ext uri="{53640926-AAD7-44D8-BBD7-CCE9431645EC}">
                        <a14:shadowObscured xmlns:a14="http://schemas.microsoft.com/office/drawing/2010/main"/>
                      </a:ext>
                    </a:extLst>
                  </pic:spPr>
                </pic:pic>
              </a:graphicData>
            </a:graphic>
          </wp:inline>
        </w:drawing>
      </w:r>
    </w:p>
    <w:p w14:paraId="5E79C2C7" w14:textId="2361A955" w:rsidR="00817E78" w:rsidRDefault="00817E78" w:rsidP="00E87495">
      <w:pPr>
        <w:pStyle w:val="Caption"/>
        <w:jc w:val="center"/>
      </w:pPr>
      <w:r>
        <w:fldChar w:fldCharType="begin"/>
      </w:r>
      <w:r>
        <w:instrText xml:space="preserve"> SEQ </w:instrText>
      </w:r>
      <w:r>
        <w:rPr>
          <w:rFonts w:cs="Times New Roman"/>
          <w:rtl/>
        </w:rPr>
        <w:instrText>איור</w:instrText>
      </w:r>
      <w:r>
        <w:instrText xml:space="preserve"> \* ARABIC </w:instrText>
      </w:r>
      <w:r>
        <w:fldChar w:fldCharType="separate"/>
      </w:r>
      <w:r w:rsidR="005B322B">
        <w:rPr>
          <w:noProof/>
        </w:rPr>
        <w:t>1</w:t>
      </w:r>
      <w:r>
        <w:fldChar w:fldCharType="end"/>
      </w:r>
      <w:r>
        <w:t xml:space="preserve">- </w:t>
      </w:r>
      <w:r w:rsidRPr="006F35E5">
        <w:t xml:space="preserve">Figure 1: </w:t>
      </w:r>
      <w:r>
        <w:t>Main unit of Soreq payload</w:t>
      </w:r>
    </w:p>
    <w:p w14:paraId="5814D5EE" w14:textId="1A2E59D3" w:rsidR="00E1709A" w:rsidRDefault="00E1709A" w:rsidP="00817E78"/>
    <w:p w14:paraId="250FD6A5" w14:textId="6E40A2DC" w:rsidR="00ED580A" w:rsidRPr="00936254" w:rsidRDefault="00BC4AB7" w:rsidP="00BC4AB7">
      <w:pPr>
        <w:pStyle w:val="NormalWeb"/>
        <w:jc w:val="center"/>
      </w:pPr>
      <w:r>
        <w:rPr>
          <w:noProof/>
        </w:rPr>
        <w:drawing>
          <wp:inline distT="0" distB="0" distL="0" distR="0" wp14:anchorId="40B4B3A1" wp14:editId="56864CA9">
            <wp:extent cx="5274310" cy="1174115"/>
            <wp:effectExtent l="0" t="0" r="2540" b="698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9487" b="1"/>
                    <a:stretch/>
                  </pic:blipFill>
                  <pic:spPr bwMode="auto">
                    <a:xfrm>
                      <a:off x="0" y="0"/>
                      <a:ext cx="5274310" cy="1174115"/>
                    </a:xfrm>
                    <a:prstGeom prst="rect">
                      <a:avLst/>
                    </a:prstGeom>
                    <a:ln>
                      <a:noFill/>
                    </a:ln>
                    <a:extLst>
                      <a:ext uri="{53640926-AAD7-44D8-BBD7-CCE9431645EC}">
                        <a14:shadowObscured xmlns:a14="http://schemas.microsoft.com/office/drawing/2010/main"/>
                      </a:ext>
                    </a:extLst>
                  </pic:spPr>
                </pic:pic>
              </a:graphicData>
            </a:graphic>
          </wp:inline>
        </w:drawing>
      </w:r>
    </w:p>
    <w:p w14:paraId="25C4D06A" w14:textId="1C213D98" w:rsidR="00530F59" w:rsidRDefault="00530F59" w:rsidP="00E1709A">
      <w:pPr>
        <w:pStyle w:val="Caption"/>
        <w:jc w:val="center"/>
      </w:pPr>
      <w:r>
        <w:fldChar w:fldCharType="begin"/>
      </w:r>
      <w:r>
        <w:instrText xml:space="preserve"> SEQ </w:instrText>
      </w:r>
      <w:r>
        <w:rPr>
          <w:rFonts w:cs="Times New Roman"/>
          <w:rtl/>
        </w:rPr>
        <w:instrText>איור</w:instrText>
      </w:r>
      <w:r>
        <w:instrText xml:space="preserve"> \* ARABIC </w:instrText>
      </w:r>
      <w:r>
        <w:fldChar w:fldCharType="separate"/>
      </w:r>
      <w:r w:rsidR="005B322B">
        <w:rPr>
          <w:noProof/>
        </w:rPr>
        <w:t>4</w:t>
      </w:r>
      <w:r>
        <w:fldChar w:fldCharType="end"/>
      </w:r>
      <w:r>
        <w:t xml:space="preserve">- </w:t>
      </w:r>
      <w:r w:rsidRPr="006F35E5">
        <w:t xml:space="preserve">Figure </w:t>
      </w:r>
      <w:r w:rsidR="00817E78">
        <w:t>4</w:t>
      </w:r>
      <w:r w:rsidRPr="006F35E5">
        <w:t xml:space="preserve">: </w:t>
      </w:r>
      <w:r>
        <w:t>Dimensions of distance between PCB</w:t>
      </w:r>
      <w:r w:rsidR="00BC4AB7">
        <w:t>- back view</w:t>
      </w:r>
    </w:p>
    <w:p w14:paraId="16A7D99B" w14:textId="77DE6463" w:rsidR="00817E78" w:rsidRDefault="00BC4AB7" w:rsidP="00E1709A">
      <w:pPr>
        <w:pStyle w:val="NormalWeb"/>
        <w:rPr>
          <w:noProof/>
          <w:rtl/>
        </w:rPr>
      </w:pPr>
      <w:r>
        <w:rPr>
          <w:noProof/>
        </w:rPr>
        <w:drawing>
          <wp:inline distT="0" distB="0" distL="0" distR="0" wp14:anchorId="18D0F1E8" wp14:editId="7AF4BFB9">
            <wp:extent cx="3895725" cy="1042035"/>
            <wp:effectExtent l="0" t="0" r="9525" b="571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1532" r="26138" b="1"/>
                    <a:stretch/>
                  </pic:blipFill>
                  <pic:spPr bwMode="auto">
                    <a:xfrm>
                      <a:off x="0" y="0"/>
                      <a:ext cx="3895725" cy="1042035"/>
                    </a:xfrm>
                    <a:prstGeom prst="rect">
                      <a:avLst/>
                    </a:prstGeom>
                    <a:ln>
                      <a:noFill/>
                    </a:ln>
                    <a:extLst>
                      <a:ext uri="{53640926-AAD7-44D8-BBD7-CCE9431645EC}">
                        <a14:shadowObscured xmlns:a14="http://schemas.microsoft.com/office/drawing/2010/main"/>
                      </a:ext>
                    </a:extLst>
                  </pic:spPr>
                </pic:pic>
              </a:graphicData>
            </a:graphic>
          </wp:inline>
        </w:drawing>
      </w:r>
    </w:p>
    <w:p w14:paraId="3E02B45A" w14:textId="27BE5D1B" w:rsidR="00BC4AB7" w:rsidRDefault="00BC4AB7" w:rsidP="00BC4AB7">
      <w:pPr>
        <w:pStyle w:val="Caption"/>
        <w:jc w:val="center"/>
      </w:pPr>
      <w:r>
        <w:fldChar w:fldCharType="begin"/>
      </w:r>
      <w:r>
        <w:instrText xml:space="preserve"> SEQ </w:instrText>
      </w:r>
      <w:r>
        <w:rPr>
          <w:rFonts w:cs="Times New Roman"/>
          <w:rtl/>
        </w:rPr>
        <w:instrText>איור</w:instrText>
      </w:r>
      <w:r>
        <w:instrText xml:space="preserve"> \* ARABIC </w:instrText>
      </w:r>
      <w:r>
        <w:fldChar w:fldCharType="separate"/>
      </w:r>
      <w:r w:rsidR="005B322B">
        <w:rPr>
          <w:noProof/>
        </w:rPr>
        <w:t>5</w:t>
      </w:r>
      <w:r>
        <w:fldChar w:fldCharType="end"/>
      </w:r>
      <w:r>
        <w:t xml:space="preserve">- </w:t>
      </w:r>
      <w:r w:rsidRPr="006F35E5">
        <w:t xml:space="preserve">Figure </w:t>
      </w:r>
      <w:r>
        <w:rPr>
          <w:rFonts w:hint="cs"/>
          <w:rtl/>
        </w:rPr>
        <w:t>5</w:t>
      </w:r>
      <w:r w:rsidRPr="006F35E5">
        <w:t xml:space="preserve">: </w:t>
      </w:r>
      <w:r>
        <w:t>Dimensions of distance between PCB – side view</w:t>
      </w:r>
    </w:p>
    <w:p w14:paraId="29BE30FD" w14:textId="118F1E32" w:rsidR="00BC4AB7" w:rsidRDefault="00BC4AB7" w:rsidP="00E1709A">
      <w:pPr>
        <w:pStyle w:val="NormalWeb"/>
        <w:rPr>
          <w:noProof/>
        </w:rPr>
      </w:pPr>
    </w:p>
    <w:p w14:paraId="297BEB7A" w14:textId="10BDC8EB" w:rsidR="00ED580A" w:rsidRDefault="00ED580A" w:rsidP="00E1709A">
      <w:pPr>
        <w:pStyle w:val="Heading1"/>
      </w:pPr>
      <w:bookmarkStart w:id="11" w:name="_Toc523132630"/>
      <w:bookmarkStart w:id="12" w:name="_Toc126519440"/>
      <w:r w:rsidRPr="00936254">
        <w:lastRenderedPageBreak/>
        <w:t>Electrical interface</w:t>
      </w:r>
      <w:bookmarkEnd w:id="11"/>
      <w:bookmarkEnd w:id="12"/>
    </w:p>
    <w:p w14:paraId="5BD1A2E1" w14:textId="0C5C35C4" w:rsidR="00054306" w:rsidRDefault="00054306" w:rsidP="00054306"/>
    <w:p w14:paraId="488769DC" w14:textId="1CF2D07A" w:rsidR="00054306" w:rsidRDefault="00054306" w:rsidP="00054306">
      <w:pPr>
        <w:pStyle w:val="Heading2"/>
      </w:pPr>
      <w:bookmarkStart w:id="13" w:name="_Toc126519441"/>
      <w:r>
        <w:t>Power Allocation</w:t>
      </w:r>
      <w:bookmarkEnd w:id="13"/>
    </w:p>
    <w:p w14:paraId="2A34A56C" w14:textId="2B723C42" w:rsidR="00054306" w:rsidRDefault="00054306" w:rsidP="00054306">
      <w:r>
        <w:t>The following table shows current overview of the power allocation to the Soreq payload. It verifies that for each line the maximum current expected is below the current limit.</w:t>
      </w:r>
    </w:p>
    <w:tbl>
      <w:tblPr>
        <w:tblStyle w:val="TableGrid"/>
        <w:tblW w:w="0" w:type="auto"/>
        <w:tblLook w:val="04A0" w:firstRow="1" w:lastRow="0" w:firstColumn="1" w:lastColumn="0" w:noHBand="0" w:noVBand="1"/>
      </w:tblPr>
      <w:tblGrid>
        <w:gridCol w:w="957"/>
        <w:gridCol w:w="1509"/>
        <w:gridCol w:w="1541"/>
        <w:gridCol w:w="1400"/>
        <w:gridCol w:w="1483"/>
        <w:gridCol w:w="1406"/>
      </w:tblGrid>
      <w:tr w:rsidR="009E7697" w14:paraId="72C56C18" w14:textId="77777777" w:rsidTr="003056D1">
        <w:tc>
          <w:tcPr>
            <w:tcW w:w="957" w:type="dxa"/>
            <w:shd w:val="clear" w:color="auto" w:fill="632423" w:themeFill="accent2" w:themeFillShade="80"/>
          </w:tcPr>
          <w:p w14:paraId="0F580F0B" w14:textId="392FBC0F" w:rsidR="00054306" w:rsidRPr="00054306" w:rsidRDefault="00054306" w:rsidP="00054306">
            <w:r w:rsidRPr="00054306">
              <w:t>Line</w:t>
            </w:r>
          </w:p>
        </w:tc>
        <w:tc>
          <w:tcPr>
            <w:tcW w:w="1509" w:type="dxa"/>
            <w:shd w:val="clear" w:color="auto" w:fill="632423" w:themeFill="accent2" w:themeFillShade="80"/>
          </w:tcPr>
          <w:p w14:paraId="4045D9E2" w14:textId="54DC0B86" w:rsidR="00054306" w:rsidRPr="00054306" w:rsidRDefault="00054306" w:rsidP="00054306">
            <w:r w:rsidRPr="00054306">
              <w:t>CSKB ref</w:t>
            </w:r>
          </w:p>
        </w:tc>
        <w:tc>
          <w:tcPr>
            <w:tcW w:w="1541" w:type="dxa"/>
            <w:shd w:val="clear" w:color="auto" w:fill="632423" w:themeFill="accent2" w:themeFillShade="80"/>
          </w:tcPr>
          <w:p w14:paraId="52C4987B" w14:textId="7869E7C9" w:rsidR="00054306" w:rsidRPr="00054306" w:rsidRDefault="00054306" w:rsidP="00054306">
            <w:r w:rsidRPr="00054306">
              <w:t>Item Powered</w:t>
            </w:r>
          </w:p>
        </w:tc>
        <w:tc>
          <w:tcPr>
            <w:tcW w:w="1400" w:type="dxa"/>
            <w:shd w:val="clear" w:color="auto" w:fill="632423" w:themeFill="accent2" w:themeFillShade="80"/>
          </w:tcPr>
          <w:p w14:paraId="5B1A774E" w14:textId="33B1D921" w:rsidR="00054306" w:rsidRPr="00054306" w:rsidRDefault="00054306" w:rsidP="00054306">
            <w:r w:rsidRPr="00054306">
              <w:t>Current Max</w:t>
            </w:r>
          </w:p>
        </w:tc>
        <w:tc>
          <w:tcPr>
            <w:tcW w:w="1483" w:type="dxa"/>
            <w:shd w:val="clear" w:color="auto" w:fill="632423" w:themeFill="accent2" w:themeFillShade="80"/>
          </w:tcPr>
          <w:p w14:paraId="215FD643" w14:textId="4DFFF259" w:rsidR="00054306" w:rsidRPr="00054306" w:rsidRDefault="00054306" w:rsidP="00054306">
            <w:r w:rsidRPr="00054306">
              <w:t>Current Limit</w:t>
            </w:r>
          </w:p>
        </w:tc>
        <w:tc>
          <w:tcPr>
            <w:tcW w:w="1406" w:type="dxa"/>
            <w:shd w:val="clear" w:color="auto" w:fill="632423" w:themeFill="accent2" w:themeFillShade="80"/>
          </w:tcPr>
          <w:p w14:paraId="74AB8388" w14:textId="62C173B5" w:rsidR="00054306" w:rsidRPr="00054306" w:rsidRDefault="00054306" w:rsidP="00054306">
            <w:r w:rsidRPr="00054306">
              <w:t>Description</w:t>
            </w:r>
          </w:p>
        </w:tc>
      </w:tr>
      <w:tr w:rsidR="009E7697" w14:paraId="3893D38B" w14:textId="77777777" w:rsidTr="003056D1">
        <w:tc>
          <w:tcPr>
            <w:tcW w:w="957" w:type="dxa"/>
          </w:tcPr>
          <w:p w14:paraId="1AD0B6F4" w14:textId="18EF2071" w:rsidR="00054306" w:rsidRDefault="00703C38" w:rsidP="00054306">
            <w:r>
              <w:t>5V_SW</w:t>
            </w:r>
          </w:p>
        </w:tc>
        <w:tc>
          <w:tcPr>
            <w:tcW w:w="1509" w:type="dxa"/>
          </w:tcPr>
          <w:p w14:paraId="54076736" w14:textId="2DDAC0AB" w:rsidR="00AD7235" w:rsidRDefault="00AD7235" w:rsidP="00703C38">
            <w:r>
              <w:t>H</w:t>
            </w:r>
            <w:r w:rsidR="00703C38">
              <w:t>1-49</w:t>
            </w:r>
          </w:p>
        </w:tc>
        <w:tc>
          <w:tcPr>
            <w:tcW w:w="1541" w:type="dxa"/>
          </w:tcPr>
          <w:p w14:paraId="3B0F61C7" w14:textId="5AAD1164" w:rsidR="00054306" w:rsidRDefault="00054306" w:rsidP="00054306">
            <w:r>
              <w:t>Soreq Payload</w:t>
            </w:r>
          </w:p>
        </w:tc>
        <w:tc>
          <w:tcPr>
            <w:tcW w:w="1400" w:type="dxa"/>
          </w:tcPr>
          <w:p w14:paraId="5826DCFE" w14:textId="33E93FB7" w:rsidR="00054306" w:rsidRDefault="00AB4B2C" w:rsidP="00054306">
            <w:r>
              <w:t xml:space="preserve">??? </w:t>
            </w:r>
          </w:p>
        </w:tc>
        <w:tc>
          <w:tcPr>
            <w:tcW w:w="1483" w:type="dxa"/>
          </w:tcPr>
          <w:p w14:paraId="65F8E3F9" w14:textId="0E3531EF" w:rsidR="00054306" w:rsidRDefault="00703C38" w:rsidP="00054306">
            <w:r>
              <w:t>2A</w:t>
            </w:r>
          </w:p>
        </w:tc>
        <w:tc>
          <w:tcPr>
            <w:tcW w:w="1406" w:type="dxa"/>
          </w:tcPr>
          <w:p w14:paraId="184EB049" w14:textId="59A64C25" w:rsidR="00054306" w:rsidRDefault="00054306" w:rsidP="009E7697">
            <w:r>
              <w:t>Switchable</w:t>
            </w:r>
          </w:p>
        </w:tc>
      </w:tr>
      <w:tr w:rsidR="00CC1504" w14:paraId="7872B4AA" w14:textId="77777777" w:rsidTr="003056D1">
        <w:tc>
          <w:tcPr>
            <w:tcW w:w="957" w:type="dxa"/>
          </w:tcPr>
          <w:p w14:paraId="1B40A653" w14:textId="5150C702" w:rsidR="00CC1504" w:rsidRDefault="00CC1504" w:rsidP="00054306">
            <w:r>
              <w:rPr>
                <w:rFonts w:hint="cs"/>
              </w:rPr>
              <w:t>GND</w:t>
            </w:r>
          </w:p>
        </w:tc>
        <w:tc>
          <w:tcPr>
            <w:tcW w:w="1509" w:type="dxa"/>
          </w:tcPr>
          <w:p w14:paraId="1A396D23" w14:textId="7CD1B192" w:rsidR="00CC1504" w:rsidRDefault="00CC1504" w:rsidP="00703C38">
            <w:r>
              <w:rPr>
                <w:rFonts w:hint="cs"/>
              </w:rPr>
              <w:t>H</w:t>
            </w:r>
            <w:r>
              <w:rPr>
                <w:rFonts w:hint="cs"/>
                <w:rtl/>
              </w:rPr>
              <w:t>2-32</w:t>
            </w:r>
          </w:p>
        </w:tc>
        <w:tc>
          <w:tcPr>
            <w:tcW w:w="1541" w:type="dxa"/>
          </w:tcPr>
          <w:p w14:paraId="281C86EC" w14:textId="77777777" w:rsidR="00CC1504" w:rsidRDefault="00CC1504" w:rsidP="00054306"/>
        </w:tc>
        <w:tc>
          <w:tcPr>
            <w:tcW w:w="1400" w:type="dxa"/>
          </w:tcPr>
          <w:p w14:paraId="6970CFD8" w14:textId="77777777" w:rsidR="00CC1504" w:rsidRDefault="00CC1504" w:rsidP="00054306"/>
        </w:tc>
        <w:tc>
          <w:tcPr>
            <w:tcW w:w="1483" w:type="dxa"/>
          </w:tcPr>
          <w:p w14:paraId="27E26F95" w14:textId="77777777" w:rsidR="00CC1504" w:rsidRDefault="00CC1504" w:rsidP="00054306"/>
        </w:tc>
        <w:tc>
          <w:tcPr>
            <w:tcW w:w="1406" w:type="dxa"/>
          </w:tcPr>
          <w:p w14:paraId="34DF6000" w14:textId="77777777" w:rsidR="00CC1504" w:rsidRDefault="00CC1504" w:rsidP="009E7697"/>
        </w:tc>
      </w:tr>
    </w:tbl>
    <w:p w14:paraId="587E8984" w14:textId="77777777" w:rsidR="00054306" w:rsidRPr="00054306" w:rsidRDefault="00054306" w:rsidP="00054306"/>
    <w:p w14:paraId="09745DDF" w14:textId="24CF3D19" w:rsidR="00FB49F9" w:rsidRPr="00FB49F9" w:rsidRDefault="00054306" w:rsidP="00FB49F9">
      <w:pPr>
        <w:pStyle w:val="Heading2"/>
        <w:numPr>
          <w:ilvl w:val="1"/>
          <w:numId w:val="11"/>
        </w:numPr>
      </w:pPr>
      <w:bookmarkStart w:id="14" w:name="_Toc126519442"/>
      <w:bookmarkStart w:id="15" w:name="_Toc523132631"/>
      <w:r>
        <w:t>Power Distribution di</w:t>
      </w:r>
      <w:r w:rsidR="00FB49F9">
        <w:t>a</w:t>
      </w:r>
      <w:r>
        <w:t>gram</w:t>
      </w:r>
      <w:r w:rsidR="009E7697">
        <w:t xml:space="preserve"> (TBF</w:t>
      </w:r>
      <w:r w:rsidR="00FB49F9">
        <w:t>)</w:t>
      </w:r>
      <w:bookmarkEnd w:id="14"/>
    </w:p>
    <w:p w14:paraId="26CDA33F" w14:textId="05FD0AFD" w:rsidR="00054306" w:rsidRDefault="00054306" w:rsidP="00054306"/>
    <w:p w14:paraId="154A7FAE" w14:textId="05D59A25" w:rsidR="00FB49F9" w:rsidRPr="00054306" w:rsidRDefault="00703C38" w:rsidP="00703C38">
      <w:pPr>
        <w:tabs>
          <w:tab w:val="left" w:pos="3080"/>
        </w:tabs>
      </w:pPr>
      <w:r>
        <w:rPr>
          <w:rFonts w:cs="Times New Roman"/>
          <w:noProof/>
          <w:rtl/>
        </w:rPr>
        <mc:AlternateContent>
          <mc:Choice Requires="wps">
            <w:drawing>
              <wp:anchor distT="45720" distB="45720" distL="114300" distR="114300" simplePos="0" relativeHeight="251675648" behindDoc="0" locked="0" layoutInCell="1" allowOverlap="1" wp14:anchorId="01090C61" wp14:editId="75BCE59D">
                <wp:simplePos x="0" y="0"/>
                <wp:positionH relativeFrom="column">
                  <wp:posOffset>1997710</wp:posOffset>
                </wp:positionH>
                <wp:positionV relativeFrom="paragraph">
                  <wp:posOffset>284480</wp:posOffset>
                </wp:positionV>
                <wp:extent cx="556260" cy="245745"/>
                <wp:effectExtent l="0" t="0" r="15240" b="20955"/>
                <wp:wrapNone/>
                <wp:docPr id="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56260" cy="245745"/>
                        </a:xfrm>
                        <a:prstGeom prst="rect">
                          <a:avLst/>
                        </a:prstGeom>
                        <a:solidFill>
                          <a:srgbClr val="FFFFFF"/>
                        </a:solidFill>
                        <a:ln w="9525">
                          <a:solidFill>
                            <a:srgbClr val="000000"/>
                          </a:solidFill>
                          <a:miter lim="800000"/>
                          <a:headEnd/>
                          <a:tailEnd/>
                        </a:ln>
                      </wps:spPr>
                      <wps:txbx>
                        <w:txbxContent>
                          <w:p w14:paraId="20D0375C" w14:textId="21D1E40E" w:rsidR="00E62787" w:rsidRDefault="00E62787" w:rsidP="002B5E62">
                            <w:pPr>
                              <w:rPr>
                                <w:rtl/>
                                <w:cs/>
                              </w:rPr>
                            </w:pPr>
                            <w:r>
                              <w:t>5V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090C61" id="_x0000_t202" coordsize="21600,21600" o:spt="202" path="m,l,21600r21600,l21600,xe">
                <v:stroke joinstyle="miter"/>
                <v:path gradientshapeok="t" o:connecttype="rect"/>
              </v:shapetype>
              <v:shape id="תיבת טקסט 2" o:spid="_x0000_s1026" type="#_x0000_t202" style="position:absolute;margin-left:157.3pt;margin-top:22.4pt;width:43.8pt;height:19.35pt;flip:x;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4fEgIAACgEAAAOAAAAZHJzL2Uyb0RvYy54bWysU9tu2zAMfR+wfxD0vjgx4qw14hRdumwD&#10;ugvQ7QNkWY6FSaImKbG7ry8le0l2exnmB0EU6UPy8HB9M2hFjsJ5Caaii9mcEmE4NNLsK/rl8+7F&#10;FSU+MNMwBUZU9FF4erN5/mzd21Lk0IFqhCMIYnzZ24p2IdgyyzzvhGZ+BlYYdLbgNAtoun3WONYj&#10;ulZZPp+vsh5cYx1w4T2+3o1Oukn4bSt4+Ni2XgSiKoq1hXS6dNbxzDZrVu4ds53kUxnsH6rQTBpM&#10;eoK6Y4GRg5O/QWnJHXhow4yDzqBtJRepB+xmMf+lm4eOWZF6QXK8PdHk/x8s/3B8sJ8cCcMrGHCA&#10;qQlv74F/9cTAtmNmL26dg74TrMHEi0hZ1ltfTr9Gqn3pI0jdv4cGh8wOARLQ0DpNWiXt2x/Q2DHB&#10;PDiKxxP9YgiE42NRrPIVeji68mXxclmkXKyMMJFc63x4I0CTeKmow+mmNOx470Ms6xwSwz0o2eyk&#10;Uslw+3qrHDkyVMIufRP6T2HKkL6i10VejEz8FWKevj9BaBlQ0krqil6dglgZ+XttmiS4wKQa71iy&#10;MhOhkcORzTDUAwZGYmtoHpFaB6N0cdXw0oH7TkmPsq2o/3ZgTlCi3hkcz/ViuYw6TwZymKPhLj31&#10;pYcZjlAVDZSM121IuxEJM3CLY2xlIvZcyVQryjHxPa1O1PulnaLOC755AgAA//8DAFBLAwQUAAYA&#10;CAAAACEAybCBTeAAAAAJAQAADwAAAGRycy9kb3ducmV2LnhtbEyPwU7DMBBE70j8g7VI3KjTxK3a&#10;EKdCSCmX9EApcN3GJo6I7Sh22/D3LKdyXO3TzJtiM9menfUYOu8kzGcJMO0arzrXSji8VQ8rYCGi&#10;U9h7pyX86ACb8vamwFz5i3vV531sGYW4kKMEE+OQcx4aoy2GmR+0o9+XHy1GOseWqxEvFG57nibJ&#10;klvsHDUYHPSz0c33/mQlvJj14n3nDzXPtp8V1tV2XYsPKe/vpqdHYFFP8QrDnz6pQ0lOR39yKrBe&#10;QjYXS0IlCEETCBBJmgI7SlhlC+Blwf8vKH8BAAD//wMAUEsBAi0AFAAGAAgAAAAhALaDOJL+AAAA&#10;4QEAABMAAAAAAAAAAAAAAAAAAAAAAFtDb250ZW50X1R5cGVzXS54bWxQSwECLQAUAAYACAAAACEA&#10;OP0h/9YAAACUAQAACwAAAAAAAAAAAAAAAAAvAQAAX3JlbHMvLnJlbHNQSwECLQAUAAYACAAAACEA&#10;/wgeHxICAAAoBAAADgAAAAAAAAAAAAAAAAAuAgAAZHJzL2Uyb0RvYy54bWxQSwECLQAUAAYACAAA&#10;ACEAybCBTeAAAAAJAQAADwAAAAAAAAAAAAAAAABsBAAAZHJzL2Rvd25yZXYueG1sUEsFBgAAAAAE&#10;AAQA8wAAAHkFAAAAAA==&#10;">
                <v:textbox>
                  <w:txbxContent>
                    <w:p w14:paraId="20D0375C" w14:textId="21D1E40E" w:rsidR="00E62787" w:rsidRDefault="00E62787" w:rsidP="002B5E62">
                      <w:pPr>
                        <w:rPr>
                          <w:rtl/>
                          <w:cs/>
                        </w:rPr>
                      </w:pPr>
                      <w:r>
                        <w:t>5V</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F7095BA" wp14:editId="6E8730FD">
                <wp:simplePos x="0" y="0"/>
                <wp:positionH relativeFrom="column">
                  <wp:posOffset>1122680</wp:posOffset>
                </wp:positionH>
                <wp:positionV relativeFrom="paragraph">
                  <wp:posOffset>203531</wp:posOffset>
                </wp:positionV>
                <wp:extent cx="2432685" cy="7620"/>
                <wp:effectExtent l="0" t="0" r="24765" b="30480"/>
                <wp:wrapNone/>
                <wp:docPr id="15" name="מחבר ישר 15"/>
                <wp:cNvGraphicFramePr/>
                <a:graphic xmlns:a="http://schemas.openxmlformats.org/drawingml/2006/main">
                  <a:graphicData uri="http://schemas.microsoft.com/office/word/2010/wordprocessingShape">
                    <wps:wsp>
                      <wps:cNvCnPr/>
                      <wps:spPr>
                        <a:xfrm>
                          <a:off x="0" y="0"/>
                          <a:ext cx="243268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32BBCC" id="מחבר ישר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8.4pt,16.05pt" to="279.9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CuRxwEAALkDAAAOAAAAZHJzL2Uyb0RvYy54bWysU81uEzEQviPxDpbvZDcLhGqVTQ+t4FKV&#10;CNoHcL3jrIX/ZJvs5jE4IS6c4Yn2dTp2km3VVghVvdgez/fNzDceL08HrcgWfJDWNHQ+KykBw20r&#10;zaah11cf35xQEiIzLVPWQEN3EOjp6vWrZe9qqGxnVQueYBAT6t41tIvR1UUReAeahZl1YNAprNcs&#10;ouk3RetZj9G1KqqyXBS99a3zlkMIeHu+d9JVji8E8PhZiACRqIZibTGvPq83aS1WS1ZvPHOd5Icy&#10;2DOq0EwaTDqFOmeRke9ePgqlJfc2WBFn3OrCCiE5ZA2oZl4+UPO1Yw6yFmxOcFObwsuF5ZfbtSey&#10;xbd7T4lhGt9o/D3+HH+Mf8j4a/yLG3qwTb0LNaLPzNofrODWPmkehNdpRzVkyK3dTa2FIRKOl9W7&#10;t9XiBFNw9H1YVLnzxR3X+RA/gdUkHRqqpEnCWc22FyFiPoQeIWikWvbZ8ynuFCSwMl9AoBjMN8/s&#10;PEZwpjzZMhyA9ts8KcFYGZkoQio1kcp/kw7YRIM8Wv9LnNA5ozVxImpprH8qaxyOpYo9/qh6rzXJ&#10;vrHtLr9FbgfOR1Z2mOU0gPftTL/7catbAAAA//8DAFBLAwQUAAYACAAAACEAksMKyd8AAAAJAQAA&#10;DwAAAGRycy9kb3ducmV2LnhtbEyPzU7DMBCE70i8g7VI3KjTRm3aNE6F+DnBIQQOHN14m0SN11Hs&#10;JoGnZznBcXZGM99mh9l2YsTBt44ULBcRCKTKmZZqBR/vz3dbED5oMrpzhAq+0MMhv77KdGrcRG84&#10;lqEWXEI+1QqaEPpUSl81aLVfuB6JvZMbrA4sh1qaQU9cbju5iqKNtLolXmh0jw8NVufyYhUkTy9l&#10;0U+Pr9+FTGRRjC5sz59K3d7M93sQAefwF4ZffEaHnJmO7kLGi451smH0oCBeLUFwYL3e7UAc+RDH&#10;IPNM/v8g/wEAAP//AwBQSwECLQAUAAYACAAAACEAtoM4kv4AAADhAQAAEwAAAAAAAAAAAAAAAAAA&#10;AAAAW0NvbnRlbnRfVHlwZXNdLnhtbFBLAQItABQABgAIAAAAIQA4/SH/1gAAAJQBAAALAAAAAAAA&#10;AAAAAAAAAC8BAABfcmVscy8ucmVsc1BLAQItABQABgAIAAAAIQDs4CuRxwEAALkDAAAOAAAAAAAA&#10;AAAAAAAAAC4CAABkcnMvZTJvRG9jLnhtbFBLAQItABQABgAIAAAAIQCSwwrJ3wAAAAkBAAAPAAAA&#10;AAAAAAAAAAAAACEEAABkcnMvZG93bnJldi54bWxQSwUGAAAAAAQABADzAAAALQUAAAAA&#10;" strokecolor="black [3040]"/>
            </w:pict>
          </mc:Fallback>
        </mc:AlternateContent>
      </w:r>
      <w:r w:rsidR="002B5E62">
        <w:rPr>
          <w:noProof/>
        </w:rPr>
        <mc:AlternateContent>
          <mc:Choice Requires="wps">
            <w:drawing>
              <wp:anchor distT="0" distB="0" distL="114300" distR="114300" simplePos="0" relativeHeight="251660288" behindDoc="0" locked="0" layoutInCell="1" allowOverlap="1" wp14:anchorId="3F0E5E92" wp14:editId="7573CFF1">
                <wp:simplePos x="0" y="0"/>
                <wp:positionH relativeFrom="column">
                  <wp:posOffset>3579164</wp:posOffset>
                </wp:positionH>
                <wp:positionV relativeFrom="paragraph">
                  <wp:posOffset>5715</wp:posOffset>
                </wp:positionV>
                <wp:extent cx="1105231" cy="326003"/>
                <wp:effectExtent l="0" t="0" r="19050" b="17145"/>
                <wp:wrapNone/>
                <wp:docPr id="13" name="מלבן 13"/>
                <wp:cNvGraphicFramePr/>
                <a:graphic xmlns:a="http://schemas.openxmlformats.org/drawingml/2006/main">
                  <a:graphicData uri="http://schemas.microsoft.com/office/word/2010/wordprocessingShape">
                    <wps:wsp>
                      <wps:cNvSpPr/>
                      <wps:spPr>
                        <a:xfrm>
                          <a:off x="0" y="0"/>
                          <a:ext cx="1105231" cy="326003"/>
                        </a:xfrm>
                        <a:prstGeom prst="rect">
                          <a:avLst/>
                        </a:prstGeom>
                      </wps:spPr>
                      <wps:style>
                        <a:lnRef idx="2">
                          <a:schemeClr val="dk1"/>
                        </a:lnRef>
                        <a:fillRef idx="1">
                          <a:schemeClr val="lt1"/>
                        </a:fillRef>
                        <a:effectRef idx="0">
                          <a:schemeClr val="dk1"/>
                        </a:effectRef>
                        <a:fontRef idx="minor">
                          <a:schemeClr val="dk1"/>
                        </a:fontRef>
                      </wps:style>
                      <wps:txbx>
                        <w:txbxContent>
                          <w:p w14:paraId="167FF4A2" w14:textId="003266F6" w:rsidR="00E62787" w:rsidRDefault="00E62787" w:rsidP="002B5E62">
                            <w:pPr>
                              <w:jc w:val="center"/>
                            </w:pPr>
                            <w:r>
                              <w:t>Soreq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0E5E92" id="מלבן 13" o:spid="_x0000_s1027" style="position:absolute;margin-left:281.8pt;margin-top:.45pt;width:87.05pt;height:25.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VHWUAIAAPYEAAAOAAAAZHJzL2Uyb0RvYy54bWysVE1v2zAMvQ/YfxB0X20nbbcFdYogRYcB&#10;RRusHXpWZKkxJosapcTOfv0o2XGCrthh2EUmRT5+6dFX111j2E6hr8GWvDjLOVNWQlXbl5J/f7r9&#10;8IkzH4SthAGrSr5Xnl/P37+7at1MTWADplLIKIj1s9aVfBOCm2WZlxvVCH8GTlkyasBGBFLxJatQ&#10;tBS9Mdkkzy+zFrByCFJ5T7c3vZHPU3ytlQwPWnsVmCk51RbSielcxzObX4nZCwq3qeVQhviHKhpR&#10;W0o6hroRQbAt1n+EamqJ4EGHMwlNBlrXUqUeqJsif9XN40Y4lXqh4Xg3jsn/v7DyfvfoVkhjaJ2f&#10;eRJjF53GJn6pPtalYe3HYakuMEmXRZFfTKYFZ5Js08llnk/jNLMj2qEPXxQ0LAolR3qMNCOxu/Oh&#10;dz24EO6YP0lhb1QswdhvSrO6ooyThE7UUEuDbCfoUasfxZA2eUaIro0ZQcVbIBMOoME3wlSiywjM&#10;3wIes43eKSPYMAKb2gL+Hax7/0PXfa+x7dCtO2qWphubijdrqPYrZAg9db2TtzWN8074sBJIXCVW&#10;0/6FBzq0gbbkMEicbQB/vXUf/YlCZOWsJe6X3P/cClScma+WyPW5OD+Py5KU84uPE1Lw1LI+tdht&#10;swR6CaICVZfE6B/MQdQIzTOt6SJmJZOwknKXXAY8KMvQ7yQtulSLRXKjBXEi3NlHJ2PwOOdIl6fu&#10;WaAbOBWIjfdw2BMxe0Wt3jciLSy2AXSdeHec6/ACtFyJucOPIG7vqZ68jr+r+W8AAAD//wMAUEsD&#10;BBQABgAIAAAAIQBnGuOv3AAAAAcBAAAPAAAAZHJzL2Rvd25yZXYueG1sTI7NToNAFIX3Jr7D5Jq4&#10;s4M0gqUMjSExJroS68LdlLkFInOHMFMKPr3XlV2en5zz5bvZ9mLC0XeOFNyvIhBItTMdNQr2H893&#10;jyB80GR07wgVLOhhV1xf5Toz7kzvOFWhETxCPtMK2hCGTEpft2i1X7kBibOjG60OLMdGmlGfedz2&#10;Mo6iRFrdET+0esCyxfq7OlkFb4sM0/4z2fxMZbeY6qt8ecVSqdub+WkLIuAc/svwh8/oUDDTwZ3I&#10;eNEreEjWCVcVbEBwnK7TFMSB/TgGWeTykr/4BQAA//8DAFBLAQItABQABgAIAAAAIQC2gziS/gAA&#10;AOEBAAATAAAAAAAAAAAAAAAAAAAAAABbQ29udGVudF9UeXBlc10ueG1sUEsBAi0AFAAGAAgAAAAh&#10;ADj9If/WAAAAlAEAAAsAAAAAAAAAAAAAAAAALwEAAF9yZWxzLy5yZWxzUEsBAi0AFAAGAAgAAAAh&#10;AKglUdZQAgAA9gQAAA4AAAAAAAAAAAAAAAAALgIAAGRycy9lMm9Eb2MueG1sUEsBAi0AFAAGAAgA&#10;AAAhAGca46/cAAAABwEAAA8AAAAAAAAAAAAAAAAAqgQAAGRycy9kb3ducmV2LnhtbFBLBQYAAAAA&#10;BAAEAPMAAACzBQAAAAA=&#10;" fillcolor="white [3201]" strokecolor="black [3200]" strokeweight="2pt">
                <v:textbox>
                  <w:txbxContent>
                    <w:p w14:paraId="167FF4A2" w14:textId="003266F6" w:rsidR="00E62787" w:rsidRDefault="00E62787" w:rsidP="002B5E62">
                      <w:pPr>
                        <w:jc w:val="center"/>
                      </w:pPr>
                      <w:proofErr w:type="spellStart"/>
                      <w:r>
                        <w:t>Soreq</w:t>
                      </w:r>
                      <w:proofErr w:type="spellEnd"/>
                    </w:p>
                  </w:txbxContent>
                </v:textbox>
              </v:rect>
            </w:pict>
          </mc:Fallback>
        </mc:AlternateContent>
      </w:r>
      <w:r w:rsidR="002B5E62">
        <w:rPr>
          <w:noProof/>
        </w:rPr>
        <mc:AlternateContent>
          <mc:Choice Requires="wps">
            <w:drawing>
              <wp:inline distT="0" distB="0" distL="0" distR="0" wp14:anchorId="65B4D955" wp14:editId="19515F8E">
                <wp:extent cx="1105231" cy="326003"/>
                <wp:effectExtent l="0" t="0" r="19050" b="17145"/>
                <wp:docPr id="16" name="מלבן 16"/>
                <wp:cNvGraphicFramePr/>
                <a:graphic xmlns:a="http://schemas.openxmlformats.org/drawingml/2006/main">
                  <a:graphicData uri="http://schemas.microsoft.com/office/word/2010/wordprocessingShape">
                    <wps:wsp>
                      <wps:cNvSpPr/>
                      <wps:spPr>
                        <a:xfrm>
                          <a:off x="0" y="0"/>
                          <a:ext cx="1105231" cy="326003"/>
                        </a:xfrm>
                        <a:prstGeom prst="rect">
                          <a:avLst/>
                        </a:prstGeom>
                      </wps:spPr>
                      <wps:style>
                        <a:lnRef idx="2">
                          <a:schemeClr val="dk1"/>
                        </a:lnRef>
                        <a:fillRef idx="1">
                          <a:schemeClr val="lt1"/>
                        </a:fillRef>
                        <a:effectRef idx="0">
                          <a:schemeClr val="dk1"/>
                        </a:effectRef>
                        <a:fontRef idx="minor">
                          <a:schemeClr val="dk1"/>
                        </a:fontRef>
                      </wps:style>
                      <wps:txbx>
                        <w:txbxContent>
                          <w:p w14:paraId="3D27B424" w14:textId="77777777" w:rsidR="00E62787" w:rsidRDefault="00E62787" w:rsidP="00FB49F9">
                            <w:pPr>
                              <w:jc w:val="center"/>
                            </w:pPr>
                            <w:r>
                              <w:t>EPS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B4D955" id="מלבן 16" o:spid="_x0000_s1028" style="width:87.05pt;height:2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HibUAIAAPYEAAAOAAAAZHJzL2Uyb0RvYy54bWysVE1v2zAMvQ/YfxB0X20nbbcFdYogRYcB&#10;RRusHXpWZKkxJosapcTOfv0o2XGCrthh2EUmRT5+6dFX111j2E6hr8GWvDjLOVNWQlXbl5J/f7r9&#10;8IkzH4SthAGrSr5Xnl/P37+7at1MTWADplLIKIj1s9aVfBOCm2WZlxvVCH8GTlkyasBGBFLxJatQ&#10;tBS9Mdkkzy+zFrByCFJ5T7c3vZHPU3ytlQwPWnsVmCk51RbSielcxzObX4nZCwq3qeVQhviHKhpR&#10;W0o6hroRQbAt1n+EamqJ4EGHMwlNBlrXUqUeqJsif9XN40Y4lXqh4Xg3jsn/v7DyfvfoVkhjaJ2f&#10;eRJjF53GJn6pPtalYe3HYakuMEmXRZFfTKYFZ5Js08llnk/jNLMj2qEPXxQ0LAolR3qMNCOxu/Oh&#10;dz24EO6YP0lhb1QswdhvSrO6ooyThE7UUEuDbCfoUasfxZA2eUaIro0ZQcVbIBMOoME3wlSiywjM&#10;3wIes43eKSPYMAKb2gL+Hax7/0PXfa+x7dCtO2o29jo8yRqq/QoZQk9d7+RtTeO8Ez6sBBJXidW0&#10;f+GBDm2gLTkMEmcbwF9v3Ud/ohBZOWuJ+yX3P7cCFWfmqyVyfS7Oz+OyJOX84uOEFDy1rE8tdtss&#10;gV6CqEDVJTH6B3MQNULzTGu6iFnJJKyk3CWXAQ/KMvQ7SYsu1WKR3GhBnAh39tHJGDzOOdLlqXsW&#10;6AZOBWLjPRz2RMxeUav3jUgLi20AXSfexUn3cx1egJYrMXf4EcTtPdWT1/F3Nf8NAAD//wMAUEsD&#10;BBQABgAIAAAAIQApo9gX3AAAAAQBAAAPAAAAZHJzL2Rvd25yZXYueG1sTI/NTsMwEITvSLyDtUjc&#10;qBN+ShviVCgSQoJTQ3vozY2XJCJeR/E2TXh6XC7tZaXRjGa+TVejbcWAvW8cKYhnEQik0pmGKgWb&#10;r7e7BQjPmoxuHaGCCT2ssuurVCfGHWmNQ8GVCCXkE62gZu4SKX1Zo9V+5jqk4H273moOsq+k6fUx&#10;lNtW3kfRXFrdUFiodYd5jeVPcbAKPifJw2Y7X/4OeTOZYpe/f2Cu1O3N+PoCgnHkcxhO+AEdssC0&#10;dwcyXrQKwiP8f0/e82MMYq/gKX4AmaXyEj77AwAA//8DAFBLAQItABQABgAIAAAAIQC2gziS/gAA&#10;AOEBAAATAAAAAAAAAAAAAAAAAAAAAABbQ29udGVudF9UeXBlc10ueG1sUEsBAi0AFAAGAAgAAAAh&#10;ADj9If/WAAAAlAEAAAsAAAAAAAAAAAAAAAAALwEAAF9yZWxzLy5yZWxzUEsBAi0AFAAGAAgAAAAh&#10;AJOEeJtQAgAA9gQAAA4AAAAAAAAAAAAAAAAALgIAAGRycy9lMm9Eb2MueG1sUEsBAi0AFAAGAAgA&#10;AAAhACmj2BfcAAAABAEAAA8AAAAAAAAAAAAAAAAAqgQAAGRycy9kb3ducmV2LnhtbFBLBQYAAAAA&#10;BAAEAPMAAACzBQAAAAA=&#10;" fillcolor="white [3201]" strokecolor="black [3200]" strokeweight="2pt">
                <v:textbox>
                  <w:txbxContent>
                    <w:p w14:paraId="3D27B424" w14:textId="77777777" w:rsidR="00E62787" w:rsidRDefault="00E62787" w:rsidP="00FB49F9">
                      <w:pPr>
                        <w:jc w:val="center"/>
                      </w:pPr>
                      <w:r>
                        <w:t>EPS</w:t>
                      </w:r>
                    </w:p>
                  </w:txbxContent>
                </v:textbox>
                <w10:anchorlock/>
              </v:rect>
            </w:pict>
          </mc:Fallback>
        </mc:AlternateContent>
      </w:r>
    </w:p>
    <w:p w14:paraId="1AEC06DA" w14:textId="37323467" w:rsidR="00FB49F9" w:rsidRDefault="00FB49F9" w:rsidP="00FB49F9">
      <w:pPr>
        <w:pStyle w:val="Heading2"/>
        <w:numPr>
          <w:ilvl w:val="1"/>
          <w:numId w:val="11"/>
        </w:numPr>
      </w:pPr>
      <w:bookmarkStart w:id="16" w:name="_Toc126519443"/>
      <w:r>
        <w:t>Data Interface Diagram</w:t>
      </w:r>
      <w:r w:rsidR="009E7697">
        <w:t xml:space="preserve"> (TBF</w:t>
      </w:r>
      <w:r>
        <w:t>)</w:t>
      </w:r>
      <w:bookmarkEnd w:id="16"/>
    </w:p>
    <w:p w14:paraId="220EB8C7" w14:textId="0CDE4EFA" w:rsidR="002B5E62" w:rsidRDefault="002B5E62" w:rsidP="002B5E62"/>
    <w:p w14:paraId="29D378F8" w14:textId="1E255F5F" w:rsidR="002B5E62" w:rsidRPr="00054306" w:rsidRDefault="002B5E62" w:rsidP="002B5E62">
      <w:pPr>
        <w:tabs>
          <w:tab w:val="left" w:pos="3080"/>
        </w:tabs>
      </w:pPr>
      <w:r>
        <w:rPr>
          <w:rFonts w:cs="Times New Roman"/>
          <w:noProof/>
          <w:rtl/>
        </w:rPr>
        <mc:AlternateContent>
          <mc:Choice Requires="wps">
            <w:drawing>
              <wp:anchor distT="45720" distB="45720" distL="114300" distR="114300" simplePos="0" relativeHeight="251669504" behindDoc="0" locked="0" layoutInCell="1" allowOverlap="1" wp14:anchorId="1E6CF71E" wp14:editId="1AC893E2">
                <wp:simplePos x="0" y="0"/>
                <wp:positionH relativeFrom="column">
                  <wp:posOffset>1919025</wp:posOffset>
                </wp:positionH>
                <wp:positionV relativeFrom="paragraph">
                  <wp:posOffset>303807</wp:posOffset>
                </wp:positionV>
                <wp:extent cx="556260" cy="245745"/>
                <wp:effectExtent l="0" t="0" r="15240" b="20955"/>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56260" cy="245745"/>
                        </a:xfrm>
                        <a:prstGeom prst="rect">
                          <a:avLst/>
                        </a:prstGeom>
                        <a:solidFill>
                          <a:srgbClr val="FFFFFF"/>
                        </a:solidFill>
                        <a:ln w="9525">
                          <a:solidFill>
                            <a:srgbClr val="000000"/>
                          </a:solidFill>
                          <a:miter lim="800000"/>
                          <a:headEnd/>
                          <a:tailEnd/>
                        </a:ln>
                      </wps:spPr>
                      <wps:txbx>
                        <w:txbxContent>
                          <w:p w14:paraId="62653B31" w14:textId="63391D02" w:rsidR="00E62787" w:rsidRDefault="00E62787" w:rsidP="002B5E62">
                            <w:pPr>
                              <w:rPr>
                                <w:rtl/>
                                <w:cs/>
                              </w:rPr>
                            </w:pPr>
                            <w:r>
                              <w:t>I2C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CF71E" id="_x0000_s1029" type="#_x0000_t202" style="position:absolute;margin-left:151.1pt;margin-top:23.9pt;width:43.8pt;height:19.35pt;flip:x;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XDFwIAAC8EAAAOAAAAZHJzL2Uyb0RvYy54bWysU9uO0zAQfUfiHyy/07ShKbtR09XSpYC0&#10;XKSFD3Acp7GwPcZ2myxfz9gJbbm9IPJgeTyTMzNnzqxvBq3IUTgvwVR0MZtTIgyHRpp9RT9/2j27&#10;osQHZhqmwIiKPgpPbzZPn6x7W4ocOlCNcARBjC97W9EuBFtmmeed0MzPwAqDzhacZgFNt88ax3pE&#10;1yrL5/NV1oNrrAMuvMfXu9FJNwm/bQUPH9rWi0BURbG2kE6Xzjqe2WbNyr1jtpN8KoP9QxWaSYNJ&#10;T1B3LDBycPI3KC25Aw9tmHHQGbSt5CL1gN0s5r9089AxK1IvSI63J5r8/4Pl748P9qMjYXgJAw4w&#10;NeHtPfAvnhjYdszsxa1z0HeCNZh4ESnLeuvL6ddItS99BKn7d9DgkNkhQAIaWqdJq6R98wMaOyaY&#10;B0fxeKJfDIFwfCyKVb5CD0dXvixeLIuUi5URJpJrnQ+vBWgSLxV1ON2Uhh3vfYhlnUNiuAclm51U&#10;KhluX2+VI0eGStilb0L/KUwZ0lf0usiLkYm/QszT9ycILQNKWkld0atTECsjf69MkwQXmFTjHUtW&#10;ZiI0cjiyGYZ6ILKp6POYIPJbQ/OIDDsYFYwbh5cO3DdKelRvRf3XA3OCEvXW4JSuF8tllHsykMoc&#10;DXfpqS89zHCEqmigZLxuQ1qRyJuBW5xmKxO/50qmklGVifZpg6LsL+0Udd7zzXcAAAD//wMAUEsD&#10;BBQABgAIAAAAIQDau4Cf3wAAAAkBAAAPAAAAZHJzL2Rvd25yZXYueG1sTI/BToNAEIbvJr7DZky8&#10;2UVoKyBDY0yoFzxYq163MLJEdpew2xbf3vGkt5nMl3++v9jMZhAnmnzvLMLtIgJBtnFtbzuE/Wt1&#10;k4LwQdlWDc4Swjd52JSXF4XKW3e2L3TahU5wiPW5QtAhjLmUvtFklF+4kSzfPt1kVOB16mQ7qTOH&#10;m0HGUbSWRvWWP2g10qOm5mt3NAhPOlu9Pbt9LZPtR6XqapvVy3fE66v54R5EoDn8wfCrz+pQstPB&#10;HW3rxYCQRHHMKMLyjiswkKQZDweEdL0CWRbyf4PyBwAA//8DAFBLAQItABQABgAIAAAAIQC2gziS&#10;/gAAAOEBAAATAAAAAAAAAAAAAAAAAAAAAABbQ29udGVudF9UeXBlc10ueG1sUEsBAi0AFAAGAAgA&#10;AAAhADj9If/WAAAAlAEAAAsAAAAAAAAAAAAAAAAALwEAAF9yZWxzLy5yZWxzUEsBAi0AFAAGAAgA&#10;AAAhAL5ddcMXAgAALwQAAA4AAAAAAAAAAAAAAAAALgIAAGRycy9lMm9Eb2MueG1sUEsBAi0AFAAG&#10;AAgAAAAhANq7gJ/fAAAACQEAAA8AAAAAAAAAAAAAAAAAcQQAAGRycy9kb3ducmV2LnhtbFBLBQYA&#10;AAAABAAEAPMAAAB9BQAAAAA=&#10;">
                <v:textbox>
                  <w:txbxContent>
                    <w:p w14:paraId="62653B31" w14:textId="63391D02" w:rsidR="00E62787" w:rsidRDefault="00E62787" w:rsidP="002B5E62">
                      <w:pPr>
                        <w:rPr>
                          <w:rtl/>
                          <w:cs/>
                        </w:rPr>
                      </w:pPr>
                      <w:r>
                        <w:t>I2C</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7B24B20C" wp14:editId="1BC02BBA">
                <wp:simplePos x="0" y="0"/>
                <wp:positionH relativeFrom="column">
                  <wp:posOffset>1122680</wp:posOffset>
                </wp:positionH>
                <wp:positionV relativeFrom="paragraph">
                  <wp:posOffset>236661</wp:posOffset>
                </wp:positionV>
                <wp:extent cx="2433099" cy="7951"/>
                <wp:effectExtent l="0" t="0" r="24765" b="30480"/>
                <wp:wrapNone/>
                <wp:docPr id="18" name="מחבר ישר 18"/>
                <wp:cNvGraphicFramePr/>
                <a:graphic xmlns:a="http://schemas.openxmlformats.org/drawingml/2006/main">
                  <a:graphicData uri="http://schemas.microsoft.com/office/word/2010/wordprocessingShape">
                    <wps:wsp>
                      <wps:cNvCnPr/>
                      <wps:spPr>
                        <a:xfrm>
                          <a:off x="0" y="0"/>
                          <a:ext cx="2433099"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97C502" id="מחבר ישר 1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8.4pt,18.65pt" to="280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AzJxgEAAMUDAAAOAAAAZHJzL2Uyb0RvYy54bWysU81uEzEQviPxDpbvZDcplGaVTQ+t4IJo&#10;VOgDuN5x1pL/ZJvs5jE4IS6c6RPt63TsTbZVWwmBuPhv5puZ75vx6rzXiuzAB2lNTeezkhIw3DbS&#10;bGt68/XDmzNKQmSmYcoaqOkeAj1fv3616lwFC9ta1YAnGMSEqnM1bWN0VVEE3oJmYWYdGDQK6zWL&#10;ePXbovGsw+haFYuyPC066xvnLYcQ8PVyNNJ1ji8E8HglRIBIVE2xtphXn9fbtBbrFau2nrlW8kMZ&#10;7B+q0EwaTDqFumSRkW9ePgulJfc2WBFn3OrCCiE5ZA7IZl4+YfOlZQ4yFxQnuEmm8P/C8s+7jSey&#10;wd5hpwzT2KPh1/Bj+D78JsPP4Q43tKBMnQsVel+YjT/cgtv4xLkXXqcd2ZA+S7ufpIU+Eo6Pi7cn&#10;J+VySQlH2/vlu3kKWTxgnQ/xI1hN0qGmSppEnFVs9ynE0fXogrhUy5g9n+JeQXJW5hoEksF884zO&#10;YwQXypMdwwFgnIOJx9TZO8GEVGoCln8GHvwTFPKI/Q14QuTM1sQJrKWx/qXssT+WLEb/owIj7yTB&#10;rW32uS9ZGpyVLO5hrtMwPr5n+MPvW98DAAD//wMAUEsDBBQABgAIAAAAIQARCgHi4AAAAAkBAAAP&#10;AAAAZHJzL2Rvd25yZXYueG1sTI/BTsMwEETvSPyDtUhcEHWgJI3SOBUgVT0AQjT9ADdekoh4HcVO&#10;mvL1LCc4zuxo9k2+mW0nJhx860jB3SICgVQ501Kt4FBub1MQPmgyunOECs7oYVNcXuQ6M+5EHzjt&#10;Qy24hHymFTQh9JmUvmrQar9wPRLfPt1gdWA51NIM+sTltpP3UZRIq1viD43u8bnB6ms/WgW77RO+&#10;xOexfjDxrryZyte37/dUqeur+XENIuAc/sLwi8/oUDDT0Y1kvOhYrxJGDwqWqyUIDsRJxOOObKQJ&#10;yCKX/xcUPwAAAP//AwBQSwECLQAUAAYACAAAACEAtoM4kv4AAADhAQAAEwAAAAAAAAAAAAAAAAAA&#10;AAAAW0NvbnRlbnRfVHlwZXNdLnhtbFBLAQItABQABgAIAAAAIQA4/SH/1gAAAJQBAAALAAAAAAAA&#10;AAAAAAAAAC8BAABfcmVscy8ucmVsc1BLAQItABQABgAIAAAAIQAKbAzJxgEAAMUDAAAOAAAAAAAA&#10;AAAAAAAAAC4CAABkcnMvZTJvRG9jLnhtbFBLAQItABQABgAIAAAAIQARCgHi4AAAAAkBAAAPAAAA&#10;AAAAAAAAAAAAACAEAABkcnMvZG93bnJldi54bWxQSwUGAAAAAAQABADzAAAALQUAAAAA&#10;" strokecolor="#4579b8 [3044]"/>
            </w:pict>
          </mc:Fallback>
        </mc:AlternateContent>
      </w:r>
      <w:r>
        <w:rPr>
          <w:noProof/>
        </w:rPr>
        <mc:AlternateContent>
          <mc:Choice Requires="wps">
            <w:drawing>
              <wp:anchor distT="0" distB="0" distL="114300" distR="114300" simplePos="0" relativeHeight="251663360" behindDoc="0" locked="0" layoutInCell="1" allowOverlap="1" wp14:anchorId="30D4914B" wp14:editId="3AC8EE22">
                <wp:simplePos x="0" y="0"/>
                <wp:positionH relativeFrom="column">
                  <wp:posOffset>3579164</wp:posOffset>
                </wp:positionH>
                <wp:positionV relativeFrom="paragraph">
                  <wp:posOffset>5715</wp:posOffset>
                </wp:positionV>
                <wp:extent cx="1105231" cy="326003"/>
                <wp:effectExtent l="0" t="0" r="19050" b="17145"/>
                <wp:wrapNone/>
                <wp:docPr id="17" name="מלבן 17"/>
                <wp:cNvGraphicFramePr/>
                <a:graphic xmlns:a="http://schemas.openxmlformats.org/drawingml/2006/main">
                  <a:graphicData uri="http://schemas.microsoft.com/office/word/2010/wordprocessingShape">
                    <wps:wsp>
                      <wps:cNvSpPr/>
                      <wps:spPr>
                        <a:xfrm>
                          <a:off x="0" y="0"/>
                          <a:ext cx="1105231" cy="326003"/>
                        </a:xfrm>
                        <a:prstGeom prst="rect">
                          <a:avLst/>
                        </a:prstGeom>
                      </wps:spPr>
                      <wps:style>
                        <a:lnRef idx="2">
                          <a:schemeClr val="dk1"/>
                        </a:lnRef>
                        <a:fillRef idx="1">
                          <a:schemeClr val="lt1"/>
                        </a:fillRef>
                        <a:effectRef idx="0">
                          <a:schemeClr val="dk1"/>
                        </a:effectRef>
                        <a:fontRef idx="minor">
                          <a:schemeClr val="dk1"/>
                        </a:fontRef>
                      </wps:style>
                      <wps:txbx>
                        <w:txbxContent>
                          <w:p w14:paraId="68B09BC4" w14:textId="77777777" w:rsidR="00E62787" w:rsidRDefault="00E62787" w:rsidP="002B5E62">
                            <w:pPr>
                              <w:jc w:val="center"/>
                            </w:pPr>
                            <w:r>
                              <w:t>Soreq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D4914B" id="מלבן 17" o:spid="_x0000_s1030" style="position:absolute;margin-left:281.8pt;margin-top:.45pt;width:87.05pt;height:25.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isBUAIAAPYEAAAOAAAAZHJzL2Uyb0RvYy54bWysVE1v2zAMvQ/YfxB0X20nabcFdYqgRYcB&#10;RRusHXpWZKkxJosapcTOfv0o2XGKLthh2EUmRT5+6dGXV11j2E6hr8GWvDjLOVNWQlXbl5J/f7r9&#10;8IkzH4SthAGrSr5Xnl8t3r+7bN1cTWADplLIKIj189aVfBOCm2eZlxvVCH8GTlkyasBGBFLxJatQ&#10;tBS9Mdkkzy+yFrByCFJ5T7c3vZEvUnytlQwPWnsVmCk51RbSielcxzNbXIr5Cwq3qeVQhviHKhpR&#10;W0o6hroRQbAt1n+EamqJ4EGHMwlNBlrXUqUeqJsif9PN40Y4lXqh4Xg3jsn/v7DyfvfoVkhjaJ2f&#10;exJjF53GJn6pPtalYe3HYakuMEmXRZGfT6YFZ5Js08lFnk/jNLMj2qEPXxQ0LAolR3qMNCOxu/Oh&#10;dz24EO6YP0lhb1QswdhvSrO6ooyThE7UUNcG2U7Qo1Y/iiFt8owQXRszgopTIBMOoME3wlSiywjM&#10;TwGP2UbvlBFsGIFNbQH/Dta9/6HrvtfYdujWHTVb8llsKt6sodqvkCH01PVO3tY0zjvhw0ogcZVY&#10;TfsXHujQBtqSwyBxtgH8deo++hOFyMpZS9wvuf+5Fag4M18tketzMZvFZUnK7PzjhBR8bVm/ttht&#10;cw30EkQFqi6J0T+Yg6gRmmda02XMSiZhJeUuuQx4UK5Dv5O06FItl8mNFsSJcGcfnYzB45wjXZ66&#10;Z4Fu4FQgNt7DYU/E/A21et+ItLDcBtB14t1xrsML0HIl5g4/gri9r/XkdfxdLX4DAAD//wMAUEsD&#10;BBQABgAIAAAAIQBnGuOv3AAAAAcBAAAPAAAAZHJzL2Rvd25yZXYueG1sTI7NToNAFIX3Jr7D5Jq4&#10;s4M0gqUMjSExJroS68LdlLkFInOHMFMKPr3XlV2en5zz5bvZ9mLC0XeOFNyvIhBItTMdNQr2H893&#10;jyB80GR07wgVLOhhV1xf5Toz7kzvOFWhETxCPtMK2hCGTEpft2i1X7kBibOjG60OLMdGmlGfedz2&#10;Mo6iRFrdET+0esCyxfq7OlkFb4sM0/4z2fxMZbeY6qt8ecVSqdub+WkLIuAc/svwh8/oUDDTwZ3I&#10;eNEreEjWCVcVbEBwnK7TFMSB/TgGWeTykr/4BQAA//8DAFBLAQItABQABgAIAAAAIQC2gziS/gAA&#10;AOEBAAATAAAAAAAAAAAAAAAAAAAAAABbQ29udGVudF9UeXBlc10ueG1sUEsBAi0AFAAGAAgAAAAh&#10;ADj9If/WAAAAlAEAAAsAAAAAAAAAAAAAAAAALwEAAF9yZWxzLy5yZWxzUEsBAi0AFAAGAAgAAAAh&#10;AOXGKwFQAgAA9gQAAA4AAAAAAAAAAAAAAAAALgIAAGRycy9lMm9Eb2MueG1sUEsBAi0AFAAGAAgA&#10;AAAhAGca46/cAAAABwEAAA8AAAAAAAAAAAAAAAAAqgQAAGRycy9kb3ducmV2LnhtbFBLBQYAAAAA&#10;BAAEAPMAAACzBQAAAAA=&#10;" fillcolor="white [3201]" strokecolor="black [3200]" strokeweight="2pt">
                <v:textbox>
                  <w:txbxContent>
                    <w:p w14:paraId="68B09BC4" w14:textId="77777777" w:rsidR="00E62787" w:rsidRDefault="00E62787" w:rsidP="002B5E62">
                      <w:pPr>
                        <w:jc w:val="center"/>
                      </w:pPr>
                      <w:proofErr w:type="spellStart"/>
                      <w:r>
                        <w:t>Soreq</w:t>
                      </w:r>
                      <w:proofErr w:type="spellEnd"/>
                    </w:p>
                  </w:txbxContent>
                </v:textbox>
              </v:rect>
            </w:pict>
          </mc:Fallback>
        </mc:AlternateContent>
      </w:r>
      <w:r>
        <w:rPr>
          <w:noProof/>
        </w:rPr>
        <mc:AlternateContent>
          <mc:Choice Requires="wps">
            <w:drawing>
              <wp:inline distT="0" distB="0" distL="0" distR="0" wp14:anchorId="38CD4F92" wp14:editId="3772784B">
                <wp:extent cx="1105231" cy="326003"/>
                <wp:effectExtent l="0" t="0" r="19050" b="17145"/>
                <wp:docPr id="19" name="מלבן 19"/>
                <wp:cNvGraphicFramePr/>
                <a:graphic xmlns:a="http://schemas.openxmlformats.org/drawingml/2006/main">
                  <a:graphicData uri="http://schemas.microsoft.com/office/word/2010/wordprocessingShape">
                    <wps:wsp>
                      <wps:cNvSpPr/>
                      <wps:spPr>
                        <a:xfrm>
                          <a:off x="0" y="0"/>
                          <a:ext cx="1105231" cy="326003"/>
                        </a:xfrm>
                        <a:prstGeom prst="rect">
                          <a:avLst/>
                        </a:prstGeom>
                      </wps:spPr>
                      <wps:style>
                        <a:lnRef idx="2">
                          <a:schemeClr val="dk1"/>
                        </a:lnRef>
                        <a:fillRef idx="1">
                          <a:schemeClr val="lt1"/>
                        </a:fillRef>
                        <a:effectRef idx="0">
                          <a:schemeClr val="dk1"/>
                        </a:effectRef>
                        <a:fontRef idx="minor">
                          <a:schemeClr val="dk1"/>
                        </a:fontRef>
                      </wps:style>
                      <wps:txbx>
                        <w:txbxContent>
                          <w:p w14:paraId="7A6F2315" w14:textId="7CB20986" w:rsidR="00E62787" w:rsidRDefault="00E62787" w:rsidP="002B5E62">
                            <w:pPr>
                              <w:jc w:val="center"/>
                            </w:pPr>
                            <w:r>
                              <w:t>iOBC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CD4F92" id="מלבן 19" o:spid="_x0000_s1031" style="width:87.05pt;height:2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OMUAIAAPYEAAAOAAAAZHJzL2Uyb0RvYy54bWysVE1v2zAMvQ/YfxB0X20nTbcFdYogRYcB&#10;QVusHXpWZKkxJosapcTOfv0o2XGKrthh2EUmRT5+6dGXV11j2F6hr8GWvDjLOVNWQlXb55J/f7z5&#10;8IkzH4SthAGrSn5Qnl8t3r+7bN1cTWALplLIKIj189aVfBuCm2eZl1vVCH8GTlkyasBGBFLxOatQ&#10;tBS9Mdkkzy+yFrByCFJ5T7fXvZEvUnytlQx3WnsVmCk51RbSiencxDNbXIr5Mwq3reVQhviHKhpR&#10;W0o6hroWQbAd1n+EamqJ4EGHMwlNBlrXUqUeqJsif9XNw1Y4lXqh4Xg3jsn/v7Dydv/g7pHG0Do/&#10;9yTGLjqNTfxSfaxLwzqMw1JdYJIuiyKfTaYFZ5Js08lFnk/jNLMT2qEPXxQ0LAolR3qMNCOxX/vQ&#10;ux5dCHfKn6RwMCqWYOw3pVldUcZJQidqqJVBthf0qNWPYkibPCNE18aMoOItkAlH0OAbYSrRZQTm&#10;bwFP2UbvlBFsGIFNbQH/Dta9/7HrvtfYdug2HTVb8llsKt5soDrcI0PoqeudvKlpnGvhw71A4iqx&#10;mvYv3NGhDbQlh0HibAv466376E8UIitnLXG/5P7nTqDizHy1RK7Pxfl5XJaknM8+TkjBl5bNS4vd&#10;NSuglyAqUHVJjP7BHEWN0DzRmi5jVjIJKyl3yWXAo7IK/U7Soku1XCY3WhAnwto+OBmDxzlHujx2&#10;TwLdwKlAbLyF456I+Stq9b4RaWG5C6DrxLvTXIcXoOVKzB1+BHF7X+rJ6/S7WvwGAAD//wMAUEsD&#10;BBQABgAIAAAAIQApo9gX3AAAAAQBAAAPAAAAZHJzL2Rvd25yZXYueG1sTI/NTsMwEITvSLyDtUjc&#10;qBN+ShviVCgSQoJTQ3vozY2XJCJeR/E2TXh6XC7tZaXRjGa+TVejbcWAvW8cKYhnEQik0pmGKgWb&#10;r7e7BQjPmoxuHaGCCT2ssuurVCfGHWmNQ8GVCCXkE62gZu4SKX1Zo9V+5jqk4H273moOsq+k6fUx&#10;lNtW3kfRXFrdUFiodYd5jeVPcbAKPifJw2Y7X/4OeTOZYpe/f2Cu1O3N+PoCgnHkcxhO+AEdssC0&#10;dwcyXrQKwiP8f0/e82MMYq/gKX4AmaXyEj77AwAA//8DAFBLAQItABQABgAIAAAAIQC2gziS/gAA&#10;AOEBAAATAAAAAAAAAAAAAAAAAAAAAABbQ29udGVudF9UeXBlc10ueG1sUEsBAi0AFAAGAAgAAAAh&#10;ADj9If/WAAAAlAEAAAsAAAAAAAAAAAAAAAAALwEAAF9yZWxzLy5yZWxzUEsBAi0AFAAGAAgAAAAh&#10;ADOk44xQAgAA9gQAAA4AAAAAAAAAAAAAAAAALgIAAGRycy9lMm9Eb2MueG1sUEsBAi0AFAAGAAgA&#10;AAAhACmj2BfcAAAABAEAAA8AAAAAAAAAAAAAAAAAqgQAAGRycy9kb3ducmV2LnhtbFBLBQYAAAAA&#10;BAAEAPMAAACzBQAAAAA=&#10;" fillcolor="white [3201]" strokecolor="black [3200]" strokeweight="2pt">
                <v:textbox>
                  <w:txbxContent>
                    <w:p w14:paraId="7A6F2315" w14:textId="7CB20986" w:rsidR="00E62787" w:rsidRDefault="00E62787" w:rsidP="002B5E62">
                      <w:pPr>
                        <w:jc w:val="center"/>
                      </w:pPr>
                      <w:proofErr w:type="spellStart"/>
                      <w:r>
                        <w:t>iOBC</w:t>
                      </w:r>
                      <w:proofErr w:type="spellEnd"/>
                    </w:p>
                  </w:txbxContent>
                </v:textbox>
                <w10:anchorlock/>
              </v:rect>
            </w:pict>
          </mc:Fallback>
        </mc:AlternateContent>
      </w:r>
      <w:r>
        <w:tab/>
      </w:r>
    </w:p>
    <w:p w14:paraId="7A671BDB" w14:textId="02048BF5" w:rsidR="00FB49F9" w:rsidRDefault="00FB49F9" w:rsidP="00FB49F9"/>
    <w:p w14:paraId="755EB46A" w14:textId="7D35FB06" w:rsidR="00ED580A" w:rsidRPr="00936254" w:rsidRDefault="00ED580A" w:rsidP="00E1709A">
      <w:pPr>
        <w:pStyle w:val="Heading2"/>
      </w:pPr>
      <w:bookmarkStart w:id="17" w:name="_Toc126519444"/>
      <w:r w:rsidRPr="00936254">
        <w:t>CSKB stack connectors overview</w:t>
      </w:r>
      <w:bookmarkEnd w:id="15"/>
      <w:bookmarkEnd w:id="17"/>
    </w:p>
    <w:p w14:paraId="0BD77052" w14:textId="19B1C0CA" w:rsidR="00ED580A" w:rsidRPr="00936254" w:rsidRDefault="00ED580A" w:rsidP="00A92461">
      <w:r w:rsidRPr="00936254">
        <w:t>The CSKB is composed of 2 connectors of 52 pins for a total of 104 pins available.</w:t>
      </w:r>
      <w:r w:rsidR="000A3247" w:rsidRPr="00936254">
        <w:t xml:space="preserve"> </w:t>
      </w:r>
      <w:r w:rsidRPr="00936254">
        <w:t>The CSKB</w:t>
      </w:r>
      <w:r w:rsidR="000A3247" w:rsidRPr="00936254">
        <w:t xml:space="preserve"> </w:t>
      </w:r>
      <w:r w:rsidRPr="00936254">
        <w:t>of the avionics stack</w:t>
      </w:r>
      <w:r w:rsidR="000A3247" w:rsidRPr="00936254">
        <w:t xml:space="preserve"> </w:t>
      </w:r>
      <w:r w:rsidRPr="00936254">
        <w:t xml:space="preserve">is </w:t>
      </w:r>
      <w:r w:rsidR="00A92461">
        <w:t>d</w:t>
      </w:r>
      <w:r w:rsidRPr="00936254">
        <w:t>escribed in the table below:</w:t>
      </w:r>
    </w:p>
    <w:p w14:paraId="12509E39" w14:textId="52968001" w:rsidR="00ED580A" w:rsidRDefault="005B7D44" w:rsidP="00E1709A">
      <w:pPr>
        <w:pStyle w:val="NormalWeb"/>
      </w:pPr>
      <w:r>
        <w:rPr>
          <w:noProof/>
        </w:rPr>
        <w:lastRenderedPageBreak/>
        <w:drawing>
          <wp:inline distT="0" distB="0" distL="0" distR="0" wp14:anchorId="02ADB1D4" wp14:editId="5C8BBC0D">
            <wp:extent cx="3248025" cy="5476875"/>
            <wp:effectExtent l="0" t="0" r="9525" b="9525"/>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8025" cy="5476875"/>
                    </a:xfrm>
                    <a:prstGeom prst="rect">
                      <a:avLst/>
                    </a:prstGeom>
                  </pic:spPr>
                </pic:pic>
              </a:graphicData>
            </a:graphic>
          </wp:inline>
        </w:drawing>
      </w:r>
    </w:p>
    <w:p w14:paraId="72B97E40" w14:textId="31C3FCEE" w:rsidR="005B7D44" w:rsidRDefault="005B7D44" w:rsidP="005B7D44">
      <w:pPr>
        <w:pStyle w:val="NormalWeb"/>
        <w:rPr>
          <w:sz w:val="22"/>
          <w:szCs w:val="22"/>
        </w:rPr>
      </w:pPr>
      <w:r>
        <w:rPr>
          <w:sz w:val="22"/>
          <w:szCs w:val="22"/>
        </w:rPr>
        <w:t>The following scheme represents an overlay of all the pins used in the CSKB connectors of the platform avionics. The pins H1-47 and H1-48 are used in the satellite to power the CubeADCS, but their default state is configured to OFF.</w:t>
      </w:r>
    </w:p>
    <w:p w14:paraId="46CB158B" w14:textId="5186191B" w:rsidR="005B7D44" w:rsidRPr="00936254" w:rsidRDefault="005B7D44" w:rsidP="005B7D44">
      <w:pPr>
        <w:pStyle w:val="NormalWeb"/>
      </w:pPr>
      <w:r>
        <w:rPr>
          <w:noProof/>
        </w:rPr>
        <w:drawing>
          <wp:inline distT="0" distB="0" distL="0" distR="0" wp14:anchorId="207E12B4" wp14:editId="5E74C7AB">
            <wp:extent cx="5274310" cy="729615"/>
            <wp:effectExtent l="0" t="0" r="2540"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29615"/>
                    </a:xfrm>
                    <a:prstGeom prst="rect">
                      <a:avLst/>
                    </a:prstGeom>
                  </pic:spPr>
                </pic:pic>
              </a:graphicData>
            </a:graphic>
          </wp:inline>
        </w:drawing>
      </w:r>
    </w:p>
    <w:p w14:paraId="7AC1EFCE" w14:textId="62EB9004" w:rsidR="00DA7B39" w:rsidRDefault="00DA7B39" w:rsidP="00DA7B39">
      <w:r w:rsidRPr="00936254">
        <w:rPr>
          <w:noProof/>
        </w:rPr>
        <w:lastRenderedPageBreak/>
        <w:drawing>
          <wp:inline distT="0" distB="0" distL="0" distR="0" wp14:anchorId="0200E1CB" wp14:editId="3592AB5A">
            <wp:extent cx="5274310" cy="7108190"/>
            <wp:effectExtent l="0" t="0" r="2540" b="0"/>
            <wp:docPr id="28" name="תמונה 28" descr="https://lh5.googleusercontent.com/HWpy9RCFySGa80Z8_ihhXfRqv9skT6hynfMYvqourAeLFFziQWE-BuKfwWLONtN3-Mq9klEAgRhsLzEYR4PQW_bnozDWA5sw5jTS72PB8S99cI2xA2uOQKu1CkBpVtKYol1NkK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5.googleusercontent.com/HWpy9RCFySGa80Z8_ihhXfRqv9skT6hynfMYvqourAeLFFziQWE-BuKfwWLONtN3-Mq9klEAgRhsLzEYR4PQW_bnozDWA5sw5jTS72PB8S99cI2xA2uOQKu1CkBpVtKYol1NkKL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7108190"/>
                    </a:xfrm>
                    <a:prstGeom prst="rect">
                      <a:avLst/>
                    </a:prstGeom>
                    <a:noFill/>
                    <a:ln>
                      <a:noFill/>
                    </a:ln>
                  </pic:spPr>
                </pic:pic>
              </a:graphicData>
            </a:graphic>
          </wp:inline>
        </w:drawing>
      </w:r>
    </w:p>
    <w:p w14:paraId="355E7662" w14:textId="0B0CF47E" w:rsidR="00DA7B39" w:rsidRDefault="00DA7B39" w:rsidP="00DA7B39">
      <w:pPr>
        <w:pStyle w:val="Heading1"/>
      </w:pPr>
      <w:bookmarkStart w:id="18" w:name="_Toc126519445"/>
      <w:r>
        <w:lastRenderedPageBreak/>
        <w:t>Software Requirements</w:t>
      </w:r>
      <w:bookmarkEnd w:id="18"/>
    </w:p>
    <w:p w14:paraId="0B0C2DF0" w14:textId="08F57622" w:rsidR="001B2371" w:rsidRPr="001B2371" w:rsidRDefault="001B2371" w:rsidP="001B2371">
      <w:pPr>
        <w:pStyle w:val="Heading2"/>
      </w:pPr>
      <w:bookmarkStart w:id="19" w:name="_Toc126519446"/>
      <w:r>
        <w:t>Overview</w:t>
      </w:r>
      <w:bookmarkEnd w:id="19"/>
    </w:p>
    <w:p w14:paraId="03F0663F" w14:textId="6EC3A971" w:rsidR="00DA7B39" w:rsidRDefault="004D16D0" w:rsidP="00C8296A">
      <w:r w:rsidRPr="004D16D0">
        <w:t xml:space="preserve">The iOBC is the </w:t>
      </w:r>
      <w:r w:rsidR="00C8296A">
        <w:rPr>
          <w:rFonts w:hint="cs"/>
        </w:rPr>
        <w:t>O</w:t>
      </w:r>
      <w:r w:rsidR="00C8296A">
        <w:t>n Board C</w:t>
      </w:r>
      <w:r w:rsidRPr="004D16D0">
        <w:t>omputer</w:t>
      </w:r>
      <w:r w:rsidR="00C8296A">
        <w:t xml:space="preserve"> (OBC)</w:t>
      </w:r>
      <w:r w:rsidRPr="004D16D0">
        <w:t xml:space="preserve"> and the data processor of the platform. It is used on the platform</w:t>
      </w:r>
      <w:r>
        <w:t xml:space="preserve"> as the m</w:t>
      </w:r>
      <w:r w:rsidRPr="004D16D0">
        <w:t>aster of the I2C bus with the different platform subsystems</w:t>
      </w:r>
      <w:r>
        <w:t xml:space="preserve"> and as part of it with the SOREQ payload.</w:t>
      </w:r>
    </w:p>
    <w:p w14:paraId="6D353723" w14:textId="593D6B7E" w:rsidR="007E7B40" w:rsidRDefault="003B3464" w:rsidP="007028CF">
      <w:r w:rsidRPr="00D570C2">
        <w:t xml:space="preserve">The designated I2C address of the SOREQ payload is </w:t>
      </w:r>
      <w:r w:rsidRPr="00D570C2">
        <w:rPr>
          <w:b/>
          <w:bCs/>
        </w:rPr>
        <w:t>0x55</w:t>
      </w:r>
      <w:r w:rsidRPr="00D570C2">
        <w:t xml:space="preserve">. </w:t>
      </w:r>
      <w:r w:rsidR="007E7B40">
        <w:t xml:space="preserve">The I2C bus speed is </w:t>
      </w:r>
      <w:r w:rsidR="00773F18">
        <w:t>100</w:t>
      </w:r>
      <w:r w:rsidR="007E7B40">
        <w:t xml:space="preserve"> kHz.</w:t>
      </w:r>
    </w:p>
    <w:p w14:paraId="45B2ED0E" w14:textId="7EC07A0D" w:rsidR="006720B5" w:rsidRDefault="006720B5" w:rsidP="00DA7B39">
      <w:r>
        <w:t xml:space="preserve">The software of the satellite-payload is </w:t>
      </w:r>
      <w:r w:rsidRPr="006720B5">
        <w:t>designed taking in account the following list of designed requirements:</w:t>
      </w:r>
    </w:p>
    <w:tbl>
      <w:tblPr>
        <w:tblStyle w:val="TableGrid"/>
        <w:tblW w:w="9625" w:type="dxa"/>
        <w:tblLook w:val="04A0" w:firstRow="1" w:lastRow="0" w:firstColumn="1" w:lastColumn="0" w:noHBand="0" w:noVBand="1"/>
      </w:tblPr>
      <w:tblGrid>
        <w:gridCol w:w="460"/>
        <w:gridCol w:w="4845"/>
        <w:gridCol w:w="4320"/>
      </w:tblGrid>
      <w:tr w:rsidR="00323270" w14:paraId="00071D15" w14:textId="77777777" w:rsidTr="00D570C2">
        <w:tc>
          <w:tcPr>
            <w:tcW w:w="5305" w:type="dxa"/>
            <w:gridSpan w:val="2"/>
          </w:tcPr>
          <w:p w14:paraId="75261CB8" w14:textId="249BD101" w:rsidR="00323270" w:rsidRPr="006720B5" w:rsidRDefault="00323270" w:rsidP="006720B5">
            <w:pPr>
              <w:jc w:val="center"/>
              <w:rPr>
                <w:b/>
                <w:bCs/>
              </w:rPr>
            </w:pPr>
            <w:r w:rsidRPr="006720B5">
              <w:rPr>
                <w:b/>
                <w:bCs/>
              </w:rPr>
              <w:t xml:space="preserve">Software </w:t>
            </w:r>
            <w:r w:rsidRPr="006720B5">
              <w:rPr>
                <w:rFonts w:ascii="Calibri"/>
                <w:b/>
                <w:bCs/>
                <w:w w:val="105"/>
              </w:rPr>
              <w:t>-</w:t>
            </w:r>
            <w:r>
              <w:rPr>
                <w:rFonts w:ascii="Calibri"/>
                <w:b/>
                <w:bCs/>
                <w:w w:val="105"/>
              </w:rPr>
              <w:t>R</w:t>
            </w:r>
            <w:r w:rsidRPr="006720B5">
              <w:rPr>
                <w:rFonts w:ascii="Calibri"/>
                <w:b/>
                <w:bCs/>
                <w:w w:val="105"/>
              </w:rPr>
              <w:t>equirements</w:t>
            </w:r>
          </w:p>
        </w:tc>
        <w:tc>
          <w:tcPr>
            <w:tcW w:w="4320" w:type="dxa"/>
          </w:tcPr>
          <w:p w14:paraId="5228BDB2" w14:textId="77777777" w:rsidR="00323270" w:rsidRPr="006720B5" w:rsidRDefault="00323270" w:rsidP="006720B5">
            <w:pPr>
              <w:jc w:val="center"/>
              <w:rPr>
                <w:b/>
                <w:bCs/>
              </w:rPr>
            </w:pPr>
          </w:p>
        </w:tc>
      </w:tr>
      <w:tr w:rsidR="00323270" w14:paraId="650C611C" w14:textId="77777777" w:rsidTr="00D570C2">
        <w:tc>
          <w:tcPr>
            <w:tcW w:w="460" w:type="dxa"/>
          </w:tcPr>
          <w:p w14:paraId="2BF354EB" w14:textId="6105D701" w:rsidR="00323270" w:rsidRPr="006720B5" w:rsidRDefault="00323270" w:rsidP="006720B5">
            <w:pPr>
              <w:jc w:val="center"/>
              <w:rPr>
                <w:b/>
                <w:bCs/>
              </w:rPr>
            </w:pPr>
            <w:r w:rsidRPr="006720B5">
              <w:rPr>
                <w:b/>
                <w:bCs/>
              </w:rPr>
              <w:t>ID</w:t>
            </w:r>
          </w:p>
        </w:tc>
        <w:tc>
          <w:tcPr>
            <w:tcW w:w="4845" w:type="dxa"/>
          </w:tcPr>
          <w:p w14:paraId="310D8E3F" w14:textId="42360465" w:rsidR="00323270" w:rsidRPr="006720B5" w:rsidRDefault="00323270" w:rsidP="006720B5">
            <w:pPr>
              <w:jc w:val="center"/>
              <w:rPr>
                <w:b/>
                <w:bCs/>
              </w:rPr>
            </w:pPr>
            <w:r w:rsidRPr="006720B5">
              <w:rPr>
                <w:b/>
                <w:bCs/>
              </w:rPr>
              <w:t>Statement</w:t>
            </w:r>
          </w:p>
        </w:tc>
        <w:tc>
          <w:tcPr>
            <w:tcW w:w="4320" w:type="dxa"/>
          </w:tcPr>
          <w:p w14:paraId="7016C3F3" w14:textId="657ECC76" w:rsidR="00323270" w:rsidRPr="006720B5" w:rsidRDefault="00323270" w:rsidP="006720B5">
            <w:pPr>
              <w:jc w:val="center"/>
              <w:rPr>
                <w:b/>
                <w:bCs/>
              </w:rPr>
            </w:pPr>
            <w:r w:rsidRPr="006720B5">
              <w:rPr>
                <w:b/>
                <w:bCs/>
              </w:rPr>
              <w:t>comment</w:t>
            </w:r>
          </w:p>
        </w:tc>
      </w:tr>
      <w:tr w:rsidR="00323270" w14:paraId="68A322C8" w14:textId="77777777" w:rsidTr="00D570C2">
        <w:tc>
          <w:tcPr>
            <w:tcW w:w="460" w:type="dxa"/>
          </w:tcPr>
          <w:p w14:paraId="26F662A3" w14:textId="38163667" w:rsidR="00323270" w:rsidRDefault="00323270" w:rsidP="00DA7B39">
            <w:r>
              <w:t>1</w:t>
            </w:r>
          </w:p>
        </w:tc>
        <w:tc>
          <w:tcPr>
            <w:tcW w:w="4845" w:type="dxa"/>
          </w:tcPr>
          <w:p w14:paraId="5532DD88" w14:textId="3BB7EF3E" w:rsidR="00323270" w:rsidRDefault="00D570C2" w:rsidP="00DA7B39">
            <w:r>
              <w:t>The payload has a watchdog of 150 sec</w:t>
            </w:r>
            <w:r w:rsidR="00D40FA4">
              <w:t xml:space="preserve"> controlled by the iOBC</w:t>
            </w:r>
            <w:r>
              <w:t xml:space="preserve"> that performs a system reset unless accepting a</w:t>
            </w:r>
            <w:r w:rsidR="00D40FA4">
              <w:t>n ACK from the payload.</w:t>
            </w:r>
            <w:r>
              <w:t xml:space="preserve"> </w:t>
            </w:r>
          </w:p>
        </w:tc>
        <w:tc>
          <w:tcPr>
            <w:tcW w:w="4320" w:type="dxa"/>
          </w:tcPr>
          <w:p w14:paraId="1B698DD7" w14:textId="5581EB61" w:rsidR="00323270" w:rsidRDefault="003F6DBB" w:rsidP="00DA7B39">
            <w:r>
              <w:t xml:space="preserve">There should be an option to change the time </w:t>
            </w:r>
            <w:r w:rsidR="00C8296A">
              <w:t xml:space="preserve">eg. </w:t>
            </w:r>
            <w:r>
              <w:t>in safe mode.</w:t>
            </w:r>
          </w:p>
        </w:tc>
      </w:tr>
      <w:tr w:rsidR="00323270" w14:paraId="0A048C4B" w14:textId="77777777" w:rsidTr="00D570C2">
        <w:tc>
          <w:tcPr>
            <w:tcW w:w="460" w:type="dxa"/>
          </w:tcPr>
          <w:p w14:paraId="557A4E5D" w14:textId="4731DC9E" w:rsidR="00323270" w:rsidRDefault="00323270" w:rsidP="00DA7B39">
            <w:r>
              <w:t>2</w:t>
            </w:r>
          </w:p>
        </w:tc>
        <w:tc>
          <w:tcPr>
            <w:tcW w:w="4845" w:type="dxa"/>
          </w:tcPr>
          <w:p w14:paraId="501D1B5A" w14:textId="4131EFE6" w:rsidR="00323270" w:rsidRDefault="00D570C2" w:rsidP="00DA7B39">
            <w:r>
              <w:t>After startup, the SOREQ payload will answer for a command sent by the iOBC</w:t>
            </w:r>
            <w:r w:rsidR="00D40FA4">
              <w:t xml:space="preserve"> to read all available telemetries of the payload</w:t>
            </w:r>
            <w:r>
              <w:t>.</w:t>
            </w:r>
          </w:p>
        </w:tc>
        <w:tc>
          <w:tcPr>
            <w:tcW w:w="4320" w:type="dxa"/>
          </w:tcPr>
          <w:p w14:paraId="07AF362C" w14:textId="7543A13C" w:rsidR="00323270" w:rsidRDefault="00D570C2" w:rsidP="00DA7B39">
            <w:r>
              <w:t xml:space="preserve">The iOBC needs to </w:t>
            </w:r>
            <w:r w:rsidR="00D40FA4">
              <w:t>record</w:t>
            </w:r>
            <w:r>
              <w:t xml:space="preserve"> the times of the SOREQ payload powerup, shutdown and </w:t>
            </w:r>
            <w:r w:rsidR="00D40FA4">
              <w:t>ACK</w:t>
            </w:r>
            <w:r>
              <w:t xml:space="preserve"> (anti-watchdog) times in a </w:t>
            </w:r>
            <w:r w:rsidRPr="00D570C2">
              <w:rPr>
                <w:u w:val="single"/>
              </w:rPr>
              <w:t>dedicated log</w:t>
            </w:r>
            <w:r>
              <w:t xml:space="preserve">.  </w:t>
            </w:r>
          </w:p>
        </w:tc>
      </w:tr>
      <w:tr w:rsidR="00323270" w14:paraId="3E708E09" w14:textId="77777777" w:rsidTr="00D570C2">
        <w:tc>
          <w:tcPr>
            <w:tcW w:w="460" w:type="dxa"/>
          </w:tcPr>
          <w:p w14:paraId="56DC4E88" w14:textId="7F05C80E" w:rsidR="00323270" w:rsidRDefault="00323270" w:rsidP="00DA7B39">
            <w:r>
              <w:t>3</w:t>
            </w:r>
          </w:p>
        </w:tc>
        <w:tc>
          <w:tcPr>
            <w:tcW w:w="4845" w:type="dxa"/>
          </w:tcPr>
          <w:p w14:paraId="5D6BE1AC" w14:textId="77777777" w:rsidR="00D570C2" w:rsidRDefault="00D570C2" w:rsidP="00D570C2">
            <w:pPr>
              <w:jc w:val="both"/>
            </w:pPr>
            <w:r>
              <w:t xml:space="preserve">There should by an option to format and update the payload software while it is connected to the satellite </w:t>
            </w:r>
            <w:r>
              <w:rPr>
                <w:u w:val="single"/>
              </w:rPr>
              <w:t>without disconnecting</w:t>
            </w:r>
            <w:r>
              <w:t xml:space="preserve"> it from the satellite.</w:t>
            </w:r>
          </w:p>
          <w:p w14:paraId="3615CDAA" w14:textId="16B731FE" w:rsidR="00D570C2" w:rsidRPr="003B3464" w:rsidRDefault="003D45FB" w:rsidP="00D570C2">
            <w:pPr>
              <w:jc w:val="right"/>
              <w:rPr>
                <w:rFonts w:cstheme="minorBidi"/>
              </w:rPr>
            </w:pPr>
            <w:r>
              <w:rPr>
                <w:rFonts w:cstheme="minorBidi"/>
                <w:highlight w:val="yellow"/>
              </w:rPr>
              <w:t xml:space="preserve"> </w:t>
            </w:r>
          </w:p>
          <w:p w14:paraId="5CBDAA6B" w14:textId="69390ACB" w:rsidR="003D45FB" w:rsidRPr="00D570C2" w:rsidRDefault="003D45FB" w:rsidP="00D570C2"/>
        </w:tc>
        <w:tc>
          <w:tcPr>
            <w:tcW w:w="4320" w:type="dxa"/>
          </w:tcPr>
          <w:p w14:paraId="733FC41A" w14:textId="6D40C7AC" w:rsidR="00323270" w:rsidRDefault="00D570C2" w:rsidP="00DA7B39">
            <w:r>
              <w:t xml:space="preserve">The update is performed via a dedicated </w:t>
            </w:r>
            <w:r>
              <w:rPr>
                <w:u w:val="single"/>
              </w:rPr>
              <w:t>JTAG connector</w:t>
            </w:r>
            <w:r>
              <w:t xml:space="preserve"> that is not part of the main connector between the satellite and the payload and shall </w:t>
            </w:r>
            <w:r w:rsidRPr="00D570C2">
              <w:rPr>
                <w:u w:val="single"/>
              </w:rPr>
              <w:t>require to disassemble the solar panels</w:t>
            </w:r>
            <w:r>
              <w:t xml:space="preserve"> to approach it. While update, the power for the payload should be supported from an outside power source.</w:t>
            </w:r>
          </w:p>
        </w:tc>
      </w:tr>
      <w:tr w:rsidR="00B7490E" w14:paraId="7A3FD085" w14:textId="77777777" w:rsidTr="00D570C2">
        <w:tc>
          <w:tcPr>
            <w:tcW w:w="460" w:type="dxa"/>
          </w:tcPr>
          <w:p w14:paraId="08170B97" w14:textId="7D2F803D" w:rsidR="00B7490E" w:rsidRDefault="00B7490E" w:rsidP="00DA7B39">
            <w:r>
              <w:t>4</w:t>
            </w:r>
          </w:p>
        </w:tc>
        <w:tc>
          <w:tcPr>
            <w:tcW w:w="4845" w:type="dxa"/>
          </w:tcPr>
          <w:p w14:paraId="77245DAB" w14:textId="700FF234" w:rsidR="00B7490E" w:rsidRDefault="00B7490E" w:rsidP="00D570C2">
            <w:pPr>
              <w:jc w:val="both"/>
            </w:pPr>
            <w:r>
              <w:t xml:space="preserve">Currently, there is no checksum </w:t>
            </w:r>
            <w:r w:rsidR="00E8091B">
              <w:t>byte returned by the SOREQ payload.</w:t>
            </w:r>
          </w:p>
        </w:tc>
        <w:tc>
          <w:tcPr>
            <w:tcW w:w="4320" w:type="dxa"/>
          </w:tcPr>
          <w:p w14:paraId="492A63B4" w14:textId="77777777" w:rsidR="00B7490E" w:rsidRDefault="00B7490E" w:rsidP="00DA7B39"/>
        </w:tc>
      </w:tr>
      <w:tr w:rsidR="00E8091B" w14:paraId="21C61162" w14:textId="77777777" w:rsidTr="00D570C2">
        <w:tc>
          <w:tcPr>
            <w:tcW w:w="460" w:type="dxa"/>
          </w:tcPr>
          <w:p w14:paraId="3AA03D3B" w14:textId="01C8ED8A" w:rsidR="00E8091B" w:rsidRDefault="00E8091B" w:rsidP="00E8091B">
            <w:r>
              <w:t>16</w:t>
            </w:r>
          </w:p>
        </w:tc>
        <w:tc>
          <w:tcPr>
            <w:tcW w:w="4845" w:type="dxa"/>
          </w:tcPr>
          <w:p w14:paraId="3059D51B" w14:textId="4EF38AC2" w:rsidR="00E8091B" w:rsidRDefault="00E8091B" w:rsidP="00E8091B">
            <w:r w:rsidRPr="00F86DCD">
              <w:t xml:space="preserve">The </w:t>
            </w:r>
            <w:r>
              <w:t xml:space="preserve">RADFET </w:t>
            </w:r>
            <w:r w:rsidRPr="00F86DCD">
              <w:t xml:space="preserve">scientific mission should not be </w:t>
            </w:r>
            <w:r>
              <w:t>hampered</w:t>
            </w:r>
            <w:r w:rsidRPr="00F86DCD">
              <w:t xml:space="preserve"> even in cases </w:t>
            </w:r>
            <w:r>
              <w:t>when</w:t>
            </w:r>
            <w:r w:rsidRPr="00F86DCD">
              <w:t xml:space="preserve"> the payload is off for long periods of time.  </w:t>
            </w:r>
          </w:p>
        </w:tc>
        <w:tc>
          <w:tcPr>
            <w:tcW w:w="4320" w:type="dxa"/>
          </w:tcPr>
          <w:p w14:paraId="01512A07" w14:textId="77777777" w:rsidR="00E8091B" w:rsidRDefault="00E8091B" w:rsidP="00E8091B"/>
        </w:tc>
      </w:tr>
      <w:tr w:rsidR="00F86DCD" w14:paraId="209FB8E1" w14:textId="77777777" w:rsidTr="00D570C2">
        <w:tc>
          <w:tcPr>
            <w:tcW w:w="460" w:type="dxa"/>
          </w:tcPr>
          <w:p w14:paraId="6896F0EC" w14:textId="7B48C5A3" w:rsidR="00F86DCD" w:rsidRDefault="00D40FA4" w:rsidP="00DA7B39">
            <w:r>
              <w:lastRenderedPageBreak/>
              <w:t>1</w:t>
            </w:r>
            <w:r w:rsidR="00E8091B">
              <w:t>7</w:t>
            </w:r>
          </w:p>
        </w:tc>
        <w:tc>
          <w:tcPr>
            <w:tcW w:w="4845" w:type="dxa"/>
          </w:tcPr>
          <w:p w14:paraId="0380D944" w14:textId="77777777" w:rsidR="00F86DCD" w:rsidRDefault="00F86DCD" w:rsidP="001024EF">
            <w:r>
              <w:t xml:space="preserve">After a RADFET read command </w:t>
            </w:r>
            <w:r w:rsidR="001024EF">
              <w:t xml:space="preserve">is </w:t>
            </w:r>
            <w:r>
              <w:t>performed the iOBC adds only a time stamp.</w:t>
            </w:r>
          </w:p>
          <w:p w14:paraId="01A57224" w14:textId="011BB716" w:rsidR="008C75FE" w:rsidRDefault="008C75FE" w:rsidP="001024EF">
            <w:r>
              <w:t>It is important to record by the iOBC the individual times between each payload shutdown since the RADFET counter is erased after every reset.</w:t>
            </w:r>
          </w:p>
        </w:tc>
        <w:tc>
          <w:tcPr>
            <w:tcW w:w="4320" w:type="dxa"/>
          </w:tcPr>
          <w:p w14:paraId="0FF341BE" w14:textId="77777777" w:rsidR="00F86DCD" w:rsidRDefault="00F86DCD" w:rsidP="00DA7B39">
            <w:r w:rsidRPr="00F86DCD">
              <w:t>This data will be collected during the entire mission every 1 min</w:t>
            </w:r>
            <w:r>
              <w:t>.</w:t>
            </w:r>
          </w:p>
          <w:p w14:paraId="431891D7" w14:textId="3D4C8C73" w:rsidR="008C75FE" w:rsidRDefault="008C75FE" w:rsidP="00DA7B39"/>
        </w:tc>
      </w:tr>
    </w:tbl>
    <w:p w14:paraId="2E03FBF4" w14:textId="6D2EEF8B" w:rsidR="00626218" w:rsidRDefault="00626218">
      <w:pPr>
        <w:spacing w:line="276" w:lineRule="auto"/>
      </w:pPr>
    </w:p>
    <w:p w14:paraId="3CA899D6" w14:textId="77777777" w:rsidR="00626218" w:rsidRDefault="00626218">
      <w:pPr>
        <w:spacing w:line="276" w:lineRule="auto"/>
        <w:rPr>
          <w:rFonts w:eastAsiaTheme="majorEastAsia"/>
          <w:b/>
          <w:bCs/>
          <w:sz w:val="24"/>
        </w:rPr>
      </w:pPr>
    </w:p>
    <w:p w14:paraId="5ED3C4BD" w14:textId="2AA062D3" w:rsidR="001B2371" w:rsidRDefault="001B2371" w:rsidP="001B2371">
      <w:pPr>
        <w:pStyle w:val="Heading2"/>
        <w:numPr>
          <w:ilvl w:val="1"/>
          <w:numId w:val="13"/>
        </w:numPr>
      </w:pPr>
      <w:bookmarkStart w:id="20" w:name="_Toc126519447"/>
      <w:r>
        <w:t>Description</w:t>
      </w:r>
      <w:bookmarkEnd w:id="20"/>
    </w:p>
    <w:p w14:paraId="1BFD99DA" w14:textId="043CF97F" w:rsidR="003A6917" w:rsidRDefault="003A6917" w:rsidP="008517DE">
      <w:pPr>
        <w:jc w:val="both"/>
      </w:pPr>
      <w:r>
        <w:t>Commands are used to set the SOREQ payload parameters. Additionally, some of them can have responses (return values). These responses need to be retrieved from the iOBC using a separate data transfer (master read) following the data transfer that contained the command (master write). The response of a command will be generated at the time of reception of the command and not at the time the response is retrieved from the transceiver. This applies for example to the commands requesting telemetry values: the measurements are performed when the command is received by the SOREQ payload. The response to a command will be available until another command that has a response is executed. The commands are listed in the following section.</w:t>
      </w:r>
    </w:p>
    <w:p w14:paraId="5CC0653B" w14:textId="323C376F" w:rsidR="003A6917" w:rsidRDefault="003A6917" w:rsidP="003A6917">
      <w:r>
        <w:t>Please find the format specification for all the commands below.</w:t>
      </w:r>
    </w:p>
    <w:tbl>
      <w:tblPr>
        <w:tblStyle w:val="TableGrid"/>
        <w:tblW w:w="0" w:type="auto"/>
        <w:tblLook w:val="04A0" w:firstRow="1" w:lastRow="0" w:firstColumn="1" w:lastColumn="0" w:noHBand="0" w:noVBand="1"/>
      </w:tblPr>
      <w:tblGrid>
        <w:gridCol w:w="4148"/>
        <w:gridCol w:w="4148"/>
      </w:tblGrid>
      <w:tr w:rsidR="003A6917" w14:paraId="539B898E" w14:textId="77777777" w:rsidTr="003A6917">
        <w:tc>
          <w:tcPr>
            <w:tcW w:w="4148" w:type="dxa"/>
          </w:tcPr>
          <w:p w14:paraId="2D7E4530" w14:textId="394BB5E3" w:rsidR="003A6917" w:rsidRPr="003A6917" w:rsidRDefault="003A6917" w:rsidP="003A6917">
            <w:pPr>
              <w:jc w:val="center"/>
              <w:rPr>
                <w:b/>
                <w:bCs/>
              </w:rPr>
            </w:pPr>
            <w:bookmarkStart w:id="21" w:name="_Hlk17709"/>
            <w:r w:rsidRPr="003A6917">
              <w:rPr>
                <w:b/>
                <w:bCs/>
              </w:rPr>
              <w:t>Command Name</w:t>
            </w:r>
          </w:p>
        </w:tc>
        <w:tc>
          <w:tcPr>
            <w:tcW w:w="4148" w:type="dxa"/>
          </w:tcPr>
          <w:p w14:paraId="6031050C" w14:textId="3E1A653B" w:rsidR="003A6917" w:rsidRPr="003A6917" w:rsidRDefault="003A6917" w:rsidP="003A6917">
            <w:pPr>
              <w:jc w:val="center"/>
              <w:rPr>
                <w:b/>
                <w:bCs/>
              </w:rPr>
            </w:pPr>
            <w:r w:rsidRPr="003A6917">
              <w:rPr>
                <w:b/>
                <w:bCs/>
              </w:rPr>
              <w:t>Command Opcode</w:t>
            </w:r>
          </w:p>
        </w:tc>
      </w:tr>
      <w:tr w:rsidR="003A6917" w14:paraId="38682946" w14:textId="77777777" w:rsidTr="003A6917">
        <w:tc>
          <w:tcPr>
            <w:tcW w:w="4148" w:type="dxa"/>
          </w:tcPr>
          <w:p w14:paraId="10F8F184" w14:textId="51947094" w:rsidR="003A6917" w:rsidRDefault="003A6917" w:rsidP="003A6917">
            <w:r w:rsidRPr="003A6917">
              <w:t>Name of the command</w:t>
            </w:r>
          </w:p>
        </w:tc>
        <w:tc>
          <w:tcPr>
            <w:tcW w:w="4148" w:type="dxa"/>
          </w:tcPr>
          <w:p w14:paraId="39562221" w14:textId="42CC8D34" w:rsidR="003A6917" w:rsidRDefault="003A6917" w:rsidP="003A6917">
            <w:r w:rsidRPr="003A6917">
              <w:t>Command code in binary</w:t>
            </w:r>
          </w:p>
        </w:tc>
      </w:tr>
      <w:bookmarkEnd w:id="21"/>
    </w:tbl>
    <w:p w14:paraId="4B275CF0" w14:textId="77777777" w:rsidR="003A6917" w:rsidRPr="003A6917" w:rsidRDefault="003A6917" w:rsidP="003A6917"/>
    <w:p w14:paraId="737FCD07" w14:textId="1F15C758" w:rsidR="003A6917" w:rsidRDefault="003A6917" w:rsidP="003A6917">
      <w:pPr>
        <w:pStyle w:val="Heading2"/>
        <w:numPr>
          <w:ilvl w:val="1"/>
          <w:numId w:val="13"/>
        </w:numPr>
      </w:pPr>
      <w:bookmarkStart w:id="22" w:name="_Toc126519448"/>
      <w:r w:rsidRPr="003A6917">
        <w:t>Parameter / response length</w:t>
      </w:r>
      <w:bookmarkEnd w:id="22"/>
    </w:p>
    <w:p w14:paraId="5FFB6B1D" w14:textId="297F2EB1" w:rsidR="00246959" w:rsidRPr="00B814EA" w:rsidRDefault="003A6917" w:rsidP="00B814EA">
      <w:pPr>
        <w:jc w:val="both"/>
      </w:pPr>
      <w:r w:rsidRPr="003A6917">
        <w:t>This specifies the length and the location in the byte sequence of the parameter or response of the command. Several examples are provided below to explain the possible options.</w:t>
      </w:r>
    </w:p>
    <w:tbl>
      <w:tblPr>
        <w:tblStyle w:val="TableGrid"/>
        <w:tblW w:w="0" w:type="auto"/>
        <w:tblLook w:val="04A0" w:firstRow="1" w:lastRow="0" w:firstColumn="1" w:lastColumn="0" w:noHBand="0" w:noVBand="1"/>
      </w:tblPr>
      <w:tblGrid>
        <w:gridCol w:w="2245"/>
        <w:gridCol w:w="6051"/>
      </w:tblGrid>
      <w:tr w:rsidR="003A6917" w14:paraId="0C40759C" w14:textId="77777777" w:rsidTr="003A6917">
        <w:tc>
          <w:tcPr>
            <w:tcW w:w="2245" w:type="dxa"/>
          </w:tcPr>
          <w:p w14:paraId="6F601D4A" w14:textId="077658E8" w:rsidR="003A6917" w:rsidRDefault="003A6917" w:rsidP="003A6917">
            <w:r w:rsidRPr="003A6917">
              <w:t>[001 - 001]</w:t>
            </w:r>
          </w:p>
        </w:tc>
        <w:tc>
          <w:tcPr>
            <w:tcW w:w="6051" w:type="dxa"/>
          </w:tcPr>
          <w:p w14:paraId="55507FB7" w14:textId="02B50163" w:rsidR="003A6917" w:rsidRDefault="003A6917" w:rsidP="003A6917">
            <w:r w:rsidRPr="003A6917">
              <w:t>Parameter / response has a fixed length of 1 byte and is located in byte 001</w:t>
            </w:r>
          </w:p>
        </w:tc>
      </w:tr>
      <w:tr w:rsidR="003A6917" w14:paraId="2930BB75" w14:textId="77777777" w:rsidTr="003A6917">
        <w:tc>
          <w:tcPr>
            <w:tcW w:w="2245" w:type="dxa"/>
          </w:tcPr>
          <w:p w14:paraId="1FECAB41" w14:textId="3147F093" w:rsidR="003A6917" w:rsidRDefault="003A6917" w:rsidP="003A6917">
            <w:r w:rsidRPr="003A6917">
              <w:lastRenderedPageBreak/>
              <w:t>[001 - 020]</w:t>
            </w:r>
          </w:p>
        </w:tc>
        <w:tc>
          <w:tcPr>
            <w:tcW w:w="6051" w:type="dxa"/>
          </w:tcPr>
          <w:p w14:paraId="55729E53" w14:textId="2842381C" w:rsidR="003A6917" w:rsidRDefault="003A6917" w:rsidP="003A6917">
            <w:r w:rsidRPr="003A6917">
              <w:t>Parameter / response has a fixed length of 20 bytes and is located in bytes 001 through 020</w:t>
            </w:r>
          </w:p>
        </w:tc>
      </w:tr>
      <w:tr w:rsidR="003A6917" w14:paraId="1C950A96" w14:textId="77777777" w:rsidTr="003A6917">
        <w:tc>
          <w:tcPr>
            <w:tcW w:w="2245" w:type="dxa"/>
          </w:tcPr>
          <w:p w14:paraId="4D944128" w14:textId="108FA880" w:rsidR="003A6917" w:rsidRDefault="003A6917" w:rsidP="003A6917">
            <w:r w:rsidRPr="003A6917">
              <w:t>[001 - 020*]</w:t>
            </w:r>
          </w:p>
        </w:tc>
        <w:tc>
          <w:tcPr>
            <w:tcW w:w="6051" w:type="dxa"/>
          </w:tcPr>
          <w:p w14:paraId="4B948A93" w14:textId="1E98121F" w:rsidR="003A6917" w:rsidRDefault="003A6917" w:rsidP="003A6917">
            <w:r w:rsidRPr="003A6917">
              <w:t>Parameter / response has an arbitrary length between 1 byte and 20 bytes and is located in the corresponding number of bytes starting at byte 001</w:t>
            </w:r>
          </w:p>
        </w:tc>
      </w:tr>
    </w:tbl>
    <w:p w14:paraId="262A5EC2" w14:textId="3C51E9EF" w:rsidR="003A6917" w:rsidRDefault="003A6917" w:rsidP="003A6917"/>
    <w:p w14:paraId="3E109FAB" w14:textId="4841FE0A" w:rsidR="003A6917" w:rsidRPr="003A6917" w:rsidRDefault="003A6917" w:rsidP="008517DE">
      <w:pPr>
        <w:jc w:val="both"/>
        <w:rPr>
          <w:u w:val="single"/>
        </w:rPr>
      </w:pPr>
      <w:r w:rsidRPr="003A6917">
        <w:rPr>
          <w:u w:val="single"/>
        </w:rPr>
        <w:t>Description</w:t>
      </w:r>
      <w:r w:rsidRPr="003A6917">
        <w:t xml:space="preserve"> - </w:t>
      </w:r>
      <w:r>
        <w:t>Extended description of the command.</w:t>
      </w:r>
    </w:p>
    <w:p w14:paraId="64357EBC" w14:textId="2736BC2C" w:rsidR="003A6917" w:rsidRPr="008517DE" w:rsidRDefault="003A6917" w:rsidP="008517DE">
      <w:pPr>
        <w:jc w:val="both"/>
        <w:rPr>
          <w:u w:val="single"/>
        </w:rPr>
      </w:pPr>
      <w:r w:rsidRPr="003A6917">
        <w:rPr>
          <w:u w:val="single"/>
        </w:rPr>
        <w:t>Parameters</w:t>
      </w:r>
      <w:r w:rsidRPr="003A6917">
        <w:t xml:space="preserve"> - [</w:t>
      </w:r>
      <w:r>
        <w:t>000 – 000] format</w:t>
      </w:r>
      <w:r w:rsidR="008517DE">
        <w:t xml:space="preserve">: </w:t>
      </w:r>
      <w:r>
        <w:t>Specification of the parameters required after the command.</w:t>
      </w:r>
    </w:p>
    <w:p w14:paraId="11696FFE" w14:textId="75BCF35F" w:rsidR="003A6917" w:rsidRDefault="003A6917" w:rsidP="008517DE">
      <w:pPr>
        <w:jc w:val="both"/>
      </w:pPr>
      <w:r w:rsidRPr="003A6917">
        <w:rPr>
          <w:u w:val="single"/>
        </w:rPr>
        <w:t>Response</w:t>
      </w:r>
      <w:r>
        <w:rPr>
          <w:u w:val="single"/>
        </w:rPr>
        <w:t xml:space="preserve"> </w:t>
      </w:r>
      <w:r w:rsidR="008517DE">
        <w:t>- [</w:t>
      </w:r>
      <w:r>
        <w:t>000 – 000] format</w:t>
      </w:r>
      <w:r w:rsidR="008517DE">
        <w:t xml:space="preserve">: </w:t>
      </w:r>
      <w:r>
        <w:t>Specification of the response that the antenna system will generate for this command.</w:t>
      </w:r>
    </w:p>
    <w:p w14:paraId="2D884F84" w14:textId="14FA2D01" w:rsidR="003A6917" w:rsidRPr="003A6917" w:rsidRDefault="003A6917" w:rsidP="008517DE">
      <w:pPr>
        <w:jc w:val="both"/>
      </w:pPr>
      <w:r>
        <w:t>The parameter and response descriptions contain specifications per byte or sequence of bytes. There can be several parameters or responses associated with a command and each have its own specification. Please note that parameters always start at byte 001, as byte 000 contains the command code. These specifications contain the following items:</w:t>
      </w:r>
    </w:p>
    <w:p w14:paraId="36A87B03" w14:textId="1B848647" w:rsidR="003A6917" w:rsidRDefault="003A6917" w:rsidP="003A6917">
      <w:pPr>
        <w:pStyle w:val="Heading2"/>
        <w:numPr>
          <w:ilvl w:val="1"/>
          <w:numId w:val="13"/>
        </w:numPr>
      </w:pPr>
      <w:bookmarkStart w:id="23" w:name="_Toc126519449"/>
      <w:r>
        <w:t>Format specification</w:t>
      </w:r>
      <w:bookmarkEnd w:id="23"/>
    </w:p>
    <w:p w14:paraId="46748A0A" w14:textId="1CB366E5" w:rsidR="0039608F" w:rsidRPr="00B814EA" w:rsidRDefault="003A6917" w:rsidP="00B814EA">
      <w:r>
        <w:t>This specifies the format of the byte(s) of the parameter or response. Several examples are provided below to explain the possible options.</w:t>
      </w:r>
      <w:r w:rsidR="00246959" w:rsidRPr="00B814EA">
        <w:rPr>
          <w:rFonts w:cstheme="minorBidi"/>
        </w:rPr>
        <w:t xml:space="preserve"> </w:t>
      </w:r>
    </w:p>
    <w:tbl>
      <w:tblPr>
        <w:tblStyle w:val="TableGrid"/>
        <w:tblW w:w="0" w:type="auto"/>
        <w:tblLook w:val="04A0" w:firstRow="1" w:lastRow="0" w:firstColumn="1" w:lastColumn="0" w:noHBand="0" w:noVBand="1"/>
      </w:tblPr>
      <w:tblGrid>
        <w:gridCol w:w="2245"/>
        <w:gridCol w:w="6051"/>
      </w:tblGrid>
      <w:tr w:rsidR="003A6917" w14:paraId="42467CE7" w14:textId="77777777" w:rsidTr="003A6917">
        <w:tc>
          <w:tcPr>
            <w:tcW w:w="2245" w:type="dxa"/>
          </w:tcPr>
          <w:p w14:paraId="7D088675" w14:textId="77777777" w:rsidR="003A6917" w:rsidRDefault="003A6917" w:rsidP="003A6917">
            <w:r>
              <w:t>0000xxxx</w:t>
            </w:r>
          </w:p>
          <w:p w14:paraId="72F30E91" w14:textId="77777777" w:rsidR="003A6917" w:rsidRDefault="003A6917" w:rsidP="003A6917"/>
        </w:tc>
        <w:tc>
          <w:tcPr>
            <w:tcW w:w="6051" w:type="dxa"/>
          </w:tcPr>
          <w:p w14:paraId="6BC14A16" w14:textId="77777777" w:rsidR="003A6917" w:rsidRDefault="003A6917" w:rsidP="003A6917">
            <w:r>
              <w:t>The four most significant bits contain zeroes, while the four least significant ones contain the relevant bits</w:t>
            </w:r>
          </w:p>
          <w:p w14:paraId="7182CEDA" w14:textId="77777777" w:rsidR="003A6917" w:rsidRDefault="003A6917" w:rsidP="003A6917"/>
        </w:tc>
      </w:tr>
      <w:tr w:rsidR="003A6917" w14:paraId="4E1B1051" w14:textId="77777777" w:rsidTr="003A6917">
        <w:tc>
          <w:tcPr>
            <w:tcW w:w="2245" w:type="dxa"/>
          </w:tcPr>
          <w:p w14:paraId="5C124F7F" w14:textId="77777777" w:rsidR="003A6917" w:rsidRDefault="003A6917" w:rsidP="003A6917">
            <w:r>
              <w:t>xxxxxxxx 000000xx</w:t>
            </w:r>
          </w:p>
          <w:p w14:paraId="25327F90" w14:textId="77777777" w:rsidR="003A6917" w:rsidRDefault="003A6917" w:rsidP="003A6917"/>
        </w:tc>
        <w:tc>
          <w:tcPr>
            <w:tcW w:w="6051" w:type="dxa"/>
          </w:tcPr>
          <w:p w14:paraId="75AE5523" w14:textId="77777777" w:rsidR="003A6917" w:rsidRDefault="003A6917" w:rsidP="003A6917">
            <w:r>
              <w:t>All bits of the first (and least significant) byte are relevant, while of the second byte only the two least significant bits are relevant</w:t>
            </w:r>
          </w:p>
          <w:p w14:paraId="1D548265" w14:textId="77777777" w:rsidR="003A6917" w:rsidRDefault="003A6917" w:rsidP="003A6917"/>
        </w:tc>
      </w:tr>
      <w:tr w:rsidR="003A6917" w14:paraId="5F5FC4EB" w14:textId="77777777" w:rsidTr="003A6917">
        <w:tc>
          <w:tcPr>
            <w:tcW w:w="2245" w:type="dxa"/>
          </w:tcPr>
          <w:p w14:paraId="2BB78B58" w14:textId="77777777" w:rsidR="003A6917" w:rsidRDefault="003A6917" w:rsidP="003A6917">
            <w:r>
              <w:t>n/a, binary</w:t>
            </w:r>
          </w:p>
          <w:p w14:paraId="7F4DD308" w14:textId="77777777" w:rsidR="003A6917" w:rsidRDefault="003A6917" w:rsidP="003A6917"/>
        </w:tc>
        <w:tc>
          <w:tcPr>
            <w:tcW w:w="6051" w:type="dxa"/>
          </w:tcPr>
          <w:p w14:paraId="445BE6D8" w14:textId="77777777" w:rsidR="003A6917" w:rsidRDefault="003A6917" w:rsidP="003A6917">
            <w:r>
              <w:t>All bits in all the bytes are relevant and are interpreted as binary content, i.e. no interpretation will take place</w:t>
            </w:r>
          </w:p>
          <w:p w14:paraId="67A5D16A" w14:textId="77777777" w:rsidR="003A6917" w:rsidRDefault="003A6917" w:rsidP="003A6917"/>
        </w:tc>
      </w:tr>
      <w:tr w:rsidR="003A6917" w14:paraId="7C69B4BD" w14:textId="77777777" w:rsidTr="003A6917">
        <w:tc>
          <w:tcPr>
            <w:tcW w:w="2245" w:type="dxa"/>
          </w:tcPr>
          <w:p w14:paraId="5FBA61A3" w14:textId="77777777" w:rsidR="003A6917" w:rsidRDefault="003A6917" w:rsidP="003A6917">
            <w:r>
              <w:t>_ _ _ _ _ _01</w:t>
            </w:r>
          </w:p>
          <w:p w14:paraId="3168D718" w14:textId="77777777" w:rsidR="003A6917" w:rsidRDefault="003A6917" w:rsidP="003A6917"/>
        </w:tc>
        <w:tc>
          <w:tcPr>
            <w:tcW w:w="6051" w:type="dxa"/>
          </w:tcPr>
          <w:p w14:paraId="2467041E" w14:textId="77777777" w:rsidR="003A6917" w:rsidRPr="003A6917" w:rsidRDefault="003A6917" w:rsidP="003A6917">
            <w:r>
              <w:t>The two least significant bits have the specific value of '01', while the other bits can be either a 1 or a 0 (don't care)</w:t>
            </w:r>
          </w:p>
          <w:p w14:paraId="1E108FCF" w14:textId="77777777" w:rsidR="003A6917" w:rsidRDefault="003A6917" w:rsidP="003A6917"/>
        </w:tc>
      </w:tr>
    </w:tbl>
    <w:p w14:paraId="584BD196" w14:textId="6FB45915" w:rsidR="003A6917" w:rsidRDefault="003A6917" w:rsidP="003A6917"/>
    <w:p w14:paraId="74CA628D" w14:textId="77777777" w:rsidR="003A6917" w:rsidRDefault="003A6917" w:rsidP="003A6917"/>
    <w:p w14:paraId="444CAFD9" w14:textId="4410D4E4" w:rsidR="006720B5" w:rsidRDefault="00706D8C" w:rsidP="00922EB7">
      <w:pPr>
        <w:pStyle w:val="Heading2"/>
        <w:numPr>
          <w:ilvl w:val="1"/>
          <w:numId w:val="13"/>
        </w:numPr>
      </w:pPr>
      <w:bookmarkStart w:id="24" w:name="_Toc126519450"/>
      <w:r w:rsidRPr="00706D8C">
        <w:t>Telemetry and Command Definition</w:t>
      </w:r>
      <w:bookmarkEnd w:id="24"/>
    </w:p>
    <w:p w14:paraId="2FE9F8BE" w14:textId="12A9C385" w:rsidR="001B2371" w:rsidRDefault="001B2371" w:rsidP="001B2371">
      <w:pPr>
        <w:pStyle w:val="Heading3"/>
        <w:numPr>
          <w:ilvl w:val="2"/>
          <w:numId w:val="13"/>
        </w:numPr>
      </w:pPr>
      <w:bookmarkStart w:id="25" w:name="_Toc126519451"/>
      <w:r w:rsidRPr="001B2371">
        <w:t>Functionality overview</w:t>
      </w:r>
      <w:bookmarkEnd w:id="25"/>
    </w:p>
    <w:p w14:paraId="15BE81C9" w14:textId="7BA9E8DF" w:rsidR="001B2371" w:rsidRDefault="001B2371" w:rsidP="001B2371">
      <w:r w:rsidRPr="001B2371">
        <w:t xml:space="preserve">The </w:t>
      </w:r>
      <w:r>
        <w:t>SOREQ payload should</w:t>
      </w:r>
      <w:r w:rsidRPr="001B2371">
        <w:t xml:space="preserve"> contain</w:t>
      </w:r>
      <w:r>
        <w:t xml:space="preserve"> </w:t>
      </w:r>
      <w:r w:rsidRPr="001B2371">
        <w:t>the following functionalities:</w:t>
      </w:r>
    </w:p>
    <w:p w14:paraId="16709B73" w14:textId="04075D2C" w:rsidR="001B2371" w:rsidRDefault="001B2371" w:rsidP="001B2371">
      <w:pPr>
        <w:pStyle w:val="ListParagraph"/>
        <w:numPr>
          <w:ilvl w:val="0"/>
          <w:numId w:val="18"/>
        </w:numPr>
      </w:pPr>
      <w:r>
        <w:t>System software reset.</w:t>
      </w:r>
    </w:p>
    <w:p w14:paraId="298E24B9" w14:textId="6065C2F2" w:rsidR="00B814EA" w:rsidRDefault="00B814EA" w:rsidP="001B2371">
      <w:pPr>
        <w:pStyle w:val="ListParagraph"/>
        <w:numPr>
          <w:ilvl w:val="0"/>
          <w:numId w:val="18"/>
        </w:numPr>
      </w:pPr>
      <w:r>
        <w:t>ACK telemetry.</w:t>
      </w:r>
    </w:p>
    <w:p w14:paraId="71F3BC13" w14:textId="5A14949D" w:rsidR="001B2371" w:rsidRDefault="001B2371" w:rsidP="001B2371">
      <w:pPr>
        <w:pStyle w:val="ListParagraph"/>
        <w:numPr>
          <w:ilvl w:val="0"/>
          <w:numId w:val="18"/>
        </w:numPr>
      </w:pPr>
      <w:r>
        <w:t>System format and update option</w:t>
      </w:r>
      <w:r w:rsidR="00B814EA">
        <w:t xml:space="preserve"> (not part of the I2C).</w:t>
      </w:r>
    </w:p>
    <w:p w14:paraId="46FC9777" w14:textId="287723E9" w:rsidR="001B2371" w:rsidRDefault="00B814EA" w:rsidP="001B2371">
      <w:pPr>
        <w:pStyle w:val="ListParagraph"/>
        <w:numPr>
          <w:ilvl w:val="0"/>
          <w:numId w:val="18"/>
        </w:numPr>
      </w:pPr>
      <w:r>
        <w:t>All</w:t>
      </w:r>
      <w:r w:rsidR="001B2371" w:rsidRPr="001B2371">
        <w:t xml:space="preserve"> telemetry </w:t>
      </w:r>
      <w:r>
        <w:t>status</w:t>
      </w:r>
    </w:p>
    <w:p w14:paraId="6552CB00" w14:textId="55783A4C" w:rsidR="00B814EA" w:rsidRDefault="00B814EA" w:rsidP="001B2371">
      <w:pPr>
        <w:pStyle w:val="ListParagraph"/>
        <w:numPr>
          <w:ilvl w:val="0"/>
          <w:numId w:val="18"/>
        </w:numPr>
      </w:pPr>
      <w:r>
        <w:t>RADFET count.</w:t>
      </w:r>
    </w:p>
    <w:p w14:paraId="629B6407" w14:textId="444363AE" w:rsidR="005E2EA4" w:rsidRPr="00B814EA" w:rsidRDefault="005E2EA4" w:rsidP="005E2EA4">
      <w:pPr>
        <w:bidi/>
        <w:rPr>
          <w:rFonts w:cstheme="minorBidi"/>
          <w:highlight w:val="yellow"/>
          <w:u w:val="single"/>
        </w:rPr>
      </w:pPr>
      <w:r>
        <w:rPr>
          <w:rFonts w:cstheme="minorBidi" w:hint="cs"/>
          <w:highlight w:val="yellow"/>
          <w:u w:val="single"/>
          <w:rtl/>
        </w:rPr>
        <w:t>"הפקודות שיש לנו בקוד הנוכחי: כיבוי מתח ה-</w:t>
      </w:r>
      <w:r>
        <w:rPr>
          <w:rFonts w:cstheme="minorBidi"/>
          <w:highlight w:val="yellow"/>
          <w:u w:val="single"/>
        </w:rPr>
        <w:t>FPGA</w:t>
      </w:r>
      <w:r>
        <w:rPr>
          <w:rFonts w:cstheme="minorBidi" w:hint="cs"/>
          <w:highlight w:val="yellow"/>
          <w:u w:val="single"/>
          <w:rtl/>
        </w:rPr>
        <w:t xml:space="preserve"> , הדלקת מתח ה-</w:t>
      </w:r>
      <w:r>
        <w:rPr>
          <w:rFonts w:cstheme="minorBidi"/>
          <w:highlight w:val="yellow"/>
          <w:u w:val="single"/>
        </w:rPr>
        <w:t>FPGA</w:t>
      </w:r>
      <w:r>
        <w:rPr>
          <w:rFonts w:cstheme="minorBidi" w:hint="cs"/>
          <w:highlight w:val="yellow"/>
          <w:u w:val="single"/>
          <w:rtl/>
        </w:rPr>
        <w:t>, ביצוע קריאה מה-</w:t>
      </w:r>
      <w:r>
        <w:rPr>
          <w:rFonts w:cstheme="minorBidi"/>
          <w:highlight w:val="yellow"/>
          <w:u w:val="single"/>
        </w:rPr>
        <w:t>FPGA</w:t>
      </w:r>
      <w:r>
        <w:rPr>
          <w:rFonts w:cstheme="minorBidi" w:hint="cs"/>
          <w:highlight w:val="yellow"/>
          <w:u w:val="single"/>
          <w:rtl/>
        </w:rPr>
        <w:t>,  קינפוג ה-</w:t>
      </w:r>
      <w:r>
        <w:rPr>
          <w:rFonts w:cstheme="minorBidi"/>
          <w:highlight w:val="yellow"/>
          <w:u w:val="single"/>
        </w:rPr>
        <w:t>FPGA</w:t>
      </w:r>
      <w:r>
        <w:rPr>
          <w:rFonts w:cstheme="minorBidi" w:hint="cs"/>
          <w:highlight w:val="yellow"/>
          <w:u w:val="single"/>
          <w:rtl/>
        </w:rPr>
        <w:t>, קריאת ה-</w:t>
      </w:r>
      <w:r>
        <w:rPr>
          <w:rFonts w:cstheme="minorBidi"/>
          <w:highlight w:val="yellow"/>
          <w:u w:val="single"/>
        </w:rPr>
        <w:t>RADFET</w:t>
      </w:r>
      <w:r>
        <w:rPr>
          <w:rFonts w:cstheme="minorBidi" w:hint="cs"/>
          <w:highlight w:val="yellow"/>
          <w:u w:val="single"/>
          <w:rtl/>
        </w:rPr>
        <w:t>, מדידת התנגדות ה-</w:t>
      </w:r>
      <w:r>
        <w:rPr>
          <w:rFonts w:cstheme="minorBidi"/>
          <w:highlight w:val="yellow"/>
          <w:u w:val="single"/>
        </w:rPr>
        <w:t>SMP</w:t>
      </w:r>
      <w:r>
        <w:rPr>
          <w:rFonts w:cstheme="minorBidi" w:hint="cs"/>
          <w:highlight w:val="yellow"/>
          <w:u w:val="single"/>
          <w:rtl/>
        </w:rPr>
        <w:t>, הפעלת תהליך פתיחת ה-</w:t>
      </w:r>
      <w:r>
        <w:rPr>
          <w:rFonts w:cstheme="minorBidi"/>
          <w:highlight w:val="yellow"/>
          <w:u w:val="single"/>
        </w:rPr>
        <w:t>SMP</w:t>
      </w:r>
      <w:r>
        <w:rPr>
          <w:rFonts w:cstheme="minorBidi" w:hint="cs"/>
          <w:highlight w:val="yellow"/>
          <w:u w:val="single"/>
          <w:rtl/>
        </w:rPr>
        <w:t>,  מדידת ה-</w:t>
      </w:r>
      <w:r>
        <w:rPr>
          <w:rFonts w:cstheme="minorBidi"/>
          <w:highlight w:val="yellow"/>
          <w:u w:val="single"/>
        </w:rPr>
        <w:t>ORMADD</w:t>
      </w:r>
      <w:r>
        <w:rPr>
          <w:rFonts w:cstheme="minorBidi" w:hint="cs"/>
          <w:highlight w:val="yellow"/>
          <w:u w:val="single"/>
          <w:rtl/>
        </w:rPr>
        <w:t>, קריאת ה-</w:t>
      </w:r>
      <w:r>
        <w:rPr>
          <w:rFonts w:cstheme="minorBidi"/>
          <w:highlight w:val="yellow"/>
          <w:u w:val="single"/>
        </w:rPr>
        <w:t>BUSY FLAG</w:t>
      </w:r>
      <w:r>
        <w:rPr>
          <w:rFonts w:cstheme="minorBidi" w:hint="cs"/>
          <w:highlight w:val="yellow"/>
          <w:u w:val="single"/>
          <w:rtl/>
        </w:rPr>
        <w:t>"</w:t>
      </w:r>
    </w:p>
    <w:p w14:paraId="5EC7F15B" w14:textId="0EEF3F73" w:rsidR="00482144" w:rsidRDefault="001B2371" w:rsidP="001B2371">
      <w:pPr>
        <w:pStyle w:val="Heading3"/>
        <w:numPr>
          <w:ilvl w:val="2"/>
          <w:numId w:val="13"/>
        </w:numPr>
      </w:pPr>
      <w:bookmarkStart w:id="26" w:name="_Toc126519452"/>
      <w:r w:rsidRPr="001B2371">
        <w:t>Data interface specification</w:t>
      </w:r>
      <w:bookmarkEnd w:id="26"/>
    </w:p>
    <w:p w14:paraId="0B61DCBF" w14:textId="77777777" w:rsidR="003F6DBB" w:rsidRPr="003F6DBB" w:rsidRDefault="003F6DBB" w:rsidP="003F6DBB"/>
    <w:p w14:paraId="779AE4CB" w14:textId="25501158" w:rsidR="005E7860" w:rsidRPr="004E3F0A" w:rsidRDefault="008517DE" w:rsidP="008517DE">
      <w:pPr>
        <w:pStyle w:val="ListParagraph"/>
        <w:numPr>
          <w:ilvl w:val="3"/>
          <w:numId w:val="13"/>
        </w:numPr>
        <w:rPr>
          <w:u w:val="single"/>
        </w:rPr>
      </w:pPr>
      <w:r w:rsidRPr="004E3F0A">
        <w:rPr>
          <w:u w:val="single"/>
        </w:rPr>
        <w:t>Software reset</w:t>
      </w:r>
    </w:p>
    <w:tbl>
      <w:tblPr>
        <w:tblStyle w:val="TableGrid"/>
        <w:tblW w:w="0" w:type="auto"/>
        <w:tblLook w:val="04A0" w:firstRow="1" w:lastRow="0" w:firstColumn="1" w:lastColumn="0" w:noHBand="0" w:noVBand="1"/>
      </w:tblPr>
      <w:tblGrid>
        <w:gridCol w:w="4148"/>
        <w:gridCol w:w="4148"/>
      </w:tblGrid>
      <w:tr w:rsidR="00D2421E" w14:paraId="1EF2006F" w14:textId="77777777" w:rsidTr="00C9466A">
        <w:tc>
          <w:tcPr>
            <w:tcW w:w="4148" w:type="dxa"/>
          </w:tcPr>
          <w:p w14:paraId="3A15A78A" w14:textId="77777777" w:rsidR="00D2421E" w:rsidRPr="003A6917" w:rsidRDefault="00D2421E" w:rsidP="00C9466A">
            <w:pPr>
              <w:jc w:val="center"/>
              <w:rPr>
                <w:b/>
                <w:bCs/>
              </w:rPr>
            </w:pPr>
            <w:bookmarkStart w:id="27" w:name="_Hlk17945"/>
            <w:bookmarkStart w:id="28" w:name="_Hlk17924"/>
            <w:r w:rsidRPr="003A6917">
              <w:rPr>
                <w:b/>
                <w:bCs/>
              </w:rPr>
              <w:t>Command Name</w:t>
            </w:r>
          </w:p>
        </w:tc>
        <w:tc>
          <w:tcPr>
            <w:tcW w:w="4148" w:type="dxa"/>
          </w:tcPr>
          <w:p w14:paraId="6BC92735" w14:textId="77777777" w:rsidR="00D2421E" w:rsidRPr="003A6917" w:rsidRDefault="00D2421E" w:rsidP="00C9466A">
            <w:pPr>
              <w:jc w:val="center"/>
              <w:rPr>
                <w:b/>
                <w:bCs/>
              </w:rPr>
            </w:pPr>
            <w:r w:rsidRPr="003A6917">
              <w:rPr>
                <w:b/>
                <w:bCs/>
              </w:rPr>
              <w:t>Command Opcode</w:t>
            </w:r>
          </w:p>
        </w:tc>
      </w:tr>
      <w:tr w:rsidR="00D2421E" w14:paraId="245B6FF1" w14:textId="77777777" w:rsidTr="00C9466A">
        <w:tc>
          <w:tcPr>
            <w:tcW w:w="4148" w:type="dxa"/>
          </w:tcPr>
          <w:p w14:paraId="4507769E" w14:textId="657568CF" w:rsidR="00D2421E" w:rsidRDefault="00D2421E" w:rsidP="00C9466A">
            <w:r w:rsidRPr="00922EB7">
              <w:rPr>
                <w:i/>
                <w:iCs/>
              </w:rPr>
              <w:t>Software_reset</w:t>
            </w:r>
          </w:p>
        </w:tc>
        <w:tc>
          <w:tcPr>
            <w:tcW w:w="4148" w:type="dxa"/>
          </w:tcPr>
          <w:p w14:paraId="4A5E7280" w14:textId="6440C975" w:rsidR="00D2421E" w:rsidRDefault="00E8091B" w:rsidP="00C9466A">
            <w:r>
              <w:t>0xTBD</w:t>
            </w:r>
          </w:p>
        </w:tc>
      </w:tr>
    </w:tbl>
    <w:p w14:paraId="67CE9296" w14:textId="77777777" w:rsidR="00710110" w:rsidRDefault="00710110" w:rsidP="00D2421E">
      <w:pPr>
        <w:jc w:val="both"/>
        <w:rPr>
          <w:u w:val="single"/>
        </w:rPr>
      </w:pPr>
      <w:bookmarkStart w:id="29" w:name="_Hlk18348"/>
      <w:bookmarkEnd w:id="27"/>
    </w:p>
    <w:p w14:paraId="57A1D135" w14:textId="16EDB0AA" w:rsidR="00D2421E" w:rsidRPr="003A6917" w:rsidRDefault="00D2421E" w:rsidP="00D2421E">
      <w:pPr>
        <w:jc w:val="both"/>
        <w:rPr>
          <w:u w:val="single"/>
        </w:rPr>
      </w:pPr>
      <w:r w:rsidRPr="003A6917">
        <w:rPr>
          <w:u w:val="single"/>
        </w:rPr>
        <w:t>Description</w:t>
      </w:r>
      <w:r w:rsidRPr="003A6917">
        <w:t xml:space="preserve"> - </w:t>
      </w:r>
      <w:r w:rsidRPr="00D2421E">
        <w:t xml:space="preserve">Performs a software reset of the </w:t>
      </w:r>
      <w:r>
        <w:t>SOREQ payload</w:t>
      </w:r>
      <w:r w:rsidRPr="00D2421E">
        <w:t xml:space="preserve"> processor.</w:t>
      </w:r>
    </w:p>
    <w:bookmarkEnd w:id="29"/>
    <w:p w14:paraId="75E3B10C" w14:textId="59F6A636" w:rsidR="00D2421E" w:rsidRPr="008517DE" w:rsidRDefault="00D2421E" w:rsidP="00D2421E">
      <w:pPr>
        <w:jc w:val="both"/>
        <w:rPr>
          <w:u w:val="single"/>
        </w:rPr>
      </w:pPr>
      <w:r w:rsidRPr="003A6917">
        <w:rPr>
          <w:u w:val="single"/>
        </w:rPr>
        <w:t>Parameters</w:t>
      </w:r>
      <w:r w:rsidRPr="003A6917">
        <w:t xml:space="preserve"> </w:t>
      </w:r>
      <w:r>
        <w:t>–</w:t>
      </w:r>
      <w:r w:rsidRPr="003A6917">
        <w:t xml:space="preserve"> </w:t>
      </w:r>
      <w:r>
        <w:t xml:space="preserve">None. </w:t>
      </w:r>
    </w:p>
    <w:p w14:paraId="3B0C0E8C" w14:textId="2101B1A1" w:rsidR="00D2421E" w:rsidRDefault="00D2421E" w:rsidP="00D2421E">
      <w:pPr>
        <w:jc w:val="both"/>
      </w:pPr>
      <w:r w:rsidRPr="003A6917">
        <w:rPr>
          <w:u w:val="single"/>
        </w:rPr>
        <w:t>Response</w:t>
      </w:r>
      <w:r>
        <w:rPr>
          <w:u w:val="single"/>
        </w:rPr>
        <w:t xml:space="preserve"> </w:t>
      </w:r>
      <w:r>
        <w:t>–</w:t>
      </w:r>
      <w:r w:rsidRPr="003A6917">
        <w:t xml:space="preserve"> </w:t>
      </w:r>
      <w:r>
        <w:t>None.</w:t>
      </w:r>
    </w:p>
    <w:bookmarkEnd w:id="28"/>
    <w:p w14:paraId="35FD3F2A" w14:textId="629639C7" w:rsidR="00E8091B" w:rsidRDefault="00E8091B" w:rsidP="00E8091B">
      <w:pPr>
        <w:pStyle w:val="ListParagraph"/>
        <w:numPr>
          <w:ilvl w:val="3"/>
          <w:numId w:val="20"/>
        </w:numPr>
        <w:jc w:val="both"/>
        <w:rPr>
          <w:u w:val="single"/>
        </w:rPr>
      </w:pPr>
      <w:r>
        <w:rPr>
          <w:u w:val="single"/>
        </w:rPr>
        <w:t>SOREQ payload ACK</w:t>
      </w:r>
      <w:r w:rsidRPr="00383763">
        <w:rPr>
          <w:u w:val="single"/>
        </w:rPr>
        <w:t xml:space="preserve"> Measurement</w:t>
      </w:r>
    </w:p>
    <w:p w14:paraId="383372F7" w14:textId="16700D38" w:rsidR="00B814EA" w:rsidRPr="00851C0E" w:rsidRDefault="00B814EA" w:rsidP="00B814EA">
      <w:pPr>
        <w:pStyle w:val="ListParagraph"/>
        <w:ind w:left="1728"/>
        <w:jc w:val="both"/>
      </w:pPr>
      <w:r w:rsidRPr="00851C0E">
        <w:rPr>
          <w:highlight w:val="yellow"/>
        </w:rPr>
        <w:t>…</w:t>
      </w:r>
    </w:p>
    <w:p w14:paraId="5998B7F3" w14:textId="77777777" w:rsidR="00C344F4" w:rsidRDefault="00C344F4" w:rsidP="00727BD7">
      <w:pPr>
        <w:pStyle w:val="NormalWeb"/>
        <w:sectPr w:rsidR="00C344F4" w:rsidSect="00C47946">
          <w:headerReference w:type="even" r:id="rId15"/>
          <w:headerReference w:type="default" r:id="rId16"/>
          <w:footerReference w:type="even" r:id="rId17"/>
          <w:footerReference w:type="default" r:id="rId18"/>
          <w:headerReference w:type="first" r:id="rId19"/>
          <w:footerReference w:type="first" r:id="rId20"/>
          <w:pgSz w:w="11906" w:h="16838"/>
          <w:pgMar w:top="1246" w:right="1800" w:bottom="1440" w:left="1800" w:header="420" w:footer="178" w:gutter="0"/>
          <w:cols w:space="708"/>
          <w:bidi/>
          <w:rtlGutter/>
          <w:docGrid w:linePitch="360"/>
        </w:sectPr>
      </w:pPr>
    </w:p>
    <w:p w14:paraId="33019D19" w14:textId="785686EE" w:rsidR="00ED580A" w:rsidRPr="00936254" w:rsidRDefault="00ED580A" w:rsidP="00E1709A">
      <w:pPr>
        <w:pStyle w:val="Heading1"/>
      </w:pPr>
      <w:bookmarkStart w:id="30" w:name="_Toc523132632"/>
      <w:bookmarkStart w:id="31" w:name="_Toc126519453"/>
      <w:r w:rsidRPr="00936254">
        <w:lastRenderedPageBreak/>
        <w:t xml:space="preserve">Appendix 1 - General PCB </w:t>
      </w:r>
      <w:bookmarkEnd w:id="30"/>
      <w:r w:rsidR="00DA74C6" w:rsidRPr="00936254">
        <w:t>description</w:t>
      </w:r>
      <w:bookmarkEnd w:id="31"/>
    </w:p>
    <w:p w14:paraId="43D2B07D" w14:textId="0494C563" w:rsidR="00ED580A" w:rsidRPr="00936254" w:rsidRDefault="00ED580A" w:rsidP="00727BD7">
      <w:pPr>
        <w:pStyle w:val="NormalWeb"/>
        <w:jc w:val="center"/>
      </w:pPr>
      <w:r w:rsidRPr="00936254">
        <w:rPr>
          <w:noProof/>
        </w:rPr>
        <w:drawing>
          <wp:inline distT="0" distB="0" distL="0" distR="0" wp14:anchorId="6A579A1D" wp14:editId="479B2EED">
            <wp:extent cx="6238875" cy="4408571"/>
            <wp:effectExtent l="0" t="0" r="0" b="0"/>
            <wp:docPr id="27" name="תמונה 27" descr="https://lh5.googleusercontent.com/UCxv0rAoDSUQ191FFQ-5RLorwbbfAFMqURO33dyJCb3NNPEB3JMhroG01Xi09sqL2m8psMdRnQike1gL1nyDuwBuvoizdaepeokwd32XjisczrzF-nl44vYdy4OLdeo32OY_8Q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5.googleusercontent.com/UCxv0rAoDSUQ191FFQ-5RLorwbbfAFMqURO33dyJCb3NNPEB3JMhroG01Xi09sqL2m8psMdRnQike1gL1nyDuwBuvoizdaepeokwd32XjisczrzF-nl44vYdy4OLdeo32OY_8Qn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48135" cy="4415115"/>
                    </a:xfrm>
                    <a:prstGeom prst="rect">
                      <a:avLst/>
                    </a:prstGeom>
                    <a:noFill/>
                    <a:ln>
                      <a:noFill/>
                    </a:ln>
                  </pic:spPr>
                </pic:pic>
              </a:graphicData>
            </a:graphic>
          </wp:inline>
        </w:drawing>
      </w:r>
    </w:p>
    <w:p w14:paraId="41CD5CA3" w14:textId="13876E68" w:rsidR="00ED580A" w:rsidRDefault="00ED580A" w:rsidP="00727BD7">
      <w:pPr>
        <w:pStyle w:val="NormalWeb"/>
        <w:jc w:val="center"/>
      </w:pPr>
      <w:r w:rsidRPr="00936254">
        <w:rPr>
          <w:noProof/>
        </w:rPr>
        <w:lastRenderedPageBreak/>
        <w:drawing>
          <wp:inline distT="0" distB="0" distL="0" distR="0" wp14:anchorId="3DC043D8" wp14:editId="566433FE">
            <wp:extent cx="7286625" cy="5168538"/>
            <wp:effectExtent l="0" t="0" r="0" b="0"/>
            <wp:docPr id="26" name="תמונה 26" descr="https://lh5.googleusercontent.com/uBMeks-3bcN3CwAlpXJ883FG8zMargmvI9cL8POtXfMzsIFAFbF0o7I-1b5ri33t57ocrC5gjbLv1ksxmPoNbuZjhHrqUS3pfsW3LRfQVK2ySg-WZu8OeyohYgY5aCQ4pc-dBl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5.googleusercontent.com/uBMeks-3bcN3CwAlpXJ883FG8zMargmvI9cL8POtXfMzsIFAFbF0o7I-1b5ri33t57ocrC5gjbLv1ksxmPoNbuZjhHrqUS3pfsW3LRfQVK2ySg-WZu8OeyohYgY5aCQ4pc-dBl4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90155" cy="5171042"/>
                    </a:xfrm>
                    <a:prstGeom prst="rect">
                      <a:avLst/>
                    </a:prstGeom>
                    <a:noFill/>
                    <a:ln>
                      <a:noFill/>
                    </a:ln>
                  </pic:spPr>
                </pic:pic>
              </a:graphicData>
            </a:graphic>
          </wp:inline>
        </w:drawing>
      </w:r>
    </w:p>
    <w:p w14:paraId="408BD58D" w14:textId="5E543522" w:rsidR="00A33142" w:rsidRPr="00936254" w:rsidRDefault="00A33142" w:rsidP="00A33142">
      <w:pPr>
        <w:pStyle w:val="Heading1"/>
      </w:pPr>
      <w:bookmarkStart w:id="32" w:name="_Toc126519454"/>
      <w:r>
        <w:lastRenderedPageBreak/>
        <w:t>Appendix 2</w:t>
      </w:r>
      <w:r w:rsidRPr="00936254">
        <w:t xml:space="preserve"> </w:t>
      </w:r>
      <w:r>
        <w:t>–</w:t>
      </w:r>
      <w:r w:rsidRPr="00936254">
        <w:t xml:space="preserve"> </w:t>
      </w:r>
      <w:r>
        <w:t>Soreq Payload layout</w:t>
      </w:r>
      <w:bookmarkEnd w:id="32"/>
      <w:r w:rsidR="001633A0">
        <w:rPr>
          <w:rFonts w:hint="cs"/>
          <w:rtl/>
        </w:rPr>
        <w:t xml:space="preserve"> )</w:t>
      </w:r>
      <w:r w:rsidR="001633A0">
        <w:rPr>
          <w:rFonts w:hint="cs"/>
        </w:rPr>
        <w:t>TBF</w:t>
      </w:r>
      <w:r w:rsidR="001633A0">
        <w:rPr>
          <w:rFonts w:hint="cs"/>
          <w:rtl/>
        </w:rPr>
        <w:t>(</w:t>
      </w:r>
    </w:p>
    <w:p w14:paraId="63B9AA91" w14:textId="7FFCCE8C" w:rsidR="00A33142" w:rsidRPr="00936254" w:rsidRDefault="00A33142" w:rsidP="00A33142">
      <w:pPr>
        <w:pStyle w:val="NormalWeb"/>
        <w:jc w:val="center"/>
      </w:pPr>
    </w:p>
    <w:sectPr w:rsidR="00A33142" w:rsidRPr="00936254" w:rsidSect="00727BD7">
      <w:pgSz w:w="16838" w:h="11906" w:orient="landscape"/>
      <w:pgMar w:top="1800" w:right="1246" w:bottom="1800" w:left="1440" w:header="420" w:footer="17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8797F" w14:textId="77777777" w:rsidR="007371A6" w:rsidRDefault="007371A6" w:rsidP="00936254">
      <w:r>
        <w:separator/>
      </w:r>
    </w:p>
  </w:endnote>
  <w:endnote w:type="continuationSeparator" w:id="0">
    <w:p w14:paraId="3764C037" w14:textId="77777777" w:rsidR="007371A6" w:rsidRDefault="007371A6" w:rsidP="00936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915CB" w14:textId="77777777" w:rsidR="00486CF5" w:rsidRDefault="00486C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bidiVisual/>
      <w:tblW w:w="9497" w:type="dxa"/>
      <w:tblInd w:w="-1084" w:type="dxa"/>
      <w:tblLook w:val="04A0" w:firstRow="1" w:lastRow="0" w:firstColumn="1" w:lastColumn="0" w:noHBand="0" w:noVBand="1"/>
    </w:tblPr>
    <w:tblGrid>
      <w:gridCol w:w="236"/>
      <w:gridCol w:w="9261"/>
    </w:tblGrid>
    <w:tr w:rsidR="00E62787" w14:paraId="722DF611" w14:textId="77777777" w:rsidTr="00180105">
      <w:tc>
        <w:tcPr>
          <w:tcW w:w="23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1E340522" w14:textId="4ECEA435" w:rsidR="00E62787" w:rsidRDefault="00E62787" w:rsidP="00936254">
          <w:pPr>
            <w:pStyle w:val="Footer"/>
            <w:rPr>
              <w:rtl/>
            </w:rPr>
          </w:pPr>
        </w:p>
      </w:tc>
      <w:tc>
        <w:tcPr>
          <w:tcW w:w="9261"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CB5B6AD" w14:textId="70C7A412" w:rsidR="00E62787" w:rsidRDefault="00E62787" w:rsidP="00936254">
          <w:pPr>
            <w:pStyle w:val="Footer"/>
            <w:jc w:val="center"/>
          </w:pPr>
          <w:r>
            <w:t xml:space="preserve">- </w:t>
          </w:r>
          <w:r>
            <w:rPr>
              <w:rtl/>
            </w:rPr>
            <w:fldChar w:fldCharType="begin"/>
          </w:r>
          <w:r>
            <w:instrText>PAGE   \* MERGEFORMAT</w:instrText>
          </w:r>
          <w:r>
            <w:rPr>
              <w:rtl/>
            </w:rPr>
            <w:fldChar w:fldCharType="separate"/>
          </w:r>
          <w:r w:rsidR="0095212B" w:rsidRPr="0095212B">
            <w:rPr>
              <w:rFonts w:cs="Cambria"/>
              <w:noProof/>
              <w:szCs w:val="22"/>
              <w:lang w:val="he-IL"/>
            </w:rPr>
            <w:t>20</w:t>
          </w:r>
          <w:r>
            <w:rPr>
              <w:rtl/>
            </w:rPr>
            <w:fldChar w:fldCharType="end"/>
          </w:r>
          <w:r>
            <w:t xml:space="preserve"> -</w:t>
          </w:r>
        </w:p>
      </w:tc>
    </w:tr>
  </w:tbl>
  <w:p w14:paraId="6845E79B" w14:textId="77777777" w:rsidR="00E62787" w:rsidRDefault="00E62787" w:rsidP="00936254">
    <w:pPr>
      <w:pStyle w:val="Footer"/>
      <w:rPr>
        <w:rtl/>
        <w:cs/>
      </w:rPr>
    </w:pPr>
  </w:p>
  <w:p w14:paraId="1E9FB4A6" w14:textId="77777777" w:rsidR="00E62787" w:rsidRDefault="00E62787" w:rsidP="0093625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CE149" w14:textId="77777777" w:rsidR="00486CF5" w:rsidRDefault="00486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BF626" w14:textId="77777777" w:rsidR="007371A6" w:rsidRDefault="007371A6" w:rsidP="00936254">
      <w:r>
        <w:separator/>
      </w:r>
    </w:p>
  </w:footnote>
  <w:footnote w:type="continuationSeparator" w:id="0">
    <w:p w14:paraId="50C6ACFE" w14:textId="77777777" w:rsidR="007371A6" w:rsidRDefault="007371A6" w:rsidP="009362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EFCB8" w14:textId="77777777" w:rsidR="00486CF5" w:rsidRDefault="00486C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bidiVisual/>
      <w:tblW w:w="10354" w:type="dxa"/>
      <w:jc w:val="center"/>
      <w:tblLook w:val="04A0" w:firstRow="1" w:lastRow="0" w:firstColumn="1" w:lastColumn="0" w:noHBand="0" w:noVBand="1"/>
    </w:tblPr>
    <w:tblGrid>
      <w:gridCol w:w="2840"/>
      <w:gridCol w:w="4673"/>
      <w:gridCol w:w="2841"/>
    </w:tblGrid>
    <w:tr w:rsidR="00E62787" w14:paraId="70B7372A" w14:textId="77777777" w:rsidTr="005F1653">
      <w:trPr>
        <w:jc w:val="center"/>
      </w:trPr>
      <w:tc>
        <w:tcPr>
          <w:tcW w:w="2840" w:type="dxa"/>
          <w:vAlign w:val="center"/>
        </w:tcPr>
        <w:p w14:paraId="0C50BBFD" w14:textId="4AA53E69" w:rsidR="00E62787" w:rsidRDefault="00E62787" w:rsidP="00936254">
          <w:pPr>
            <w:pStyle w:val="Header"/>
            <w:bidi/>
            <w:rPr>
              <w:rtl/>
            </w:rPr>
          </w:pPr>
          <w:r>
            <w:rPr>
              <w:noProof/>
            </w:rPr>
            <w:drawing>
              <wp:anchor distT="0" distB="0" distL="114300" distR="114300" simplePos="0" relativeHeight="251660288" behindDoc="0" locked="0" layoutInCell="1" allowOverlap="1" wp14:anchorId="24F894D0" wp14:editId="516463A0">
                <wp:simplePos x="0" y="0"/>
                <wp:positionH relativeFrom="column">
                  <wp:posOffset>483870</wp:posOffset>
                </wp:positionH>
                <wp:positionV relativeFrom="paragraph">
                  <wp:posOffset>-29210</wp:posOffset>
                </wp:positionV>
                <wp:extent cx="846455" cy="458470"/>
                <wp:effectExtent l="0" t="0" r="0" b="0"/>
                <wp:wrapNone/>
                <wp:docPr id="14" name="תמונה 14" descr="×ª××¦××ª ×ª××× × ×¢×××¨ âªtau university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ª××¦××ª ×ª××× × ×¢×××¨ âªtau universityâ¬â"/>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46455" cy="4584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73" w:type="dxa"/>
        </w:tcPr>
        <w:p w14:paraId="3B0BE99F" w14:textId="5101FAE4" w:rsidR="00E62787" w:rsidRPr="00ED580A" w:rsidRDefault="00486CF5" w:rsidP="00936254">
          <w:pPr>
            <w:rPr>
              <w:rtl/>
            </w:rPr>
          </w:pPr>
          <w:r>
            <w:rPr>
              <w:rFonts w:hint="cs"/>
            </w:rPr>
            <w:t>TEVEL</w:t>
          </w:r>
          <w:r>
            <w:rPr>
              <w:rFonts w:hint="cs"/>
              <w:rtl/>
            </w:rPr>
            <w:t>2</w:t>
          </w:r>
          <w:r w:rsidR="00E62787" w:rsidRPr="00ED580A">
            <w:t xml:space="preserve"> – ICD Soreq Payload</w:t>
          </w:r>
        </w:p>
        <w:p w14:paraId="4C8BC920" w14:textId="66CAF09E" w:rsidR="00E62787" w:rsidRDefault="00E62787" w:rsidP="00936254">
          <w:pPr>
            <w:pStyle w:val="Header"/>
            <w:rPr>
              <w:rtl/>
            </w:rPr>
          </w:pPr>
          <w:r>
            <w:t>Doc ID: ICD-00</w:t>
          </w:r>
          <w:r w:rsidR="00486CF5">
            <w:rPr>
              <w:rFonts w:hint="cs"/>
              <w:rtl/>
            </w:rPr>
            <w:t>2</w:t>
          </w:r>
          <w:r>
            <w:t>-01</w:t>
          </w:r>
        </w:p>
        <w:p w14:paraId="29AFA931" w14:textId="7C5DF2A9" w:rsidR="00E62787" w:rsidRDefault="00E62787" w:rsidP="00703C38">
          <w:pPr>
            <w:pStyle w:val="Header"/>
            <w:rPr>
              <w:rtl/>
            </w:rPr>
          </w:pPr>
          <w:r>
            <w:t>Version: 3.0</w:t>
          </w:r>
        </w:p>
      </w:tc>
      <w:tc>
        <w:tcPr>
          <w:tcW w:w="2841" w:type="dxa"/>
          <w:vAlign w:val="center"/>
        </w:tcPr>
        <w:p w14:paraId="52FA8B1A" w14:textId="099D013E" w:rsidR="00E62787" w:rsidRDefault="00E62787" w:rsidP="00936254">
          <w:pPr>
            <w:pStyle w:val="Header"/>
            <w:bidi/>
            <w:rPr>
              <w:rtl/>
            </w:rPr>
          </w:pPr>
        </w:p>
      </w:tc>
    </w:tr>
  </w:tbl>
  <w:p w14:paraId="0E734DAC" w14:textId="1034EF09" w:rsidR="00E62787" w:rsidRDefault="00E62787" w:rsidP="00936254">
    <w:pPr>
      <w:bid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D641B" w14:textId="77777777" w:rsidR="00486CF5" w:rsidRDefault="00486C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D56"/>
    <w:multiLevelType w:val="hybridMultilevel"/>
    <w:tmpl w:val="151C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432FA"/>
    <w:multiLevelType w:val="hybridMultilevel"/>
    <w:tmpl w:val="E3BAD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06FF8"/>
    <w:multiLevelType w:val="hybridMultilevel"/>
    <w:tmpl w:val="A14C4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F6C96"/>
    <w:multiLevelType w:val="hybridMultilevel"/>
    <w:tmpl w:val="1CC4C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CE32BE"/>
    <w:multiLevelType w:val="multilevel"/>
    <w:tmpl w:val="AF18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DF4CCA"/>
    <w:multiLevelType w:val="multilevel"/>
    <w:tmpl w:val="BD6424A0"/>
    <w:lvl w:ilvl="0">
      <w:start w:val="1"/>
      <w:numFmt w:val="decimal"/>
      <w:pStyle w:val="Heading1"/>
      <w:lvlText w:val="%1."/>
      <w:lvlJc w:val="left"/>
      <w:pPr>
        <w:ind w:left="360" w:hanging="360"/>
      </w:pPr>
    </w:lvl>
    <w:lvl w:ilvl="1">
      <w:start w:val="1"/>
      <w:numFmt w:val="decimal"/>
      <w:pStyle w:val="Heading2"/>
      <w:lvlText w:val="%1.%2."/>
      <w:lvlJc w:val="left"/>
      <w:pPr>
        <w:ind w:left="858" w:hanging="432"/>
      </w:pPr>
      <w:rPr>
        <w:b/>
        <w:bCs/>
      </w:rPr>
    </w:lvl>
    <w:lvl w:ilvl="2">
      <w:start w:val="1"/>
      <w:numFmt w:val="decimal"/>
      <w:pStyle w:val="Heading3"/>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BE62D23"/>
    <w:multiLevelType w:val="hybridMultilevel"/>
    <w:tmpl w:val="C22E0A94"/>
    <w:lvl w:ilvl="0" w:tplc="EE725394">
      <w:start w:val="2"/>
      <w:numFmt w:val="bullet"/>
      <w:lvlText w:val="-"/>
      <w:lvlJc w:val="left"/>
      <w:pPr>
        <w:ind w:left="720" w:hanging="360"/>
      </w:pPr>
      <w:rPr>
        <w:rFonts w:ascii="Cambria" w:eastAsiaTheme="minorHAnsi"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9359E"/>
    <w:multiLevelType w:val="hybridMultilevel"/>
    <w:tmpl w:val="41D84A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9343437">
    <w:abstractNumId w:val="5"/>
  </w:num>
  <w:num w:numId="2" w16cid:durableId="1563130367">
    <w:abstractNumId w:val="5"/>
  </w:num>
  <w:num w:numId="3" w16cid:durableId="1279944508">
    <w:abstractNumId w:val="5"/>
  </w:num>
  <w:num w:numId="4" w16cid:durableId="111019166">
    <w:abstractNumId w:val="3"/>
  </w:num>
  <w:num w:numId="5" w16cid:durableId="1737820724">
    <w:abstractNumId w:val="0"/>
  </w:num>
  <w:num w:numId="6" w16cid:durableId="894465506">
    <w:abstractNumId w:val="1"/>
  </w:num>
  <w:num w:numId="7" w16cid:durableId="1466115976">
    <w:abstractNumId w:val="2"/>
  </w:num>
  <w:num w:numId="8" w16cid:durableId="1271207912">
    <w:abstractNumId w:val="5"/>
  </w:num>
  <w:num w:numId="9" w16cid:durableId="943341540">
    <w:abstractNumId w:val="6"/>
  </w:num>
  <w:num w:numId="10" w16cid:durableId="2083212207">
    <w:abstractNumId w:val="5"/>
  </w:num>
  <w:num w:numId="11" w16cid:durableId="13413961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71259723">
    <w:abstractNumId w:val="5"/>
  </w:num>
  <w:num w:numId="13" w16cid:durableId="16850126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88249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061482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25374044">
    <w:abstractNumId w:val="5"/>
  </w:num>
  <w:num w:numId="17" w16cid:durableId="722486811">
    <w:abstractNumId w:val="4"/>
  </w:num>
  <w:num w:numId="18" w16cid:durableId="244581027">
    <w:abstractNumId w:val="7"/>
  </w:num>
  <w:num w:numId="19" w16cid:durableId="1034772255">
    <w:abstractNumId w:val="5"/>
  </w:num>
  <w:num w:numId="20" w16cid:durableId="9346274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ad Sagi">
    <w15:presenceInfo w15:providerId="Windows Live" w15:userId="bd7ea8e3cb2ec7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946"/>
    <w:rsid w:val="00012141"/>
    <w:rsid w:val="00031D0E"/>
    <w:rsid w:val="00040A84"/>
    <w:rsid w:val="0004218D"/>
    <w:rsid w:val="00054306"/>
    <w:rsid w:val="00055FCB"/>
    <w:rsid w:val="00061B83"/>
    <w:rsid w:val="0006516E"/>
    <w:rsid w:val="000653CC"/>
    <w:rsid w:val="000663C2"/>
    <w:rsid w:val="00070F08"/>
    <w:rsid w:val="00071CDD"/>
    <w:rsid w:val="00081EA8"/>
    <w:rsid w:val="00084128"/>
    <w:rsid w:val="00096A49"/>
    <w:rsid w:val="000A3247"/>
    <w:rsid w:val="000A55C6"/>
    <w:rsid w:val="000B34C8"/>
    <w:rsid w:val="000C0F7D"/>
    <w:rsid w:val="000C3427"/>
    <w:rsid w:val="000F58E3"/>
    <w:rsid w:val="000F7ADB"/>
    <w:rsid w:val="001024EF"/>
    <w:rsid w:val="0012605C"/>
    <w:rsid w:val="00127D01"/>
    <w:rsid w:val="00132AEB"/>
    <w:rsid w:val="001614E5"/>
    <w:rsid w:val="001633A0"/>
    <w:rsid w:val="00171570"/>
    <w:rsid w:val="00180105"/>
    <w:rsid w:val="0018655A"/>
    <w:rsid w:val="001A09CA"/>
    <w:rsid w:val="001A342F"/>
    <w:rsid w:val="001A3B82"/>
    <w:rsid w:val="001A5BDD"/>
    <w:rsid w:val="001B2371"/>
    <w:rsid w:val="001C66DF"/>
    <w:rsid w:val="001D4330"/>
    <w:rsid w:val="001D7508"/>
    <w:rsid w:val="001D77F7"/>
    <w:rsid w:val="001E54B9"/>
    <w:rsid w:val="00207B10"/>
    <w:rsid w:val="002116B2"/>
    <w:rsid w:val="002135F6"/>
    <w:rsid w:val="00236779"/>
    <w:rsid w:val="00246959"/>
    <w:rsid w:val="00256D9F"/>
    <w:rsid w:val="00270BAA"/>
    <w:rsid w:val="00280A9A"/>
    <w:rsid w:val="00295823"/>
    <w:rsid w:val="002B5E62"/>
    <w:rsid w:val="002D34CE"/>
    <w:rsid w:val="002F42B8"/>
    <w:rsid w:val="002F794D"/>
    <w:rsid w:val="003056D1"/>
    <w:rsid w:val="00313757"/>
    <w:rsid w:val="00314D63"/>
    <w:rsid w:val="00323270"/>
    <w:rsid w:val="003257C8"/>
    <w:rsid w:val="00331E29"/>
    <w:rsid w:val="00336B33"/>
    <w:rsid w:val="00353B5E"/>
    <w:rsid w:val="00360CE4"/>
    <w:rsid w:val="00367EBE"/>
    <w:rsid w:val="00376190"/>
    <w:rsid w:val="00383763"/>
    <w:rsid w:val="003858E2"/>
    <w:rsid w:val="00395BA3"/>
    <w:rsid w:val="0039608F"/>
    <w:rsid w:val="003A6917"/>
    <w:rsid w:val="003B3464"/>
    <w:rsid w:val="003B76D7"/>
    <w:rsid w:val="003D0856"/>
    <w:rsid w:val="003D45FB"/>
    <w:rsid w:val="003D5344"/>
    <w:rsid w:val="003E2B8C"/>
    <w:rsid w:val="003E4B05"/>
    <w:rsid w:val="003F6874"/>
    <w:rsid w:val="003F6DBB"/>
    <w:rsid w:val="00422A75"/>
    <w:rsid w:val="004239DD"/>
    <w:rsid w:val="00425E0B"/>
    <w:rsid w:val="00432CB9"/>
    <w:rsid w:val="0043604E"/>
    <w:rsid w:val="004438D5"/>
    <w:rsid w:val="0044405E"/>
    <w:rsid w:val="004615AE"/>
    <w:rsid w:val="00463992"/>
    <w:rsid w:val="00476A4A"/>
    <w:rsid w:val="00482144"/>
    <w:rsid w:val="00486CF5"/>
    <w:rsid w:val="00494441"/>
    <w:rsid w:val="004974C0"/>
    <w:rsid w:val="004C43AD"/>
    <w:rsid w:val="004D16D0"/>
    <w:rsid w:val="004D7050"/>
    <w:rsid w:val="004E3F0A"/>
    <w:rsid w:val="004E40D7"/>
    <w:rsid w:val="004F2E8B"/>
    <w:rsid w:val="004F4C41"/>
    <w:rsid w:val="005011AD"/>
    <w:rsid w:val="0050186E"/>
    <w:rsid w:val="0050244D"/>
    <w:rsid w:val="00530F59"/>
    <w:rsid w:val="00537300"/>
    <w:rsid w:val="0055389D"/>
    <w:rsid w:val="00556F44"/>
    <w:rsid w:val="00557713"/>
    <w:rsid w:val="00561672"/>
    <w:rsid w:val="00566467"/>
    <w:rsid w:val="00577EB0"/>
    <w:rsid w:val="00581339"/>
    <w:rsid w:val="00584B7D"/>
    <w:rsid w:val="005A0A0F"/>
    <w:rsid w:val="005A2E80"/>
    <w:rsid w:val="005B0563"/>
    <w:rsid w:val="005B322B"/>
    <w:rsid w:val="005B718D"/>
    <w:rsid w:val="005B7D44"/>
    <w:rsid w:val="005C0FF9"/>
    <w:rsid w:val="005C3BDB"/>
    <w:rsid w:val="005C656E"/>
    <w:rsid w:val="005D04A6"/>
    <w:rsid w:val="005E2EA4"/>
    <w:rsid w:val="005E7860"/>
    <w:rsid w:val="005F1653"/>
    <w:rsid w:val="006201D7"/>
    <w:rsid w:val="00620D80"/>
    <w:rsid w:val="0062158B"/>
    <w:rsid w:val="006219CC"/>
    <w:rsid w:val="00626218"/>
    <w:rsid w:val="00626D2E"/>
    <w:rsid w:val="00641E66"/>
    <w:rsid w:val="00643075"/>
    <w:rsid w:val="00647AF5"/>
    <w:rsid w:val="00656EAF"/>
    <w:rsid w:val="006720B5"/>
    <w:rsid w:val="00674776"/>
    <w:rsid w:val="0068247C"/>
    <w:rsid w:val="00691F23"/>
    <w:rsid w:val="00692BD2"/>
    <w:rsid w:val="00693D47"/>
    <w:rsid w:val="006971A3"/>
    <w:rsid w:val="006A34D3"/>
    <w:rsid w:val="006C740A"/>
    <w:rsid w:val="006D4293"/>
    <w:rsid w:val="006E10F4"/>
    <w:rsid w:val="006E4164"/>
    <w:rsid w:val="007028CF"/>
    <w:rsid w:val="00703C38"/>
    <w:rsid w:val="00704C5B"/>
    <w:rsid w:val="00706D8C"/>
    <w:rsid w:val="00710110"/>
    <w:rsid w:val="0071046C"/>
    <w:rsid w:val="00714C37"/>
    <w:rsid w:val="00727BD7"/>
    <w:rsid w:val="0073146A"/>
    <w:rsid w:val="007371A6"/>
    <w:rsid w:val="00753B82"/>
    <w:rsid w:val="00756836"/>
    <w:rsid w:val="0076565F"/>
    <w:rsid w:val="00773F18"/>
    <w:rsid w:val="00786AF3"/>
    <w:rsid w:val="0079439D"/>
    <w:rsid w:val="007979F0"/>
    <w:rsid w:val="007A0EF3"/>
    <w:rsid w:val="007B1DF8"/>
    <w:rsid w:val="007B26FA"/>
    <w:rsid w:val="007B2B4F"/>
    <w:rsid w:val="007B4773"/>
    <w:rsid w:val="007C320E"/>
    <w:rsid w:val="007C34BE"/>
    <w:rsid w:val="007E4B76"/>
    <w:rsid w:val="007E7B40"/>
    <w:rsid w:val="00802067"/>
    <w:rsid w:val="008058ED"/>
    <w:rsid w:val="00817E78"/>
    <w:rsid w:val="0084353C"/>
    <w:rsid w:val="008444A3"/>
    <w:rsid w:val="0084758E"/>
    <w:rsid w:val="00850F64"/>
    <w:rsid w:val="008517DE"/>
    <w:rsid w:val="00851C0E"/>
    <w:rsid w:val="00857F60"/>
    <w:rsid w:val="00873BD5"/>
    <w:rsid w:val="0088028A"/>
    <w:rsid w:val="00883306"/>
    <w:rsid w:val="008A041F"/>
    <w:rsid w:val="008A4EC4"/>
    <w:rsid w:val="008C75FE"/>
    <w:rsid w:val="008D1946"/>
    <w:rsid w:val="008D4822"/>
    <w:rsid w:val="008E685B"/>
    <w:rsid w:val="009037E0"/>
    <w:rsid w:val="009039A1"/>
    <w:rsid w:val="00910D20"/>
    <w:rsid w:val="00921535"/>
    <w:rsid w:val="00922EB7"/>
    <w:rsid w:val="00936254"/>
    <w:rsid w:val="0094477A"/>
    <w:rsid w:val="0095212B"/>
    <w:rsid w:val="009573E9"/>
    <w:rsid w:val="00961404"/>
    <w:rsid w:val="009902C0"/>
    <w:rsid w:val="00991DF0"/>
    <w:rsid w:val="009A343D"/>
    <w:rsid w:val="009B32F8"/>
    <w:rsid w:val="009C02FD"/>
    <w:rsid w:val="009C451F"/>
    <w:rsid w:val="009C7A1F"/>
    <w:rsid w:val="009D0899"/>
    <w:rsid w:val="009D4F45"/>
    <w:rsid w:val="009E7697"/>
    <w:rsid w:val="009E7C45"/>
    <w:rsid w:val="009F0902"/>
    <w:rsid w:val="009F2B14"/>
    <w:rsid w:val="00A01C9E"/>
    <w:rsid w:val="00A02BAE"/>
    <w:rsid w:val="00A04C30"/>
    <w:rsid w:val="00A04D04"/>
    <w:rsid w:val="00A05D2B"/>
    <w:rsid w:val="00A1345D"/>
    <w:rsid w:val="00A1710C"/>
    <w:rsid w:val="00A27106"/>
    <w:rsid w:val="00A33142"/>
    <w:rsid w:val="00A3572E"/>
    <w:rsid w:val="00A51951"/>
    <w:rsid w:val="00A52529"/>
    <w:rsid w:val="00A65E77"/>
    <w:rsid w:val="00A77292"/>
    <w:rsid w:val="00A92461"/>
    <w:rsid w:val="00A9298D"/>
    <w:rsid w:val="00AB4B2C"/>
    <w:rsid w:val="00AD3D65"/>
    <w:rsid w:val="00AD4580"/>
    <w:rsid w:val="00AD7235"/>
    <w:rsid w:val="00AF41D6"/>
    <w:rsid w:val="00AF71D0"/>
    <w:rsid w:val="00B07507"/>
    <w:rsid w:val="00B17D3E"/>
    <w:rsid w:val="00B248DE"/>
    <w:rsid w:val="00B34582"/>
    <w:rsid w:val="00B35C0D"/>
    <w:rsid w:val="00B42143"/>
    <w:rsid w:val="00B7490E"/>
    <w:rsid w:val="00B74BAF"/>
    <w:rsid w:val="00B814EA"/>
    <w:rsid w:val="00BA166E"/>
    <w:rsid w:val="00BA3E40"/>
    <w:rsid w:val="00BB1D1E"/>
    <w:rsid w:val="00BC4AB7"/>
    <w:rsid w:val="00BC64FC"/>
    <w:rsid w:val="00BD1676"/>
    <w:rsid w:val="00BF101A"/>
    <w:rsid w:val="00BF464A"/>
    <w:rsid w:val="00C21817"/>
    <w:rsid w:val="00C33DD1"/>
    <w:rsid w:val="00C344F4"/>
    <w:rsid w:val="00C417BA"/>
    <w:rsid w:val="00C42972"/>
    <w:rsid w:val="00C44FF4"/>
    <w:rsid w:val="00C47946"/>
    <w:rsid w:val="00C518FE"/>
    <w:rsid w:val="00C5495B"/>
    <w:rsid w:val="00C54A37"/>
    <w:rsid w:val="00C62322"/>
    <w:rsid w:val="00C70388"/>
    <w:rsid w:val="00C750B0"/>
    <w:rsid w:val="00C8296A"/>
    <w:rsid w:val="00C83C27"/>
    <w:rsid w:val="00C87268"/>
    <w:rsid w:val="00C92137"/>
    <w:rsid w:val="00C9466A"/>
    <w:rsid w:val="00CB3521"/>
    <w:rsid w:val="00CB3940"/>
    <w:rsid w:val="00CC06E9"/>
    <w:rsid w:val="00CC0DF6"/>
    <w:rsid w:val="00CC1504"/>
    <w:rsid w:val="00CC16DB"/>
    <w:rsid w:val="00CD2918"/>
    <w:rsid w:val="00CE19C3"/>
    <w:rsid w:val="00CE704E"/>
    <w:rsid w:val="00D0216A"/>
    <w:rsid w:val="00D111B9"/>
    <w:rsid w:val="00D1170E"/>
    <w:rsid w:val="00D16A6B"/>
    <w:rsid w:val="00D2421E"/>
    <w:rsid w:val="00D30E40"/>
    <w:rsid w:val="00D3307B"/>
    <w:rsid w:val="00D40FA4"/>
    <w:rsid w:val="00D570C2"/>
    <w:rsid w:val="00D63ADD"/>
    <w:rsid w:val="00D91711"/>
    <w:rsid w:val="00DA244B"/>
    <w:rsid w:val="00DA74C6"/>
    <w:rsid w:val="00DA7B39"/>
    <w:rsid w:val="00DC231C"/>
    <w:rsid w:val="00DC4B4B"/>
    <w:rsid w:val="00DC6C91"/>
    <w:rsid w:val="00DD29CA"/>
    <w:rsid w:val="00DD7416"/>
    <w:rsid w:val="00DE170E"/>
    <w:rsid w:val="00DF371F"/>
    <w:rsid w:val="00DF71DB"/>
    <w:rsid w:val="00E009BC"/>
    <w:rsid w:val="00E1709A"/>
    <w:rsid w:val="00E26DA2"/>
    <w:rsid w:val="00E602D4"/>
    <w:rsid w:val="00E60A5B"/>
    <w:rsid w:val="00E62708"/>
    <w:rsid w:val="00E62787"/>
    <w:rsid w:val="00E72088"/>
    <w:rsid w:val="00E8091B"/>
    <w:rsid w:val="00E87495"/>
    <w:rsid w:val="00E952FA"/>
    <w:rsid w:val="00EB3547"/>
    <w:rsid w:val="00EC41AA"/>
    <w:rsid w:val="00EC5B13"/>
    <w:rsid w:val="00ED2DA7"/>
    <w:rsid w:val="00ED580A"/>
    <w:rsid w:val="00EE0C60"/>
    <w:rsid w:val="00EE498F"/>
    <w:rsid w:val="00EF4EFA"/>
    <w:rsid w:val="00F21076"/>
    <w:rsid w:val="00F2248E"/>
    <w:rsid w:val="00F225B1"/>
    <w:rsid w:val="00F22D12"/>
    <w:rsid w:val="00F2344B"/>
    <w:rsid w:val="00F42A03"/>
    <w:rsid w:val="00F47470"/>
    <w:rsid w:val="00F54001"/>
    <w:rsid w:val="00F567CA"/>
    <w:rsid w:val="00F63406"/>
    <w:rsid w:val="00F85DB2"/>
    <w:rsid w:val="00F86DCD"/>
    <w:rsid w:val="00FB0F3C"/>
    <w:rsid w:val="00FB4646"/>
    <w:rsid w:val="00FB49F9"/>
    <w:rsid w:val="00FC4247"/>
    <w:rsid w:val="00FC6F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B1654"/>
  <w15:docId w15:val="{6BFAFFB1-A4F0-4E12-A4EE-76DDD7E2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F0A"/>
    <w:pPr>
      <w:spacing w:line="360" w:lineRule="auto"/>
    </w:pPr>
    <w:rPr>
      <w:rFonts w:asciiTheme="majorHAnsi" w:hAnsiTheme="majorHAnsi" w:cstheme="minorHAnsi"/>
      <w:szCs w:val="24"/>
    </w:rPr>
  </w:style>
  <w:style w:type="paragraph" w:styleId="Heading1">
    <w:name w:val="heading 1"/>
    <w:basedOn w:val="Normal"/>
    <w:next w:val="Normal"/>
    <w:link w:val="Heading1Char"/>
    <w:uiPriority w:val="9"/>
    <w:qFormat/>
    <w:rsid w:val="00936254"/>
    <w:pPr>
      <w:keepNext/>
      <w:keepLines/>
      <w:numPr>
        <w:numId w:val="1"/>
      </w:numPr>
      <w:spacing w:before="480" w:after="0"/>
      <w:outlineLvl w:val="0"/>
    </w:pPr>
    <w:rPr>
      <w:rFonts w:eastAsiaTheme="majorEastAsia"/>
      <w:b/>
      <w:bCs/>
      <w:sz w:val="28"/>
      <w:szCs w:val="28"/>
    </w:rPr>
  </w:style>
  <w:style w:type="paragraph" w:styleId="Heading2">
    <w:name w:val="heading 2"/>
    <w:basedOn w:val="Heading1"/>
    <w:next w:val="Normal"/>
    <w:link w:val="Heading2Char"/>
    <w:uiPriority w:val="9"/>
    <w:unhideWhenUsed/>
    <w:qFormat/>
    <w:rsid w:val="00936254"/>
    <w:pPr>
      <w:numPr>
        <w:ilvl w:val="1"/>
      </w:numPr>
      <w:outlineLvl w:val="1"/>
    </w:pPr>
    <w:rPr>
      <w:sz w:val="24"/>
      <w:szCs w:val="24"/>
    </w:rPr>
  </w:style>
  <w:style w:type="paragraph" w:styleId="Heading3">
    <w:name w:val="heading 3"/>
    <w:basedOn w:val="Heading2"/>
    <w:next w:val="Normal"/>
    <w:link w:val="Heading3Char"/>
    <w:uiPriority w:val="9"/>
    <w:unhideWhenUsed/>
    <w:qFormat/>
    <w:rsid w:val="009573E9"/>
    <w:pPr>
      <w:numPr>
        <w:ilvl w:val="2"/>
      </w:numPr>
      <w:outlineLvl w:val="2"/>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946"/>
    <w:pPr>
      <w:tabs>
        <w:tab w:val="center" w:pos="4153"/>
        <w:tab w:val="right" w:pos="8306"/>
      </w:tabs>
      <w:spacing w:after="0" w:line="240" w:lineRule="auto"/>
    </w:pPr>
  </w:style>
  <w:style w:type="character" w:customStyle="1" w:styleId="HeaderChar">
    <w:name w:val="Header Char"/>
    <w:basedOn w:val="DefaultParagraphFont"/>
    <w:link w:val="Header"/>
    <w:uiPriority w:val="99"/>
    <w:rsid w:val="00C47946"/>
  </w:style>
  <w:style w:type="paragraph" w:styleId="Footer">
    <w:name w:val="footer"/>
    <w:basedOn w:val="Normal"/>
    <w:link w:val="FooterChar"/>
    <w:uiPriority w:val="99"/>
    <w:unhideWhenUsed/>
    <w:rsid w:val="00C47946"/>
    <w:pPr>
      <w:tabs>
        <w:tab w:val="center" w:pos="4153"/>
        <w:tab w:val="right" w:pos="8306"/>
      </w:tabs>
      <w:spacing w:after="0" w:line="240" w:lineRule="auto"/>
    </w:pPr>
  </w:style>
  <w:style w:type="character" w:customStyle="1" w:styleId="FooterChar">
    <w:name w:val="Footer Char"/>
    <w:basedOn w:val="DefaultParagraphFont"/>
    <w:link w:val="Footer"/>
    <w:uiPriority w:val="99"/>
    <w:rsid w:val="00C47946"/>
  </w:style>
  <w:style w:type="table" w:styleId="TableGrid">
    <w:name w:val="Table Grid"/>
    <w:basedOn w:val="TableNormal"/>
    <w:uiPriority w:val="59"/>
    <w:rsid w:val="00C47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6254"/>
    <w:rPr>
      <w:rFonts w:asciiTheme="majorHAnsi" w:eastAsiaTheme="majorEastAsia" w:hAnsiTheme="majorHAnsi" w:cs="Narkisim"/>
      <w:b/>
      <w:bCs/>
      <w:sz w:val="28"/>
      <w:szCs w:val="28"/>
    </w:rPr>
  </w:style>
  <w:style w:type="paragraph" w:styleId="TOC1">
    <w:name w:val="toc 1"/>
    <w:basedOn w:val="Normal"/>
    <w:next w:val="Normal"/>
    <w:autoRedefine/>
    <w:uiPriority w:val="39"/>
    <w:unhideWhenUsed/>
    <w:rsid w:val="008D4822"/>
    <w:pPr>
      <w:tabs>
        <w:tab w:val="left" w:pos="440"/>
        <w:tab w:val="left" w:pos="1540"/>
        <w:tab w:val="right" w:leader="dot" w:pos="8296"/>
      </w:tabs>
      <w:spacing w:after="100"/>
      <w:jc w:val="both"/>
    </w:pPr>
  </w:style>
  <w:style w:type="character" w:styleId="Hyperlink">
    <w:name w:val="Hyperlink"/>
    <w:basedOn w:val="DefaultParagraphFont"/>
    <w:uiPriority w:val="99"/>
    <w:unhideWhenUsed/>
    <w:rsid w:val="0088028A"/>
    <w:rPr>
      <w:color w:val="0000FF" w:themeColor="hyperlink"/>
      <w:u w:val="single"/>
    </w:rPr>
  </w:style>
  <w:style w:type="character" w:customStyle="1" w:styleId="Heading2Char">
    <w:name w:val="Heading 2 Char"/>
    <w:basedOn w:val="DefaultParagraphFont"/>
    <w:link w:val="Heading2"/>
    <w:uiPriority w:val="9"/>
    <w:rsid w:val="00936254"/>
    <w:rPr>
      <w:rFonts w:asciiTheme="majorHAnsi" w:eastAsiaTheme="majorEastAsia" w:hAnsiTheme="majorHAnsi" w:cstheme="minorHAnsi"/>
      <w:b/>
      <w:bCs/>
      <w:sz w:val="24"/>
      <w:szCs w:val="24"/>
    </w:rPr>
  </w:style>
  <w:style w:type="character" w:customStyle="1" w:styleId="Heading3Char">
    <w:name w:val="Heading 3 Char"/>
    <w:basedOn w:val="DefaultParagraphFont"/>
    <w:link w:val="Heading3"/>
    <w:uiPriority w:val="9"/>
    <w:rsid w:val="009573E9"/>
    <w:rPr>
      <w:rFonts w:asciiTheme="majorHAnsi" w:eastAsiaTheme="majorEastAsia" w:hAnsiTheme="majorHAnsi" w:cstheme="majorBidi"/>
      <w:b/>
      <w:bCs/>
    </w:rPr>
  </w:style>
  <w:style w:type="paragraph" w:styleId="TOC2">
    <w:name w:val="toc 2"/>
    <w:basedOn w:val="Normal"/>
    <w:next w:val="Normal"/>
    <w:autoRedefine/>
    <w:uiPriority w:val="39"/>
    <w:unhideWhenUsed/>
    <w:rsid w:val="009A343D"/>
    <w:pPr>
      <w:tabs>
        <w:tab w:val="left" w:pos="1320"/>
        <w:tab w:val="right" w:leader="dot" w:pos="8296"/>
      </w:tabs>
      <w:spacing w:after="100"/>
      <w:ind w:left="220"/>
    </w:pPr>
  </w:style>
  <w:style w:type="paragraph" w:styleId="TOC3">
    <w:name w:val="toc 3"/>
    <w:basedOn w:val="Normal"/>
    <w:next w:val="Normal"/>
    <w:autoRedefine/>
    <w:uiPriority w:val="39"/>
    <w:unhideWhenUsed/>
    <w:rsid w:val="009573E9"/>
    <w:pPr>
      <w:spacing w:after="100"/>
      <w:ind w:left="440"/>
    </w:pPr>
  </w:style>
  <w:style w:type="paragraph" w:styleId="BalloonText">
    <w:name w:val="Balloon Text"/>
    <w:basedOn w:val="Normal"/>
    <w:link w:val="BalloonTextChar"/>
    <w:uiPriority w:val="99"/>
    <w:semiHidden/>
    <w:unhideWhenUsed/>
    <w:rsid w:val="00957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3E9"/>
    <w:rPr>
      <w:rFonts w:ascii="Tahoma" w:hAnsi="Tahoma" w:cs="Tahoma"/>
      <w:sz w:val="16"/>
      <w:szCs w:val="16"/>
    </w:rPr>
  </w:style>
  <w:style w:type="paragraph" w:styleId="TOCHeading">
    <w:name w:val="TOC Heading"/>
    <w:basedOn w:val="Heading1"/>
    <w:next w:val="Normal"/>
    <w:uiPriority w:val="39"/>
    <w:unhideWhenUsed/>
    <w:qFormat/>
    <w:rsid w:val="009A343D"/>
    <w:pPr>
      <w:numPr>
        <w:numId w:val="0"/>
      </w:numPr>
      <w:spacing w:before="240" w:line="259" w:lineRule="auto"/>
      <w:outlineLvl w:val="9"/>
    </w:pPr>
    <w:rPr>
      <w:b w:val="0"/>
      <w:bCs w:val="0"/>
      <w:color w:val="365F91" w:themeColor="accent1" w:themeShade="BF"/>
      <w:sz w:val="32"/>
      <w:szCs w:val="32"/>
      <w:lang w:bidi="ar-SA"/>
    </w:rPr>
  </w:style>
  <w:style w:type="paragraph" w:styleId="NoSpacing">
    <w:name w:val="No Spacing"/>
    <w:uiPriority w:val="1"/>
    <w:qFormat/>
    <w:rsid w:val="00910D20"/>
    <w:pPr>
      <w:bidi/>
      <w:spacing w:after="0" w:line="240" w:lineRule="auto"/>
    </w:pPr>
  </w:style>
  <w:style w:type="paragraph" w:styleId="ListParagraph">
    <w:name w:val="List Paragraph"/>
    <w:basedOn w:val="Normal"/>
    <w:uiPriority w:val="34"/>
    <w:qFormat/>
    <w:rsid w:val="003D0856"/>
    <w:pPr>
      <w:ind w:left="720"/>
      <w:contextualSpacing/>
    </w:pPr>
  </w:style>
  <w:style w:type="paragraph" w:styleId="Revision">
    <w:name w:val="Revision"/>
    <w:hidden/>
    <w:uiPriority w:val="99"/>
    <w:semiHidden/>
    <w:rsid w:val="009039A1"/>
    <w:pPr>
      <w:spacing w:after="0" w:line="240" w:lineRule="auto"/>
    </w:pPr>
    <w:rPr>
      <w:rFonts w:cs="Times New Roman"/>
      <w:szCs w:val="24"/>
    </w:rPr>
  </w:style>
  <w:style w:type="character" w:styleId="CommentReference">
    <w:name w:val="annotation reference"/>
    <w:basedOn w:val="DefaultParagraphFont"/>
    <w:uiPriority w:val="99"/>
    <w:semiHidden/>
    <w:unhideWhenUsed/>
    <w:rsid w:val="001C66DF"/>
    <w:rPr>
      <w:sz w:val="16"/>
      <w:szCs w:val="16"/>
    </w:rPr>
  </w:style>
  <w:style w:type="paragraph" w:styleId="CommentText">
    <w:name w:val="annotation text"/>
    <w:basedOn w:val="Normal"/>
    <w:link w:val="CommentTextChar"/>
    <w:uiPriority w:val="99"/>
    <w:semiHidden/>
    <w:unhideWhenUsed/>
    <w:rsid w:val="001C66DF"/>
    <w:pPr>
      <w:spacing w:line="240" w:lineRule="auto"/>
    </w:pPr>
    <w:rPr>
      <w:sz w:val="20"/>
      <w:szCs w:val="20"/>
    </w:rPr>
  </w:style>
  <w:style w:type="character" w:customStyle="1" w:styleId="CommentTextChar">
    <w:name w:val="Comment Text Char"/>
    <w:basedOn w:val="DefaultParagraphFont"/>
    <w:link w:val="CommentText"/>
    <w:uiPriority w:val="99"/>
    <w:semiHidden/>
    <w:rsid w:val="001C66DF"/>
    <w:rPr>
      <w:rFonts w:ascii="Narkisim" w:hAnsi="Narkisim" w:cs="Narkisim"/>
      <w:sz w:val="20"/>
      <w:szCs w:val="20"/>
    </w:rPr>
  </w:style>
  <w:style w:type="paragraph" w:styleId="CommentSubject">
    <w:name w:val="annotation subject"/>
    <w:basedOn w:val="CommentText"/>
    <w:next w:val="CommentText"/>
    <w:link w:val="CommentSubjectChar"/>
    <w:uiPriority w:val="99"/>
    <w:semiHidden/>
    <w:unhideWhenUsed/>
    <w:rsid w:val="001C66DF"/>
    <w:rPr>
      <w:b/>
      <w:bCs/>
    </w:rPr>
  </w:style>
  <w:style w:type="character" w:customStyle="1" w:styleId="CommentSubjectChar">
    <w:name w:val="Comment Subject Char"/>
    <w:basedOn w:val="CommentTextChar"/>
    <w:link w:val="CommentSubject"/>
    <w:uiPriority w:val="99"/>
    <w:semiHidden/>
    <w:rsid w:val="001C66DF"/>
    <w:rPr>
      <w:rFonts w:ascii="Narkisim" w:hAnsi="Narkisim" w:cs="Narkisim"/>
      <w:b/>
      <w:bCs/>
      <w:sz w:val="20"/>
      <w:szCs w:val="20"/>
    </w:rPr>
  </w:style>
  <w:style w:type="paragraph" w:styleId="Caption">
    <w:name w:val="caption"/>
    <w:basedOn w:val="Normal"/>
    <w:next w:val="Normal"/>
    <w:uiPriority w:val="35"/>
    <w:unhideWhenUsed/>
    <w:qFormat/>
    <w:rsid w:val="001C66DF"/>
    <w:pPr>
      <w:spacing w:line="240" w:lineRule="auto"/>
    </w:pPr>
    <w:rPr>
      <w:i/>
      <w:iCs/>
      <w:color w:val="1F497D" w:themeColor="text2"/>
      <w:sz w:val="18"/>
      <w:szCs w:val="18"/>
    </w:rPr>
  </w:style>
  <w:style w:type="paragraph" w:styleId="NormalWeb">
    <w:name w:val="Normal (Web)"/>
    <w:basedOn w:val="Normal"/>
    <w:uiPriority w:val="99"/>
    <w:unhideWhenUsed/>
    <w:rsid w:val="0012605C"/>
    <w:pPr>
      <w:spacing w:before="100" w:beforeAutospacing="1" w:after="100" w:afterAutospacing="1" w:line="240" w:lineRule="auto"/>
    </w:pPr>
    <w:rPr>
      <w:rFonts w:ascii="Times New Roman" w:eastAsia="Times New Roman" w:hAnsi="Times New Roman" w:cs="Times New Roman"/>
      <w:sz w:val="24"/>
    </w:rPr>
  </w:style>
  <w:style w:type="table" w:customStyle="1" w:styleId="TableGrid0">
    <w:name w:val="TableGrid"/>
    <w:rsid w:val="00CC06E9"/>
    <w:pPr>
      <w:spacing w:after="0" w:line="240" w:lineRule="auto"/>
    </w:pPr>
    <w:rPr>
      <w:rFonts w:eastAsiaTheme="minorEastAsia"/>
    </w:r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2135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35F6"/>
    <w:rPr>
      <w:rFonts w:ascii="Narkisim" w:hAnsi="Narkisim" w:cs="Narkisim"/>
      <w:sz w:val="20"/>
      <w:szCs w:val="20"/>
    </w:rPr>
  </w:style>
  <w:style w:type="character" w:styleId="FootnoteReference">
    <w:name w:val="footnote reference"/>
    <w:basedOn w:val="DefaultParagraphFont"/>
    <w:uiPriority w:val="99"/>
    <w:semiHidden/>
    <w:unhideWhenUsed/>
    <w:rsid w:val="002135F6"/>
    <w:rPr>
      <w:vertAlign w:val="superscript"/>
    </w:rPr>
  </w:style>
  <w:style w:type="paragraph" w:styleId="HTMLPreformatted">
    <w:name w:val="HTML Preformatted"/>
    <w:basedOn w:val="Normal"/>
    <w:link w:val="HTMLPreformattedChar"/>
    <w:uiPriority w:val="99"/>
    <w:semiHidden/>
    <w:unhideWhenUsed/>
    <w:rsid w:val="00BF4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6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10216">
      <w:bodyDiv w:val="1"/>
      <w:marLeft w:val="0"/>
      <w:marRight w:val="0"/>
      <w:marTop w:val="0"/>
      <w:marBottom w:val="0"/>
      <w:divBdr>
        <w:top w:val="none" w:sz="0" w:space="0" w:color="auto"/>
        <w:left w:val="none" w:sz="0" w:space="0" w:color="auto"/>
        <w:bottom w:val="none" w:sz="0" w:space="0" w:color="auto"/>
        <w:right w:val="none" w:sz="0" w:space="0" w:color="auto"/>
      </w:divBdr>
      <w:divsChild>
        <w:div w:id="1449809854">
          <w:marLeft w:val="0"/>
          <w:marRight w:val="0"/>
          <w:marTop w:val="0"/>
          <w:marBottom w:val="0"/>
          <w:divBdr>
            <w:top w:val="none" w:sz="0" w:space="0" w:color="auto"/>
            <w:left w:val="none" w:sz="0" w:space="0" w:color="auto"/>
            <w:bottom w:val="none" w:sz="0" w:space="0" w:color="auto"/>
            <w:right w:val="none" w:sz="0" w:space="0" w:color="auto"/>
          </w:divBdr>
          <w:divsChild>
            <w:div w:id="221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48577">
      <w:bodyDiv w:val="1"/>
      <w:marLeft w:val="0"/>
      <w:marRight w:val="0"/>
      <w:marTop w:val="0"/>
      <w:marBottom w:val="0"/>
      <w:divBdr>
        <w:top w:val="none" w:sz="0" w:space="0" w:color="auto"/>
        <w:left w:val="none" w:sz="0" w:space="0" w:color="auto"/>
        <w:bottom w:val="none" w:sz="0" w:space="0" w:color="auto"/>
        <w:right w:val="none" w:sz="0" w:space="0" w:color="auto"/>
      </w:divBdr>
      <w:divsChild>
        <w:div w:id="1953629942">
          <w:marLeft w:val="2085"/>
          <w:marRight w:val="0"/>
          <w:marTop w:val="0"/>
          <w:marBottom w:val="0"/>
          <w:divBdr>
            <w:top w:val="none" w:sz="0" w:space="0" w:color="auto"/>
            <w:left w:val="none" w:sz="0" w:space="0" w:color="auto"/>
            <w:bottom w:val="none" w:sz="0" w:space="0" w:color="auto"/>
            <w:right w:val="none" w:sz="0" w:space="0" w:color="auto"/>
          </w:divBdr>
        </w:div>
      </w:divsChild>
    </w:div>
    <w:div w:id="588000409">
      <w:bodyDiv w:val="1"/>
      <w:marLeft w:val="0"/>
      <w:marRight w:val="0"/>
      <w:marTop w:val="0"/>
      <w:marBottom w:val="0"/>
      <w:divBdr>
        <w:top w:val="none" w:sz="0" w:space="0" w:color="auto"/>
        <w:left w:val="none" w:sz="0" w:space="0" w:color="auto"/>
        <w:bottom w:val="none" w:sz="0" w:space="0" w:color="auto"/>
        <w:right w:val="none" w:sz="0" w:space="0" w:color="auto"/>
      </w:divBdr>
    </w:div>
    <w:div w:id="595091666">
      <w:bodyDiv w:val="1"/>
      <w:marLeft w:val="0"/>
      <w:marRight w:val="0"/>
      <w:marTop w:val="0"/>
      <w:marBottom w:val="0"/>
      <w:divBdr>
        <w:top w:val="none" w:sz="0" w:space="0" w:color="auto"/>
        <w:left w:val="none" w:sz="0" w:space="0" w:color="auto"/>
        <w:bottom w:val="none" w:sz="0" w:space="0" w:color="auto"/>
        <w:right w:val="none" w:sz="0" w:space="0" w:color="auto"/>
      </w:divBdr>
    </w:div>
    <w:div w:id="631398217">
      <w:bodyDiv w:val="1"/>
      <w:marLeft w:val="0"/>
      <w:marRight w:val="0"/>
      <w:marTop w:val="0"/>
      <w:marBottom w:val="0"/>
      <w:divBdr>
        <w:top w:val="none" w:sz="0" w:space="0" w:color="auto"/>
        <w:left w:val="none" w:sz="0" w:space="0" w:color="auto"/>
        <w:bottom w:val="none" w:sz="0" w:space="0" w:color="auto"/>
        <w:right w:val="none" w:sz="0" w:space="0" w:color="auto"/>
      </w:divBdr>
    </w:div>
    <w:div w:id="720859624">
      <w:bodyDiv w:val="1"/>
      <w:marLeft w:val="0"/>
      <w:marRight w:val="0"/>
      <w:marTop w:val="0"/>
      <w:marBottom w:val="0"/>
      <w:divBdr>
        <w:top w:val="none" w:sz="0" w:space="0" w:color="auto"/>
        <w:left w:val="none" w:sz="0" w:space="0" w:color="auto"/>
        <w:bottom w:val="none" w:sz="0" w:space="0" w:color="auto"/>
        <w:right w:val="none" w:sz="0" w:space="0" w:color="auto"/>
      </w:divBdr>
    </w:div>
    <w:div w:id="831484923">
      <w:bodyDiv w:val="1"/>
      <w:marLeft w:val="0"/>
      <w:marRight w:val="0"/>
      <w:marTop w:val="0"/>
      <w:marBottom w:val="0"/>
      <w:divBdr>
        <w:top w:val="none" w:sz="0" w:space="0" w:color="auto"/>
        <w:left w:val="none" w:sz="0" w:space="0" w:color="auto"/>
        <w:bottom w:val="none" w:sz="0" w:space="0" w:color="auto"/>
        <w:right w:val="none" w:sz="0" w:space="0" w:color="auto"/>
      </w:divBdr>
    </w:div>
    <w:div w:id="954872597">
      <w:bodyDiv w:val="1"/>
      <w:marLeft w:val="0"/>
      <w:marRight w:val="0"/>
      <w:marTop w:val="0"/>
      <w:marBottom w:val="0"/>
      <w:divBdr>
        <w:top w:val="none" w:sz="0" w:space="0" w:color="auto"/>
        <w:left w:val="none" w:sz="0" w:space="0" w:color="auto"/>
        <w:bottom w:val="none" w:sz="0" w:space="0" w:color="auto"/>
        <w:right w:val="none" w:sz="0" w:space="0" w:color="auto"/>
      </w:divBdr>
    </w:div>
    <w:div w:id="973489770">
      <w:bodyDiv w:val="1"/>
      <w:marLeft w:val="0"/>
      <w:marRight w:val="0"/>
      <w:marTop w:val="0"/>
      <w:marBottom w:val="0"/>
      <w:divBdr>
        <w:top w:val="none" w:sz="0" w:space="0" w:color="auto"/>
        <w:left w:val="none" w:sz="0" w:space="0" w:color="auto"/>
        <w:bottom w:val="none" w:sz="0" w:space="0" w:color="auto"/>
        <w:right w:val="none" w:sz="0" w:space="0" w:color="auto"/>
      </w:divBdr>
    </w:div>
    <w:div w:id="1026951335">
      <w:bodyDiv w:val="1"/>
      <w:marLeft w:val="0"/>
      <w:marRight w:val="0"/>
      <w:marTop w:val="0"/>
      <w:marBottom w:val="0"/>
      <w:divBdr>
        <w:top w:val="none" w:sz="0" w:space="0" w:color="auto"/>
        <w:left w:val="none" w:sz="0" w:space="0" w:color="auto"/>
        <w:bottom w:val="none" w:sz="0" w:space="0" w:color="auto"/>
        <w:right w:val="none" w:sz="0" w:space="0" w:color="auto"/>
      </w:divBdr>
    </w:div>
    <w:div w:id="1092244231">
      <w:bodyDiv w:val="1"/>
      <w:marLeft w:val="0"/>
      <w:marRight w:val="0"/>
      <w:marTop w:val="0"/>
      <w:marBottom w:val="0"/>
      <w:divBdr>
        <w:top w:val="none" w:sz="0" w:space="0" w:color="auto"/>
        <w:left w:val="none" w:sz="0" w:space="0" w:color="auto"/>
        <w:bottom w:val="none" w:sz="0" w:space="0" w:color="auto"/>
        <w:right w:val="none" w:sz="0" w:space="0" w:color="auto"/>
      </w:divBdr>
    </w:div>
    <w:div w:id="1206715013">
      <w:bodyDiv w:val="1"/>
      <w:marLeft w:val="0"/>
      <w:marRight w:val="0"/>
      <w:marTop w:val="0"/>
      <w:marBottom w:val="0"/>
      <w:divBdr>
        <w:top w:val="none" w:sz="0" w:space="0" w:color="auto"/>
        <w:left w:val="none" w:sz="0" w:space="0" w:color="auto"/>
        <w:bottom w:val="none" w:sz="0" w:space="0" w:color="auto"/>
        <w:right w:val="none" w:sz="0" w:space="0" w:color="auto"/>
      </w:divBdr>
    </w:div>
    <w:div w:id="1311056263">
      <w:bodyDiv w:val="1"/>
      <w:marLeft w:val="0"/>
      <w:marRight w:val="0"/>
      <w:marTop w:val="0"/>
      <w:marBottom w:val="0"/>
      <w:divBdr>
        <w:top w:val="none" w:sz="0" w:space="0" w:color="auto"/>
        <w:left w:val="none" w:sz="0" w:space="0" w:color="auto"/>
        <w:bottom w:val="none" w:sz="0" w:space="0" w:color="auto"/>
        <w:right w:val="none" w:sz="0" w:space="0" w:color="auto"/>
      </w:divBdr>
    </w:div>
    <w:div w:id="1487673115">
      <w:bodyDiv w:val="1"/>
      <w:marLeft w:val="0"/>
      <w:marRight w:val="0"/>
      <w:marTop w:val="0"/>
      <w:marBottom w:val="0"/>
      <w:divBdr>
        <w:top w:val="none" w:sz="0" w:space="0" w:color="auto"/>
        <w:left w:val="none" w:sz="0" w:space="0" w:color="auto"/>
        <w:bottom w:val="none" w:sz="0" w:space="0" w:color="auto"/>
        <w:right w:val="none" w:sz="0" w:space="0" w:color="auto"/>
      </w:divBdr>
    </w:div>
    <w:div w:id="1616600222">
      <w:bodyDiv w:val="1"/>
      <w:marLeft w:val="0"/>
      <w:marRight w:val="0"/>
      <w:marTop w:val="0"/>
      <w:marBottom w:val="0"/>
      <w:divBdr>
        <w:top w:val="none" w:sz="0" w:space="0" w:color="auto"/>
        <w:left w:val="none" w:sz="0" w:space="0" w:color="auto"/>
        <w:bottom w:val="none" w:sz="0" w:space="0" w:color="auto"/>
        <w:right w:val="none" w:sz="0" w:space="0" w:color="auto"/>
      </w:divBdr>
    </w:div>
    <w:div w:id="1651985686">
      <w:bodyDiv w:val="1"/>
      <w:marLeft w:val="0"/>
      <w:marRight w:val="0"/>
      <w:marTop w:val="0"/>
      <w:marBottom w:val="0"/>
      <w:divBdr>
        <w:top w:val="none" w:sz="0" w:space="0" w:color="auto"/>
        <w:left w:val="none" w:sz="0" w:space="0" w:color="auto"/>
        <w:bottom w:val="none" w:sz="0" w:space="0" w:color="auto"/>
        <w:right w:val="none" w:sz="0" w:space="0" w:color="auto"/>
      </w:divBdr>
    </w:div>
    <w:div w:id="1659380736">
      <w:bodyDiv w:val="1"/>
      <w:marLeft w:val="0"/>
      <w:marRight w:val="0"/>
      <w:marTop w:val="0"/>
      <w:marBottom w:val="0"/>
      <w:divBdr>
        <w:top w:val="none" w:sz="0" w:space="0" w:color="auto"/>
        <w:left w:val="none" w:sz="0" w:space="0" w:color="auto"/>
        <w:bottom w:val="none" w:sz="0" w:space="0" w:color="auto"/>
        <w:right w:val="none" w:sz="0" w:space="0" w:color="auto"/>
      </w:divBdr>
    </w:div>
    <w:div w:id="1804151651">
      <w:bodyDiv w:val="1"/>
      <w:marLeft w:val="0"/>
      <w:marRight w:val="0"/>
      <w:marTop w:val="0"/>
      <w:marBottom w:val="0"/>
      <w:divBdr>
        <w:top w:val="none" w:sz="0" w:space="0" w:color="auto"/>
        <w:left w:val="none" w:sz="0" w:space="0" w:color="auto"/>
        <w:bottom w:val="none" w:sz="0" w:space="0" w:color="auto"/>
        <w:right w:val="none" w:sz="0" w:space="0" w:color="auto"/>
      </w:divBdr>
    </w:div>
    <w:div w:id="182322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58C32-80D7-45E1-8E2D-4793A3A9A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1583</Words>
  <Characters>9025</Characters>
  <Application>Microsoft Office Word</Application>
  <DocSecurity>0</DocSecurity>
  <Lines>75</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LAVIAN</dc:creator>
  <cp:lastModifiedBy>Elad Sagi</cp:lastModifiedBy>
  <cp:revision>4</cp:revision>
  <cp:lastPrinted>2019-02-06T07:36:00Z</cp:lastPrinted>
  <dcterms:created xsi:type="dcterms:W3CDTF">2023-02-05T17:41:00Z</dcterms:created>
  <dcterms:modified xsi:type="dcterms:W3CDTF">2023-02-05T18:05:00Z</dcterms:modified>
</cp:coreProperties>
</file>