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8"/>
        </w:rPr>
        <w:t>Plan Director TIC • Administración Presupuestaria 2025–2027</w:t>
      </w:r>
    </w:p>
    <w:p>
      <w:pPr>
        <w:jc w:val="center"/>
      </w:pPr>
      <w:r>
        <w:rPr>
          <w:sz w:val="24"/>
        </w:rPr>
        <w:t>Oficina de Informática Presupuestaria (IGAE)</w:t>
      </w:r>
    </w:p>
    <w:p>
      <w:r>
        <w:rPr>
          <w:i/>
        </w:rPr>
        <w:t>Versión: 1.0 – Fecha: {{date}}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796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ga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7966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743200" cy="744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inh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400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005840" cy="1057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i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5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Resumen ejecutivo (ejemplo de estilo H1)</w:t>
      </w:r>
    </w:p>
    <w:p>
      <w:r>
        <w:t xml:space="preserve">Este documento sirve como plantilla de estilos para la exportación con Pandoc (--reference-doc). </w:t>
      </w:r>
      <w:r>
        <w:rPr>
          <w:b/>
        </w:rPr>
        <w:t>Ajusta colores, tipografías y márgenes a tu guía corporativa.</w:t>
      </w:r>
    </w:p>
    <w:p>
      <w:pPr>
        <w:pStyle w:val="Heading2"/>
      </w:pPr>
      <w:r>
        <w:t>1.1 KPIs (H2)</w:t>
      </w:r>
    </w:p>
    <w:tbl>
      <w:tblPr>
        <w:tblStyle w:val="TablaOIP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Indicador</w:t>
            </w:r>
          </w:p>
        </w:tc>
        <w:tc>
          <w:tcPr>
            <w:tcW w:type="dxa" w:w="3408"/>
          </w:tcPr>
          <w:p>
            <w:r>
              <w:t>Valor</w:t>
            </w:r>
          </w:p>
        </w:tc>
        <w:tc>
          <w:tcPr>
            <w:tcW w:type="dxa" w:w="3408"/>
          </w:tcPr>
          <w:p>
            <w:r>
              <w:t>Objetivo</w:t>
            </w:r>
          </w:p>
        </w:tc>
      </w:tr>
      <w:tr>
        <w:tc>
          <w:tcPr>
            <w:tcW w:type="dxa" w:w="3408"/>
          </w:tcPr>
          <w:p>
            <w:r>
              <w:t>% usuarios M365</w:t>
            </w:r>
          </w:p>
        </w:tc>
        <w:tc>
          <w:tcPr>
            <w:tcW w:type="dxa" w:w="3408"/>
          </w:tcPr>
          <w:p>
            <w:r>
              <w:t>85%</w:t>
            </w:r>
          </w:p>
        </w:tc>
        <w:tc>
          <w:tcPr>
            <w:tcW w:type="dxa" w:w="3408"/>
          </w:tcPr>
          <w:p>
            <w:r>
              <w:t>90%</w:t>
            </w:r>
          </w:p>
        </w:tc>
      </w:tr>
      <w:tr>
        <w:tc>
          <w:tcPr>
            <w:tcW w:type="dxa" w:w="3408"/>
          </w:tcPr>
          <w:p>
            <w:r>
              <w:t>Proyectos IA en producción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Plan Director TIC 2025–2027  •  IGAE · OIP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080"/>
      <w:gridCol w:w="4080"/>
      <w:gridCol w:w="4080"/>
    </w:tblGrid>
    <w:tr>
      <w:tc>
        <w:tcPr>
          <w:tcW w:type="dxa" w:w="4080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05840" cy="6259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iga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6259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80"/>
        </w:tcPr>
        <w:p>
          <w:pPr>
            <w:spacing w:before="0"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011680" cy="54560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minhap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1680" cy="5456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80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822960" cy="865632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ip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8656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2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B4F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Segoe UI" w:hAnsi="Segoe U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OIP">
    <w:name w:val="Tabla OIP"/>
    <w:rPr>
      <w:rFonts w:ascii="Segoe UI" w:hAnsi="Segoe U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