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5F"/>
          <w:sz w:val="44"/>
          <w:szCs w:val="44"/>
        </w:rPr>
        <w:t xml:space="preserve">INVESTIGATION REPORT #5</w:t>
      </w:r>
    </w:p>
    <w:p>
      <w:pPr>
        <w:spacing w:after="360"/>
        <w:jc w:val="center"/>
      </w:pPr>
      <w:r>
        <w:rPr>
          <w:i/>
          <w:iCs/>
          <w:sz w:val="28"/>
          <w:szCs w:val="28"/>
        </w:rPr>
        <w:t xml:space="preserve">Data Exfiltration Attempt via DNS-over-HTTPS Covert Channel</w:t>
      </w:r>
    </w:p>
    <w:p>
      <w:pPr>
        <w:spacing w:after="60"/>
      </w:pPr>
      <w:r>
        <w:rPr>
          <w:b/>
          <w:bCs/>
        </w:rPr>
        <w:t xml:space="preserve">Analyst: </w:t>
      </w:r>
      <w:r>
        <w:t xml:space="preserve">Israel Ehiabhi Edeaghe</w:t>
      </w:r>
    </w:p>
    <w:p>
      <w:pPr>
        <w:spacing w:after="60"/>
      </w:pPr>
      <w:r>
        <w:rPr>
          <w:b/>
          <w:bCs/>
        </w:rPr>
        <w:t xml:space="preserve">Date: </w:t>
      </w:r>
      <w:r>
        <w:t xml:space="preserve">June 25, 2026</w:t>
      </w:r>
    </w:p>
    <w:p>
      <w:pPr>
        <w:spacing w:after="60"/>
      </w:pPr>
      <w:r>
        <w:rPr>
          <w:b/>
          <w:bCs/>
        </w:rPr>
        <w:t xml:space="preserve">Lab Environment: </w:t>
      </w:r>
      <w:r>
        <w:t xml:space="preserve">Home SOC Lab (Splunk Enterprise + Windows 11 victim VM)</w:t>
      </w:r>
    </w:p>
    <w:p>
      <w:pPr>
        <w:spacing w:after="60"/>
      </w:pPr>
      <w:r>
        <w:rPr>
          <w:b/>
          <w:bCs/>
        </w:rPr>
        <w:t xml:space="preserve">Severity: </w:t>
      </w:r>
      <w:r>
        <w:t xml:space="preserve">High</w:t>
      </w:r>
    </w:p>
    <w:p>
      <w:pPr>
        <w:spacing w:after="60"/>
      </w:pPr>
      <w:r>
        <w:rPr>
          <w:b/>
          <w:bCs/>
        </w:rPr>
        <w:t xml:space="preserve">Status: </w:t>
      </w:r>
      <w:r>
        <w:t xml:space="preserve">Confirmed Exfiltration Attempt (Simulated) — Failed at Network Layer, Successful Detection</w:t>
      </w:r>
    </w:p>
    <w:p>
      <w:pPr>
        <w:pStyle w:val="Heading1"/>
      </w:pPr>
      <w:r>
        <w:t xml:space="preserve">1. Alert Summary</w:t>
      </w:r>
    </w:p>
    <w:p>
      <w:pPr>
        <w:spacing w:after="60"/>
      </w:pPr>
      <w:r>
        <w:rPr>
          <w:b/>
          <w:bCs/>
        </w:rPr>
        <w:t xml:space="preserve">Alert Name: </w:t>
      </w:r>
      <w:r>
        <w:t xml:space="preserve">T1048 - DNS Exfiltration via DNSExfiltrator/DoH</w:t>
      </w:r>
    </w:p>
    <w:p>
      <w:pPr>
        <w:spacing w:after="60"/>
      </w:pPr>
      <w:r>
        <w:rPr>
          <w:b/>
          <w:bCs/>
        </w:rPr>
        <w:t xml:space="preserve">Trigger: </w:t>
      </w:r>
      <w:r>
        <w:t xml:space="preserve">Splunk scheduled alert, “Number of Results &gt; 0”</w:t>
      </w:r>
    </w:p>
    <w:p>
      <w:pPr>
        <w:spacing w:after="60"/>
      </w:pPr>
      <w:r>
        <w:rPr>
          <w:b/>
          <w:bCs/>
        </w:rPr>
        <w:t xml:space="preserve">Detection Source: </w:t>
      </w:r>
      <w:r>
        <w:t xml:space="preserve">Sysmon Event ID 1 (Process Create), forwarded via Splunk Universal Forwarder</w:t>
      </w:r>
    </w:p>
    <w:p>
      <w:pPr>
        <w:spacing w:after="60"/>
      </w:pPr>
      <w:r>
        <w:rPr>
          <w:b/>
          <w:bCs/>
        </w:rPr>
        <w:t xml:space="preserve">Host: </w:t>
      </w:r>
      <w:r>
        <w:t xml:space="preserve">DESKTOP-TM5HH0F</w:t>
      </w:r>
    </w:p>
    <w:p>
      <w:pPr>
        <w:spacing w:after="60"/>
      </w:pPr>
      <w:r>
        <w:rPr>
          <w:b/>
          <w:bCs/>
        </w:rPr>
        <w:t xml:space="preserve">First Seen: </w:t>
      </w:r>
      <w:r>
        <w:t xml:space="preserve">2026-06-25 14:14:57.224</w:t>
      </w:r>
    </w:p>
    <w:p>
      <w:pPr>
        <w:spacing w:after="60"/>
      </w:pPr>
      <w:r>
        <w:rPr>
          <w:b/>
          <w:bCs/>
        </w:rPr>
        <w:t xml:space="preserve">Last Seen: </w:t>
      </w:r>
      <w:r>
        <w:t xml:space="preserve">2026-06-25 14:16:19.626</w:t>
      </w:r>
    </w:p>
    <w:p>
      <w:pPr>
        <w:spacing w:after="160"/>
      </w:pPr>
      <w:r>
        <w:t xml:space="preserve">The alert fired after detecting two related PowerShell process creation events: first, the download of a tool named DNSExfiltrator (Invoke-DNSExfiltrator.ps1) from a public GitHub repository, and second, the execution of that tool targeting a domain (target.example.com) using DNS-over-HTTPS (DoH) as the transport mechanism for the covert channel.</w:t>
      </w:r>
    </w:p>
    <w:p>
      <w:pPr>
        <w:pStyle w:val="Heading1"/>
      </w:pPr>
      <w:r>
        <w:t xml:space="preserve">2. Initial Triage</w:t>
      </w:r>
    </w:p>
    <w:p>
      <w:pPr>
        <w:spacing w:after="160"/>
      </w:pPr>
      <w:r>
        <w:t xml:space="preserve">Two events appeared roughly 82 seconds apart, both attributed to socadmin on DESKTOP-TM5HH0F: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PowerShell command creating a directory and downloading Invoke-DNSExfiltrator.ps1 from the Arno0x/DNSExfiltrator GitHub repository — a publicly known, purpose-built data exfiltration tool with no legitimate administrative use case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PowerShell command importing that module and invoking Invoke-DNSExfiltrator with parameters specifying a target domain (target.example.com), a password for encryption (atomic), DNS-over-HTTPS as the resolution method (-doh google), and a throttle time of 500ms between requests</w:t>
      </w:r>
    </w:p>
    <w:p>
      <w:pPr>
        <w:spacing w:after="160"/>
      </w:pPr>
      <w:r>
        <w:t xml:space="preserve">DNS exfiltration is one of the most difficult data-loss techniques to block at the network perimeter, because DNS traffic is almost universally permitted outbound by firewalls (it has to be, for basic internet functionality), and DNS-over-HTTPS specifically routes the DNS resolution itself through an encrypted HTTPS connection to a public resolver (Google, in this case), making it indistinguishable from ordinary encrypted web traffic at the network level unless the endpoint or DNS resolver itself is instrumented.</w:t>
      </w:r>
    </w:p>
    <w:p>
      <w:pPr>
        <w:spacing w:after="160"/>
      </w:pPr>
      <w:r>
        <w:rPr>
          <w:b/>
          <w:bCs/>
        </w:rPr>
        <w:t xml:space="preserve">Initial assessment: high-confidence, deliberate data exfiltration tooling. There is no benign interpretation of downloading a tool explicitly named DNSExfiltrator and invoking it with exfiltration-specific parameters (target domain, encryption password, throttle timing) against an external domain.</w:t>
      </w:r>
    </w:p>
    <w:p>
      <w:pPr>
        <w:pStyle w:val="Heading1"/>
      </w:pPr>
      <w:r>
        <w:t xml:space="preserve">3. Investigation Steps</w:t>
      </w:r>
    </w:p>
    <w:p>
      <w:pPr>
        <w:pStyle w:val="Heading2"/>
      </w:pPr>
      <w:r>
        <w:t xml:space="preserve">Step 1 — Confirm both stages of the attack chain</w:t>
      </w:r>
    </w:p>
    <w:p>
      <w:pPr>
        <w:pBdr>
          <w:top w:val="single" w:color="B9C6CC" w:sz="2"/>
          <w:bottom w:val="single" w:color="B9C6CC" w:sz="2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index=main sourcetype=xmlwineventlog "powershell.exe"</w:t>
      </w:r>
      <w:r>
        <w:rPr>
          <w:rFonts w:ascii="Consolas" w:cs="Consolas" w:eastAsia="Consolas" w:hAnsi="Consolas"/>
          <w:sz w:val="19"/>
          <w:szCs w:val="19"/>
        </w:rPr>
        <w:br/>
        <w:t xml:space="preserve">| rex field=_raw "Name='CommandLine'&gt;(?&lt;CommandLine&gt;[^&lt;]+)&lt;"</w:t>
      </w:r>
      <w:r>
        <w:rPr>
          <w:rFonts w:ascii="Consolas" w:cs="Consolas" w:eastAsia="Consolas" w:hAnsi="Consolas"/>
          <w:sz w:val="19"/>
          <w:szCs w:val="19"/>
        </w:rPr>
        <w:br/>
        <w:t xml:space="preserve">| rex field=_raw "Name='User'&gt;(?&lt;User&gt;[^&lt;]+)&lt;"</w:t>
      </w:r>
      <w:r>
        <w:rPr>
          <w:rFonts w:ascii="Consolas" w:cs="Consolas" w:eastAsia="Consolas" w:hAnsi="Consolas"/>
          <w:sz w:val="19"/>
          <w:szCs w:val="19"/>
        </w:rPr>
        <w:br/>
        <w:t xml:space="preserve">| where match(CommandLine, "(?i)(DNSExfiltrator|Invoke-DNSExfiltrator|-doh\s+\w+.*-d\s+\S+\.\S+)")</w:t>
      </w:r>
      <w:r>
        <w:rPr>
          <w:rFonts w:ascii="Consolas" w:cs="Consolas" w:eastAsia="Consolas" w:hAnsi="Consolas"/>
          <w:sz w:val="19"/>
          <w:szCs w:val="19"/>
        </w:rPr>
        <w:br/>
        <w:t xml:space="preserve">| table _time, host, User, CommandLine</w:t>
      </w:r>
    </w:p>
    <w:p>
      <w:pPr>
        <w:spacing w:after="160"/>
      </w:pPr>
      <w:r>
        <w:t xml:space="preserve">This confirmed both the tool-acquisition stage (download) and the execution stage (invocation against target.example.com) were captured, giving a complete picture of intent: deliberate tool retrieval followed immediately by configured, parameterized use against a specific target domain.</w:t>
      </w:r>
    </w:p>
    <w:p>
      <w:pPr>
        <w:pStyle w:val="Heading2"/>
      </w:pPr>
      <w:r>
        <w:t xml:space="preserve">Step 2 — Determine the outcome of the exfiltration attempt</w:t>
      </w:r>
    </w:p>
    <w:p>
      <w:pPr>
        <w:spacing w:after="160"/>
      </w:pPr>
      <w:r>
        <w:t xml:space="preserve">PowerShell console output captured during the controlled test showed the tool successfully prepared its payload (compressed and encrypted a target file, calculated a total transmission size of 17,779 bytes split into 81 DNS-request chunks) but failed when attempting to send the initial ‘init’ request, throwing a null-reference exception. This is consistent with the tool requiring a real, attacker-controlled domain configured with the appropriate DNS A and NS records to receive the exfiltrated chunks — infrastructure that does not exist for target.example.com (a reserved, non-routable example domain per RFC 2606).</w:t>
      </w:r>
    </w:p>
    <w:p>
      <w:pPr>
        <w:spacing w:after="160"/>
      </w:pPr>
      <w:r>
        <w:t xml:space="preserve">This distinction matters for severity assessment: the attempt was technically unsuccessful in this lab due to the absence of real attacker-controlled DNS infrastructure, not because any defensive control intervened. In a real attack using a genuine attacker-owned domain, this exact sequence of commands would have succeeded in transmitting data out of the network.</w:t>
      </w:r>
    </w:p>
    <w:p>
      <w:pPr>
        <w:pStyle w:val="Heading2"/>
      </w:pPr>
      <w:r>
        <w:t xml:space="preserve">Step 3 — Assess what data may have been targeted</w:t>
      </w:r>
    </w:p>
    <w:p>
      <w:pPr>
        <w:spacing w:after="160"/>
      </w:pPr>
      <w:r>
        <w:t xml:space="preserve">The Invoke-DNSExfiltrator command in this test was configured to exfiltrate the tool’s own script file (dnsexfil.ps1) as a proof-of-concept payload, rather than any sensitive document or credential file. In a real investigation, the next step would be identifying the -i (input file) parameter’s actual target in the live attack to determine what data was being exfiltrated, and reviewing file-access logs for that specific file in the time leading up to the exfiltration attempt to understand how the attacker selected it.</w:t>
      </w:r>
    </w:p>
    <w:p>
      <w:pPr>
        <w:pStyle w:val="Heading1"/>
      </w:pPr>
      <w:r>
        <w:t xml:space="preserve">4. Timeline Reconstruction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B9C6CC" w:sz="2"/>
              <w:left w:val="single" w:color="B9C6CC" w:sz="2"/>
              <w:bottom w:val="single" w:color="B9C6CC" w:sz="2"/>
              <w:right w:val="single" w:color="B9C6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200"/>
            <w:tcBorders>
              <w:top w:val="single" w:color="B9C6CC" w:sz="2"/>
              <w:left w:val="single" w:color="B9C6CC" w:sz="2"/>
              <w:bottom w:val="single" w:color="B9C6CC" w:sz="2"/>
              <w:right w:val="single" w:color="B9C6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360"/>
            <w:tcBorders>
              <w:top w:val="single" w:color="B9C6CC" w:sz="2"/>
              <w:left w:val="single" w:color="B9C6CC" w:sz="2"/>
              <w:bottom w:val="single" w:color="B9C6CC" w:sz="2"/>
              <w:right w:val="single" w:color="B9C6CC" w:sz="2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1800"/>
            <w:tcBorders>
              <w:top w:val="single" w:color="B9C6CC" w:sz="2"/>
              <w:left w:val="single" w:color="B9C6CC" w:sz="2"/>
              <w:bottom w:val="single" w:color="B9C6CC" w:sz="2"/>
              <w:right w:val="single" w:color="B9C6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14:14:57.224</w:t>
            </w:r>
          </w:p>
        </w:tc>
        <w:tc>
          <w:tcPr>
            <w:tcW w:type="dxa" w:w="4200"/>
            <w:tcBorders>
              <w:top w:val="single" w:color="B9C6CC" w:sz="2"/>
              <w:left w:val="single" w:color="B9C6CC" w:sz="2"/>
              <w:bottom w:val="single" w:color="B9C6CC" w:sz="2"/>
              <w:right w:val="single" w:color="B9C6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PowerShell downloads Invoke-DNSExfiltrator.ps1 from GitHub</w:t>
            </w:r>
          </w:p>
        </w:tc>
        <w:tc>
          <w:tcPr>
            <w:tcW w:type="dxa" w:w="3360"/>
            <w:tcBorders>
              <w:top w:val="single" w:color="B9C6CC" w:sz="2"/>
              <w:left w:val="single" w:color="B9C6CC" w:sz="2"/>
              <w:bottom w:val="single" w:color="B9C6CC" w:sz="2"/>
              <w:right w:val="single" w:color="B9C6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Tool acquisition stage</w:t>
            </w:r>
          </w:p>
        </w:tc>
      </w:tr>
      <w:tr>
        <w:tc>
          <w:tcPr>
            <w:tcW w:type="dxa" w:w="1800"/>
            <w:tcBorders>
              <w:top w:val="single" w:color="B9C6CC" w:sz="2"/>
              <w:left w:val="single" w:color="B9C6CC" w:sz="2"/>
              <w:bottom w:val="single" w:color="B9C6CC" w:sz="2"/>
              <w:right w:val="single" w:color="B9C6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14:16:19.626</w:t>
            </w:r>
          </w:p>
        </w:tc>
        <w:tc>
          <w:tcPr>
            <w:tcW w:type="dxa" w:w="4200"/>
            <w:tcBorders>
              <w:top w:val="single" w:color="B9C6CC" w:sz="2"/>
              <w:left w:val="single" w:color="B9C6CC" w:sz="2"/>
              <w:bottom w:val="single" w:color="B9C6CC" w:sz="2"/>
              <w:right w:val="single" w:color="B9C6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PowerShell invokes the tool against target.example.com via DoH</w:t>
            </w:r>
          </w:p>
        </w:tc>
        <w:tc>
          <w:tcPr>
            <w:tcW w:type="dxa" w:w="3360"/>
            <w:tcBorders>
              <w:top w:val="single" w:color="B9C6CC" w:sz="2"/>
              <w:left w:val="single" w:color="B9C6CC" w:sz="2"/>
              <w:bottom w:val="single" w:color="B9C6CC" w:sz="2"/>
              <w:right w:val="single" w:color="B9C6CC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Exfiltration attempt — failed at network layer (no real C2 domain)</w:t>
            </w:r>
          </w:p>
        </w:tc>
      </w:tr>
    </w:tbl>
    <w:p>
      <w:pPr>
        <w:spacing w:after="160" w:before="200"/>
      </w:pPr>
      <w:r>
        <w:t xml:space="preserve">The 82-second gap between download and execution is consistent with a human operator manually reviewing or configuring the tool between steps, rather than a fully automated script — a useful behavioral distinction from the sub-second, fully-scripted timing seen in Investigation #2’s lateral movement sequence.</w:t>
      </w:r>
    </w:p>
    <w:p>
      <w:pPr>
        <w:pStyle w:val="Heading1"/>
      </w:pPr>
      <w:r>
        <w:t xml:space="preserve">5. MITRE ATT&amp;CK Mapping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Tactic: Exfiltration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Technique: T1048 — Exfiltration Over Alternative Protocol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Sub-technique context: DNS tunneling / DNS-over-HTTPS covert channel</w:t>
      </w:r>
    </w:p>
    <w:p>
      <w:pPr>
        <w:pStyle w:val="Heading1"/>
      </w:pPr>
      <w:r>
        <w:t xml:space="preserve">6. Root Cause / Attack Narrative</w:t>
      </w:r>
    </w:p>
    <w:p>
      <w:pPr>
        <w:spacing w:after="160"/>
      </w:pPr>
      <w:r>
        <w:t xml:space="preserve">An actor on DESKTOP-TM5HH0F downloaded a purpose-built DNS exfiltration tool and configured it to transmit data to an external domain using DNS-over-HTTPS as the transport. DNS exfiltration works by encoding data into the subdomain portion of DNS queries (e.g., chunk1.targetdomain.com, chunk2.targetdomain.com), which an attacker-controlled authoritative DNS server then reconstructs from the incoming query log — a technique that succeeds specifically because DNS queries are rarely inspected or blocked the way HTTP/HTTPS traffic to unknown destinations typically is.</w:t>
      </w:r>
    </w:p>
    <w:p>
      <w:pPr>
        <w:spacing w:after="160"/>
      </w:pPr>
      <w:r>
        <w:t xml:space="preserve">Using DNS-over-HTTPS specifically (routing the DNS resolution itself through an encrypted channel to a major public resolver like Google’s 8.8.8.8 DoH endpoint) adds a further evasion layer: even organizations that do inspect or log plaintext DNS traffic on port 53 would miss this entirely, since the actual DNS queries never appear in plaintext on the wire — they’re wrapped inside an HTTPS connection to a legitimate, widely-trusted destination (Google), which is exactly why this is considered a sophisticated, high-severity technique despite this particular attempt failing for an unrelated infrastructure reason.</w:t>
      </w:r>
    </w:p>
    <w:p>
      <w:pPr>
        <w:pStyle w:val="Heading1"/>
      </w:pPr>
      <w:r>
        <w:t xml:space="preserve">7. Remediation &amp; Detection Improvement</w:t>
      </w:r>
    </w:p>
    <w:p>
      <w:pPr>
        <w:pStyle w:val="Heading2"/>
      </w:pPr>
      <w:r>
        <w:t xml:space="preserve">Immediate remediation (if this were real)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and isolate the host, and determine what file or data the -i parameter actually pointed to in a real incident, to assess data-loss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Block outbound access to the specific target domain at the firewall/proxy level once identified, and review DNS resolver logs (if available) for any successful queries to that domain that may have already transmitted data before this command was caught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for the presence of the downloaded tool file (dnsexfil.ps1 or similar) on disk, and treat its existence as an indicator requiring full host forensic review</w:t>
      </w:r>
    </w:p>
    <w:p>
      <w:pPr>
        <w:pStyle w:val="Heading2"/>
      </w:pPr>
      <w:r>
        <w:t xml:space="preserve">Detection improvements for production deployment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detection currently relies entirely on endpoint command-line telemetry (the tool name and its invocation parameters). A more evasive attacker could rename the tool or rewrite the exfiltration logic from scratch to avoid this specific signature — a significant limitation acknowledged here.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more robust, technique-level detection (rather than tool-specific) would monitor DNS query volume and entropy per host: an unusually high rate of DNS queries with high-entropy, long subdomain labels to a small number of distinct second-level domains is the generic behavioral signature of DNS tunneling regardless of which specific tool generates it. This requires DNS server/resolver-level logging, which is outside this lab’s current Sysmon/Security-log-only telemetry scope and would be a natural next expansion of this lab.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Organizations with the budget for it should also consider blocking or tightly controlling DNS-over-HTTPS at the network egress level specifically, since DoH’s entire purpose (encrypting DNS to public resolvers) directly defeats traditional plaintext DNS monitoring — forcing all DNS resolution through an internal, logged resolver is a structural mitigation worth recommending alongside the detection itself.</w:t>
      </w:r>
    </w:p>
    <w:p>
      <w:pPr>
        <w:pStyle w:val="Heading1"/>
      </w:pPr>
      <w:r>
        <w:t xml:space="preserve">8. Screenshots</w:t>
      </w:r>
    </w:p>
    <w:p>
      <w:pPr>
        <w:spacing w:after="160"/>
      </w:pPr>
      <w:r>
        <w:t xml:space="preserve">Splunk search results showing both stages of the exfiltration attempt:</w:t>
      </w:r>
    </w:p>
    <w:p>
      <w:pPr>
        <w:spacing w:after="160"/>
        <w:jc w:val="center"/>
      </w:pPr>
      <w:r>
        <w:drawing>
          <wp:inline distT="0" distB="0" distL="0" distR="0">
            <wp:extent cx="5829300" cy="2886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999999" w:sz="4" w:space="8"/>
        </w:pBdr>
        <w:spacing w:before="360"/>
      </w:pPr>
      <w:r>
        <w:rPr>
          <w:i/>
          <w:iCs/>
          <w:color w:val="555555"/>
          <w:sz w:val="19"/>
          <w:szCs w:val="19"/>
        </w:rPr>
        <w:t xml:space="preserve">This investigation was conducted in a fully isolated home lab environment using Atomic Red Team (Test T1048-3) to simulate the attack technique. The exfiltration attempt failed in this lab specifically because no real attacker-controlled domain infrastructure was configured (by design, since the lab has no internet-facing C2 infrastructure). No real credentials, sensitive data, or production systems were involved.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1F4E5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d9f9ef1437bb72a291e5811b8040cfbd1b7da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2026-06-26T13:47:34.020Z</dcterms:created>
  <dcterms:modified xsi:type="dcterms:W3CDTF">2026-06-26T13:47:34.035Z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