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「らい病人が清い者とされる時のおきては次のとおりである。すなわち、その人を祭司のもとに連れて行き、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祭司は宿営の外に出て行って、その人を見、もしらい病の患部がいえているならば、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祭司は命じてその清められる者のために、生きている清い小鳥二羽と、香柏の木と、緋の糸と、ヒソプとを取ってこさせ、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祭司はまた命じて、その小鳥の一羽を、流れ水を盛った土の器の上で殺させ、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そして生きている小鳥を、香柏の木と、緋の糸と、ヒソプと共に取って、これをかの流れ水を盛った土の器の上で殺した小鳥の血に、その生きている小鳥と共に浸し、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これをらい病から清められる者に七たび注いで、その人を清い者とし、その生きている小鳥は野に放たなければならない。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清められる者はその衣服を洗い、毛をことごとくそり落し、水に身をすすいで清くなり、その後、宿営にはいることができる。ただし七日の間はその天幕の外にいなければならない。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そして七日目に毛をことごとくそらなければならい。頭の毛も、ひげも、まゆも、ことごとくそらなければならない。彼はその衣服を洗い、水に身をすすいで清くなるであろう。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八日目にその人は雄の小羊の全きもの二頭と、一歳の雌の小羊の全きもの一頭とを取り、また麦粉十分の三エパに油を混ぜた素祭と、油一ログとを取らなければならない。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清めをなす祭司は、清められる人とこれらの物とを、会見の幕屋の入口で主の前に置き、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祭司は、かの雄の小羊一頭を取って、これを一ログの油と共に愆祭としてささげ、またこれを主の前に揺り動かして揺祭としなければならない。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この雄の小羊は罪祭および燔祭をほふる場所、すなわち聖なる所で、これをほふらなければならない。愆祭は罪祭と同じく、祭司に帰するものであって、いと聖なる物である。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そして祭司はその愆祭の血を取り、これを清められる者の右の耳たぶと、右の手の親指と、右の足の親指とにつけなければならない。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祭司はまた一ログの油を取って、これを自分の左の手のひらに注ぎ、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そして祭司は右の指を左の手のひらにある油に浸し、その指をもって、その油を七たび主の前に注がなければならない。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祭司は手のひらにある油の残りを、清められる者の右の耳たぶと、右の手の親指と、右の足の親指とに、さきにつけた愆祭の血の上につけなければならない。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そして祭司は手のひらになお残っている油を、清められる者の頭につけ、主の前で、その人のためにあがないをしなければならない。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また祭司は罪祭をささげて、汚れのゆえに、清められねばならぬ者のためにあがないをし、その後、燔祭のものをほふらなければならない。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そして祭司は燔祭と素祭とを祭壇の上にささげ、その人のために、あがないをしなければならない。こうしてその人は清くなるであろう。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その人がもし貧しくて、それに手の届かない時は、自分のあがないのために揺り動かす愆祭として、雄の小羊一頭を取り、また素祭として油を混ぜた麦粉十分の一エパと、油一ログとを取り、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さらにその手の届く山ばと二羽、または家ばとのひな二羽を取らなければならない。その一つは罪祭のため、他の一つは燔祭のためである。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そして八日目に、その清めのために会見の幕屋の入口におる祭司のもと、主の前にこれを携えて行かなければならない。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祭司はその愆祭の雄の小羊と、一ログの油とを取り、これを主の前に揺り動かして揺祭としなければならない。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そして祭司は愆祭の雄の小羊をほふり、その愆祭の血を取って、これを清められる者の右の耳たぶと、右の手の親指と、右の足の親指とにつけなければならない。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また祭司はその油を自分の左の手のひらに注ぎ、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祭司はその右の指をもって、左の手のひらにある油を、七たび主の前に注がなければならない。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また祭司はその手のひらにある油を、清められる者の右の耳たぶと、右の手の親指と、右の足の親指とに、すなわち、愆祭の血をつけたところにつけなければならない。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また祭司は手のひらに残っている油を、清められる者の頭につけ、主の前で、その人のために、あがないをしなければならない。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その人はその手の届く山ばと一羽、または家ばとのひな一羽をささげなければならない。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すなわち、その手の届くものの一つを罪祭とし、他の一つを燔祭として素祭と共にささげなければならない。こうして祭司は清められる者のために、主の前にあがないをするであろう。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これはらい病の患者で、その清めに必要なものに、手の届かない者のためのおきてである」。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主はまたモーセとアロンに言われた、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「あなたがたに所有として与えるカナンの地に、あなたがたがはいる時、その所有の地において、家にわたしがらい病の患部を生じさせることがあれば、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その家の持ち主はきて、祭司に告げ、『患部のようなものが、わたしの家にあります』と言わなければならない。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祭司は命じて、祭司がその患部を見に行く前に、その家をあけさせ、その家にあるすべての物が汚されないようにし、その後、祭司は、はいってその家を見なければならない。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その患部を見て、もしその患部が家の壁にあって、青または赤のくぼみをもち、それが壁よりも低く見えるならば、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祭司はその家を出て、家の入口にいたり、七日の間その家を閉鎖しなければならない。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祭司は七日目に、またきてそれを見、その患部がもし家の壁に広がっているならば、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祭司は命じて、その患部のある石を取り出し、町の外の汚れた物を捨てる場所に捨てさせ、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またその家の内側のまわりを削らせ、その削ったしっくいを町の外の汚れた物を捨てる場所に捨てさせ、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ほかの石を取って、元の石のところに入れさせ、またほかのしっくいを取って、家を塗らせなければならない。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このように石を取り出し、家を削り、塗りかえた後に、その患部がもし再び家に出るならば、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祭司はまたきて見なければならない。患部がもし家に広がっているならば、これは家にある悪性のらい病であって、これは汚れた物である。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その家は、こぼち、その石、その木、その家のしっくいは、ことごとく町の外の汚れた物を捨てる場所に運び出さなければならない。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その家が閉鎖されている日の間に、これにはいる者は夕まで汚れるであろう。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その家に寝る者はその衣服を洗わなければならない。その家で食する者も、その衣服を洗わなければならない。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しかし、祭司がはいって見て、もし家を塗りかえた後に、その患部が家に広がっていなければ、これはその患部がいえたのであるから、祭司はその家を清いものとしなければならない。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また彼はその家を清めるために、小鳥二羽と、香柏の木と、緋の糸と、ヒソプとを取り、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その小鳥の一羽を流れ水を盛った土の器の上で殺し、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香柏の木と、ヒソプと、緋の糸と、生きている小鳥とを取って、その殺した小鳥の血と流れ水に浸し、これを七たび家に注がなければならない。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こうして祭司は小鳥の血と流れ水と、生きている小鳥と、香柏の木と、ヒソプと、緋の糸とをもって家を清め、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その生きている小鳥は町の外の野に放して、その家のために、あがないをしなければならない。こうして、それは清くなるであろう」。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これはらい病のすべての患部、かいせん、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および衣服と家のらい病、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ならびに腫と、吹出物と、光る所とに関するおきてであって、 </w:t>
      </w:r>
      <w:r w:rsidDel="00000000" w:rsidR="00000000" w:rsidRPr="00000000">
        <w:rPr>
          <w:rFonts w:ascii="Noto Sans JP" w:cs="Noto Sans JP" w:eastAsia="Noto Sans JP" w:hAnsi="Noto Sans JP"/>
          <w:rtl w:val="0"/>
        </w:rPr>
        <w:t xml:space="preserve">57</w:t>
      </w:r>
      <w:r w:rsidDel="00000000" w:rsidR="00000000" w:rsidRPr="00000000">
        <w:rPr>
          <w:rFonts w:ascii="Noto Sans JP" w:cs="Noto Sans JP" w:eastAsia="Noto Sans JP" w:hAnsi="Noto Sans JP"/>
          <w:rtl w:val="0"/>
        </w:rPr>
        <w:t xml:space="preserve">いつそれが汚れているか、いつそれが清いかを教えるものである。これがらい病に関するおきてである。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