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is what YIHOVEH EHYEH showed me: there in front of me was a basket of summer fruit.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asked, “‘Amos, what do you see?” I answered, “A basket of summer fruit.” Then EHYEH said to me, “The end has come for my people, I will never again overlook their offenses.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that time comes, the songs in the temple will be wailings,” says YIHOVEH EHYEH. “There will be many dead bodies; everywhere silence will reign.”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Listen, you who swallow the needy and destroy the poor of the land!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say, “When will Rosh-Hodesh be over, so we can market our grain? and Shabbat, so we can sell wheat?” You measure the grain in a small eifah, but the silver in heavy shekels, fixing the scales, so that you can cheat,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buying the needy for money and the poor for a pair of shoes, and sweeping up the refuse of the wheat to sell!”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swears by Ya‘akov’s pride, “I will forget none of their deeds, ever.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Won’t the land tremble for this, and everyone mourn, who lives in the land? It will all rise, just like the Nile, be in turmoil and subside, like the Nile in Egypt.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that time comes,” says YIHOVEH EHYEH, “I will make the sun go down at noon and darken the earth in broad daylight.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turn your festivals into mourning and all your songs into wailing; I will make you all put sackcloth around your waists and shave your heads bald in grief. I will make it like mourning for an only son and its end like a bitter day.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time is coming,” says YIHOVEH EHYEH, “when I will send famine over the land, not a famine of bread or a thirst for water, but of hearing the words of EHYEH.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People will stagger from sea to sea and from north to east, running back and forth, seeking the word of EHYEH; but they will not find it.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that time comes, young women and men will faint from thirst.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Those who swear by the sin of Shomron, who say, ‘As </w:t>
      </w:r>
      <w:r w:rsidDel="00000000" w:rsidR="00000000" w:rsidRPr="00000000">
        <w:rPr>
          <w:i w:val="1"/>
          <w:iCs w:val="1"/>
          <w:sz w:val="24"/>
          <w:szCs w:val="24"/>
          <w:rtl w:val="0"/>
        </w:rPr>
        <w:t xml:space="preserve">eloheikha</w:t>
      </w:r>
      <w:r w:rsidDel="00000000" w:rsidR="00000000" w:rsidRPr="00000000">
        <w:rPr>
          <w:sz w:val="24"/>
          <w:szCs w:val="24"/>
          <w:rtl w:val="0"/>
        </w:rPr>
        <w:t xml:space="preserve">, Dan, lives,’ and, ‘As the way of Be’er-Sheva lives’ — they will fall and never get up again.”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